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6132" w:rsidRPr="00C70818" w:rsidRDefault="00645856" w:rsidP="00A94E16">
      <w:pPr>
        <w:spacing w:after="0" w:line="240" w:lineRule="auto"/>
        <w:jc w:val="center"/>
        <w:rPr>
          <w:rFonts w:ascii="Times New Roman" w:hAnsi="Times New Roman"/>
          <w:sz w:val="28"/>
          <w:szCs w:val="28"/>
        </w:rPr>
      </w:pPr>
      <w:r w:rsidRPr="00C70818">
        <w:rPr>
          <w:rFonts w:ascii="Times New Roman" w:hAnsi="Times New Roman"/>
          <w:sz w:val="28"/>
          <w:szCs w:val="28"/>
        </w:rPr>
        <w:t xml:space="preserve">EVALUATION OF </w:t>
      </w:r>
      <w:r w:rsidR="00C56132" w:rsidRPr="00C70818">
        <w:rPr>
          <w:rFonts w:ascii="Times New Roman" w:hAnsi="Times New Roman"/>
          <w:sz w:val="28"/>
          <w:szCs w:val="28"/>
        </w:rPr>
        <w:t xml:space="preserve">NATURAL </w:t>
      </w:r>
      <w:r w:rsidR="002E01BC" w:rsidRPr="00C70818">
        <w:rPr>
          <w:rFonts w:ascii="Times New Roman" w:hAnsi="Times New Roman"/>
          <w:sz w:val="28"/>
          <w:szCs w:val="28"/>
        </w:rPr>
        <w:t>RADIO</w:t>
      </w:r>
      <w:r w:rsidR="00C56132" w:rsidRPr="00C70818">
        <w:rPr>
          <w:rFonts w:ascii="Times New Roman" w:hAnsi="Times New Roman"/>
          <w:sz w:val="28"/>
          <w:szCs w:val="28"/>
        </w:rPr>
        <w:t xml:space="preserve">ACTIVITY IN </w:t>
      </w:r>
      <w:r w:rsidR="002E01BC" w:rsidRPr="00C70818">
        <w:rPr>
          <w:rFonts w:ascii="Times New Roman" w:hAnsi="Times New Roman"/>
          <w:sz w:val="28"/>
          <w:szCs w:val="28"/>
        </w:rPr>
        <w:t xml:space="preserve">SOIL </w:t>
      </w:r>
      <w:r w:rsidR="00C56132" w:rsidRPr="00C70818">
        <w:rPr>
          <w:rFonts w:ascii="Times New Roman" w:hAnsi="Times New Roman"/>
          <w:sz w:val="28"/>
          <w:szCs w:val="28"/>
        </w:rPr>
        <w:t>IN DIST</w:t>
      </w:r>
      <w:r w:rsidR="00B36ED8" w:rsidRPr="00C70818">
        <w:rPr>
          <w:rFonts w:ascii="Times New Roman" w:hAnsi="Times New Roman"/>
          <w:sz w:val="28"/>
          <w:szCs w:val="28"/>
        </w:rPr>
        <w:t>R</w:t>
      </w:r>
      <w:r w:rsidR="00C56132" w:rsidRPr="00C70818">
        <w:rPr>
          <w:rFonts w:ascii="Times New Roman" w:hAnsi="Times New Roman"/>
          <w:sz w:val="28"/>
          <w:szCs w:val="28"/>
        </w:rPr>
        <w:t>ICT OF KUALA KRAI, KELANTAN</w:t>
      </w:r>
    </w:p>
    <w:p w:rsidR="0064410C" w:rsidRPr="00C70818" w:rsidRDefault="0064410C" w:rsidP="00A94E16">
      <w:pPr>
        <w:spacing w:after="0" w:line="240" w:lineRule="auto"/>
        <w:jc w:val="center"/>
        <w:rPr>
          <w:rFonts w:ascii="Times New Roman" w:hAnsi="Times New Roman"/>
          <w:sz w:val="28"/>
          <w:szCs w:val="28"/>
        </w:rPr>
      </w:pPr>
    </w:p>
    <w:p w:rsidR="0064410C" w:rsidRPr="00C70818" w:rsidRDefault="0064410C" w:rsidP="00A94E16">
      <w:pPr>
        <w:spacing w:after="0" w:line="240" w:lineRule="auto"/>
        <w:jc w:val="center"/>
        <w:rPr>
          <w:rFonts w:ascii="Times New Roman" w:hAnsi="Times New Roman"/>
          <w:sz w:val="24"/>
          <w:szCs w:val="24"/>
        </w:rPr>
      </w:pPr>
      <w:r w:rsidRPr="00C70818">
        <w:rPr>
          <w:rFonts w:ascii="Times New Roman" w:hAnsi="Times New Roman"/>
          <w:sz w:val="24"/>
          <w:szCs w:val="24"/>
        </w:rPr>
        <w:t>(</w:t>
      </w:r>
      <w:proofErr w:type="spellStart"/>
      <w:r w:rsidRPr="00C70818">
        <w:rPr>
          <w:rFonts w:ascii="Times New Roman" w:hAnsi="Times New Roman"/>
          <w:sz w:val="24"/>
          <w:szCs w:val="24"/>
        </w:rPr>
        <w:t>Penilaian</w:t>
      </w:r>
      <w:proofErr w:type="spellEnd"/>
      <w:r w:rsidRPr="00C70818">
        <w:rPr>
          <w:rFonts w:ascii="Times New Roman" w:hAnsi="Times New Roman"/>
          <w:sz w:val="24"/>
          <w:szCs w:val="24"/>
        </w:rPr>
        <w:t xml:space="preserve"> </w:t>
      </w:r>
      <w:proofErr w:type="spellStart"/>
      <w:r w:rsidRPr="00C70818">
        <w:rPr>
          <w:rFonts w:ascii="Times New Roman" w:hAnsi="Times New Roman"/>
          <w:sz w:val="24"/>
          <w:szCs w:val="24"/>
        </w:rPr>
        <w:t>Radioaktiviti</w:t>
      </w:r>
      <w:proofErr w:type="spellEnd"/>
      <w:r w:rsidRPr="00C70818">
        <w:rPr>
          <w:rFonts w:ascii="Times New Roman" w:hAnsi="Times New Roman"/>
          <w:sz w:val="24"/>
          <w:szCs w:val="24"/>
        </w:rPr>
        <w:t xml:space="preserve"> </w:t>
      </w:r>
      <w:proofErr w:type="spellStart"/>
      <w:r w:rsidRPr="00C70818">
        <w:rPr>
          <w:rFonts w:ascii="Times New Roman" w:hAnsi="Times New Roman"/>
          <w:sz w:val="24"/>
          <w:szCs w:val="24"/>
        </w:rPr>
        <w:t>Semulajadi</w:t>
      </w:r>
      <w:proofErr w:type="spellEnd"/>
      <w:r w:rsidRPr="00C70818">
        <w:rPr>
          <w:rFonts w:ascii="Times New Roman" w:hAnsi="Times New Roman"/>
          <w:sz w:val="24"/>
          <w:szCs w:val="24"/>
        </w:rPr>
        <w:t xml:space="preserve"> Tanah Daerah Kuala </w:t>
      </w:r>
      <w:proofErr w:type="spellStart"/>
      <w:r w:rsidRPr="00C70818">
        <w:rPr>
          <w:rFonts w:ascii="Times New Roman" w:hAnsi="Times New Roman"/>
          <w:sz w:val="24"/>
          <w:szCs w:val="24"/>
        </w:rPr>
        <w:t>Krai</w:t>
      </w:r>
      <w:proofErr w:type="spellEnd"/>
      <w:r w:rsidRPr="00C70818">
        <w:rPr>
          <w:rFonts w:ascii="Times New Roman" w:hAnsi="Times New Roman"/>
          <w:sz w:val="24"/>
          <w:szCs w:val="24"/>
        </w:rPr>
        <w:t>, Kelantan)</w:t>
      </w:r>
    </w:p>
    <w:p w:rsidR="00C56132" w:rsidRPr="00961BA2" w:rsidRDefault="00C56132" w:rsidP="00C56132">
      <w:pPr>
        <w:spacing w:after="0" w:line="240" w:lineRule="auto"/>
        <w:jc w:val="center"/>
        <w:rPr>
          <w:rFonts w:ascii="Times New Roman" w:hAnsi="Times New Roman"/>
          <w:sz w:val="24"/>
          <w:szCs w:val="24"/>
        </w:rPr>
      </w:pPr>
    </w:p>
    <w:p w:rsidR="00C56132" w:rsidRPr="0064410C" w:rsidRDefault="00C56132" w:rsidP="00C56132">
      <w:pPr>
        <w:spacing w:after="0" w:line="240" w:lineRule="auto"/>
        <w:jc w:val="center"/>
        <w:rPr>
          <w:rFonts w:ascii="Times New Roman" w:hAnsi="Times New Roman"/>
          <w:sz w:val="20"/>
        </w:rPr>
      </w:pPr>
      <w:proofErr w:type="spellStart"/>
      <w:proofErr w:type="gramStart"/>
      <w:r w:rsidRPr="0064410C">
        <w:rPr>
          <w:rFonts w:ascii="Times New Roman" w:hAnsi="Times New Roman"/>
          <w:sz w:val="20"/>
        </w:rPr>
        <w:t>Zaini</w:t>
      </w:r>
      <w:proofErr w:type="spellEnd"/>
      <w:r w:rsidRPr="0064410C">
        <w:rPr>
          <w:rFonts w:ascii="Times New Roman" w:hAnsi="Times New Roman"/>
          <w:sz w:val="20"/>
        </w:rPr>
        <w:t xml:space="preserve"> Hamzah</w:t>
      </w:r>
      <w:r w:rsidRPr="0064410C">
        <w:rPr>
          <w:rFonts w:ascii="Times New Roman" w:hAnsi="Times New Roman"/>
          <w:sz w:val="20"/>
          <w:u w:val="single"/>
          <w:vertAlign w:val="superscript"/>
        </w:rPr>
        <w:t>1</w:t>
      </w:r>
      <w:r w:rsidRPr="0064410C">
        <w:rPr>
          <w:rFonts w:ascii="Times New Roman" w:hAnsi="Times New Roman"/>
          <w:sz w:val="20"/>
        </w:rPr>
        <w:t xml:space="preserve">, </w:t>
      </w:r>
      <w:proofErr w:type="spellStart"/>
      <w:r w:rsidRPr="0064410C">
        <w:rPr>
          <w:rFonts w:ascii="Times New Roman" w:hAnsi="Times New Roman"/>
          <w:sz w:val="20"/>
        </w:rPr>
        <w:t>Siti</w:t>
      </w:r>
      <w:proofErr w:type="spellEnd"/>
      <w:r w:rsidRPr="0064410C">
        <w:rPr>
          <w:rFonts w:ascii="Times New Roman" w:hAnsi="Times New Roman"/>
          <w:sz w:val="20"/>
        </w:rPr>
        <w:t xml:space="preserve"> </w:t>
      </w:r>
      <w:proofErr w:type="spellStart"/>
      <w:r w:rsidRPr="0064410C">
        <w:rPr>
          <w:rFonts w:ascii="Times New Roman" w:hAnsi="Times New Roman"/>
          <w:sz w:val="20"/>
        </w:rPr>
        <w:t>Afiqah</w:t>
      </w:r>
      <w:proofErr w:type="spellEnd"/>
      <w:r w:rsidRPr="0064410C">
        <w:rPr>
          <w:rFonts w:ascii="Times New Roman" w:hAnsi="Times New Roman"/>
          <w:sz w:val="20"/>
        </w:rPr>
        <w:t xml:space="preserve"> Abdul Rahman</w:t>
      </w:r>
      <w:r w:rsidRPr="0064410C">
        <w:rPr>
          <w:rFonts w:ascii="Times New Roman" w:hAnsi="Times New Roman"/>
          <w:sz w:val="20"/>
          <w:vertAlign w:val="superscript"/>
        </w:rPr>
        <w:t>1</w:t>
      </w:r>
      <w:r w:rsidR="0064410C" w:rsidRPr="0064410C">
        <w:rPr>
          <w:rFonts w:ascii="Times New Roman" w:hAnsi="Times New Roman"/>
          <w:sz w:val="20"/>
          <w:vertAlign w:val="superscript"/>
        </w:rPr>
        <w:t>*</w:t>
      </w:r>
      <w:r w:rsidRPr="0064410C">
        <w:rPr>
          <w:rFonts w:ascii="Times New Roman" w:hAnsi="Times New Roman"/>
          <w:sz w:val="20"/>
        </w:rPr>
        <w:t>, Ahmad Saat</w:t>
      </w:r>
      <w:r w:rsidRPr="0064410C">
        <w:rPr>
          <w:rFonts w:ascii="Times New Roman" w:hAnsi="Times New Roman"/>
          <w:sz w:val="20"/>
          <w:vertAlign w:val="superscript"/>
        </w:rPr>
        <w:t>2</w:t>
      </w:r>
      <w:r w:rsidR="00B36ED8" w:rsidRPr="0064410C">
        <w:rPr>
          <w:rFonts w:ascii="Times New Roman" w:hAnsi="Times New Roman"/>
          <w:sz w:val="20"/>
        </w:rPr>
        <w:t xml:space="preserve"> </w:t>
      </w:r>
      <w:r w:rsidRPr="0064410C">
        <w:rPr>
          <w:rFonts w:ascii="Times New Roman" w:hAnsi="Times New Roman"/>
          <w:sz w:val="20"/>
        </w:rPr>
        <w:t xml:space="preserve">and </w:t>
      </w:r>
      <w:proofErr w:type="spellStart"/>
      <w:r w:rsidR="0032497E" w:rsidRPr="0064410C">
        <w:rPr>
          <w:rFonts w:ascii="Times New Roman" w:hAnsi="Times New Roman"/>
          <w:sz w:val="20"/>
        </w:rPr>
        <w:t>Mohd</w:t>
      </w:r>
      <w:proofErr w:type="spellEnd"/>
      <w:r w:rsidR="0032497E" w:rsidRPr="0064410C">
        <w:rPr>
          <w:rFonts w:ascii="Times New Roman" w:hAnsi="Times New Roman"/>
          <w:sz w:val="20"/>
        </w:rPr>
        <w:t>.</w:t>
      </w:r>
      <w:proofErr w:type="gramEnd"/>
      <w:r w:rsidR="0032497E" w:rsidRPr="0064410C">
        <w:rPr>
          <w:rFonts w:ascii="Times New Roman" w:hAnsi="Times New Roman"/>
          <w:sz w:val="20"/>
        </w:rPr>
        <w:t xml:space="preserve"> </w:t>
      </w:r>
      <w:proofErr w:type="spellStart"/>
      <w:r w:rsidRPr="0064410C">
        <w:rPr>
          <w:rFonts w:ascii="Times New Roman" w:hAnsi="Times New Roman"/>
          <w:sz w:val="20"/>
        </w:rPr>
        <w:t>Suhaimi</w:t>
      </w:r>
      <w:proofErr w:type="spellEnd"/>
      <w:r w:rsidR="004472B6" w:rsidRPr="0064410C">
        <w:rPr>
          <w:rFonts w:ascii="Times New Roman" w:hAnsi="Times New Roman"/>
          <w:sz w:val="20"/>
        </w:rPr>
        <w:t xml:space="preserve"> Hamzah</w:t>
      </w:r>
      <w:r w:rsidR="00A608DC" w:rsidRPr="0064410C">
        <w:rPr>
          <w:rFonts w:ascii="Times New Roman" w:hAnsi="Times New Roman"/>
          <w:sz w:val="20"/>
          <w:vertAlign w:val="superscript"/>
        </w:rPr>
        <w:t>3</w:t>
      </w:r>
      <w:bookmarkStart w:id="0" w:name="_GoBack"/>
      <w:bookmarkEnd w:id="0"/>
    </w:p>
    <w:p w:rsidR="00C56132" w:rsidRPr="00EC7429" w:rsidRDefault="00C56132" w:rsidP="00C56132">
      <w:pPr>
        <w:spacing w:after="0" w:line="240" w:lineRule="auto"/>
        <w:jc w:val="center"/>
        <w:rPr>
          <w:rFonts w:ascii="Times New Roman" w:hAnsi="Times New Roman"/>
        </w:rPr>
      </w:pPr>
    </w:p>
    <w:p w:rsidR="00C56132" w:rsidRPr="0064410C" w:rsidRDefault="00C56132" w:rsidP="00C56132">
      <w:pPr>
        <w:spacing w:after="0" w:line="240" w:lineRule="auto"/>
        <w:jc w:val="center"/>
        <w:rPr>
          <w:rFonts w:ascii="Times New Roman" w:hAnsi="Times New Roman"/>
          <w:i/>
          <w:sz w:val="18"/>
          <w:szCs w:val="20"/>
        </w:rPr>
      </w:pPr>
      <w:r w:rsidRPr="0064410C">
        <w:rPr>
          <w:rFonts w:ascii="Times New Roman" w:hAnsi="Times New Roman"/>
          <w:i/>
          <w:sz w:val="18"/>
          <w:szCs w:val="20"/>
          <w:vertAlign w:val="superscript"/>
        </w:rPr>
        <w:t>1</w:t>
      </w:r>
      <w:r w:rsidRPr="0064410C">
        <w:rPr>
          <w:rFonts w:ascii="Times New Roman" w:hAnsi="Times New Roman"/>
          <w:i/>
          <w:sz w:val="18"/>
          <w:szCs w:val="20"/>
        </w:rPr>
        <w:t xml:space="preserve">Faculty of Applied Sciences, </w:t>
      </w:r>
      <w:proofErr w:type="spellStart"/>
      <w:r w:rsidRPr="0064410C">
        <w:rPr>
          <w:rFonts w:ascii="Times New Roman" w:hAnsi="Times New Roman"/>
          <w:i/>
          <w:sz w:val="18"/>
          <w:szCs w:val="20"/>
        </w:rPr>
        <w:t>Universiti</w:t>
      </w:r>
      <w:proofErr w:type="spellEnd"/>
      <w:r w:rsidRPr="0064410C">
        <w:rPr>
          <w:rFonts w:ascii="Times New Roman" w:hAnsi="Times New Roman"/>
          <w:i/>
          <w:sz w:val="18"/>
          <w:szCs w:val="20"/>
        </w:rPr>
        <w:t xml:space="preserve"> </w:t>
      </w:r>
      <w:proofErr w:type="spellStart"/>
      <w:r w:rsidRPr="0064410C">
        <w:rPr>
          <w:rFonts w:ascii="Times New Roman" w:hAnsi="Times New Roman"/>
          <w:i/>
          <w:sz w:val="18"/>
          <w:szCs w:val="20"/>
        </w:rPr>
        <w:t>Teknologi</w:t>
      </w:r>
      <w:proofErr w:type="spellEnd"/>
      <w:r w:rsidRPr="0064410C">
        <w:rPr>
          <w:rFonts w:ascii="Times New Roman" w:hAnsi="Times New Roman"/>
          <w:i/>
          <w:sz w:val="18"/>
          <w:szCs w:val="20"/>
        </w:rPr>
        <w:t xml:space="preserve"> MARA, 40450 Shah </w:t>
      </w:r>
      <w:proofErr w:type="spellStart"/>
      <w:r w:rsidRPr="0064410C">
        <w:rPr>
          <w:rFonts w:ascii="Times New Roman" w:hAnsi="Times New Roman"/>
          <w:i/>
          <w:sz w:val="18"/>
          <w:szCs w:val="20"/>
        </w:rPr>
        <w:t>Alam</w:t>
      </w:r>
      <w:proofErr w:type="spellEnd"/>
    </w:p>
    <w:p w:rsidR="00C56132" w:rsidRPr="0064410C" w:rsidRDefault="00C56132" w:rsidP="00C56132">
      <w:pPr>
        <w:spacing w:after="0" w:line="240" w:lineRule="auto"/>
        <w:jc w:val="center"/>
        <w:rPr>
          <w:rFonts w:ascii="Times New Roman" w:hAnsi="Times New Roman"/>
          <w:i/>
          <w:sz w:val="18"/>
          <w:szCs w:val="20"/>
        </w:rPr>
      </w:pPr>
      <w:r w:rsidRPr="0064410C">
        <w:rPr>
          <w:rFonts w:ascii="Times New Roman" w:hAnsi="Times New Roman"/>
          <w:i/>
          <w:sz w:val="18"/>
          <w:szCs w:val="20"/>
          <w:vertAlign w:val="superscript"/>
        </w:rPr>
        <w:t>2</w:t>
      </w:r>
      <w:r w:rsidRPr="0064410C">
        <w:rPr>
          <w:rFonts w:ascii="Times New Roman" w:hAnsi="Times New Roman"/>
          <w:i/>
          <w:sz w:val="18"/>
          <w:szCs w:val="20"/>
        </w:rPr>
        <w:t xml:space="preserve">International Education Center, </w:t>
      </w:r>
      <w:proofErr w:type="spellStart"/>
      <w:r w:rsidRPr="0064410C">
        <w:rPr>
          <w:rFonts w:ascii="Times New Roman" w:hAnsi="Times New Roman"/>
          <w:i/>
          <w:sz w:val="18"/>
          <w:szCs w:val="20"/>
        </w:rPr>
        <w:t>Universiti</w:t>
      </w:r>
      <w:proofErr w:type="spellEnd"/>
      <w:r w:rsidRPr="0064410C">
        <w:rPr>
          <w:rFonts w:ascii="Times New Roman" w:hAnsi="Times New Roman"/>
          <w:i/>
          <w:sz w:val="18"/>
          <w:szCs w:val="20"/>
        </w:rPr>
        <w:t xml:space="preserve"> </w:t>
      </w:r>
      <w:proofErr w:type="spellStart"/>
      <w:r w:rsidRPr="0064410C">
        <w:rPr>
          <w:rFonts w:ascii="Times New Roman" w:hAnsi="Times New Roman"/>
          <w:i/>
          <w:sz w:val="18"/>
          <w:szCs w:val="20"/>
        </w:rPr>
        <w:t>Teknologi</w:t>
      </w:r>
      <w:proofErr w:type="spellEnd"/>
      <w:r w:rsidRPr="0064410C">
        <w:rPr>
          <w:rFonts w:ascii="Times New Roman" w:hAnsi="Times New Roman"/>
          <w:i/>
          <w:sz w:val="18"/>
          <w:szCs w:val="20"/>
        </w:rPr>
        <w:t xml:space="preserve"> MARA, 40200 Shah </w:t>
      </w:r>
      <w:proofErr w:type="spellStart"/>
      <w:r w:rsidRPr="0064410C">
        <w:rPr>
          <w:rFonts w:ascii="Times New Roman" w:hAnsi="Times New Roman"/>
          <w:i/>
          <w:sz w:val="18"/>
          <w:szCs w:val="20"/>
        </w:rPr>
        <w:t>Alam</w:t>
      </w:r>
      <w:proofErr w:type="spellEnd"/>
    </w:p>
    <w:p w:rsidR="00E271F3" w:rsidRPr="0064410C" w:rsidRDefault="00C56132" w:rsidP="00E271F3">
      <w:pPr>
        <w:spacing w:after="0" w:line="240" w:lineRule="auto"/>
        <w:jc w:val="center"/>
        <w:rPr>
          <w:rFonts w:ascii="Times New Roman" w:hAnsi="Times New Roman"/>
          <w:szCs w:val="24"/>
          <w:lang w:val="sv-SE"/>
        </w:rPr>
      </w:pPr>
      <w:r w:rsidRPr="0064410C">
        <w:rPr>
          <w:rFonts w:ascii="Times New Roman" w:hAnsi="Times New Roman"/>
          <w:i/>
          <w:sz w:val="18"/>
          <w:szCs w:val="20"/>
          <w:vertAlign w:val="superscript"/>
        </w:rPr>
        <w:t>3</w:t>
      </w:r>
      <w:r w:rsidRPr="0064410C">
        <w:rPr>
          <w:rFonts w:ascii="Times New Roman" w:hAnsi="Times New Roman"/>
          <w:i/>
          <w:sz w:val="18"/>
          <w:szCs w:val="20"/>
        </w:rPr>
        <w:t>Mal</w:t>
      </w:r>
      <w:r w:rsidR="00A608DC" w:rsidRPr="0064410C">
        <w:rPr>
          <w:rFonts w:ascii="Times New Roman" w:hAnsi="Times New Roman"/>
          <w:i/>
          <w:sz w:val="18"/>
          <w:szCs w:val="20"/>
        </w:rPr>
        <w:t>a</w:t>
      </w:r>
      <w:r w:rsidRPr="0064410C">
        <w:rPr>
          <w:rFonts w:ascii="Times New Roman" w:hAnsi="Times New Roman"/>
          <w:i/>
          <w:sz w:val="18"/>
          <w:szCs w:val="20"/>
        </w:rPr>
        <w:t>ysia</w:t>
      </w:r>
      <w:r w:rsidR="00E271F3" w:rsidRPr="0064410C">
        <w:rPr>
          <w:rFonts w:ascii="Times New Roman" w:hAnsi="Times New Roman"/>
          <w:i/>
          <w:sz w:val="18"/>
          <w:szCs w:val="20"/>
        </w:rPr>
        <w:t xml:space="preserve">n Nuclear Agency, </w:t>
      </w:r>
      <w:r w:rsidR="00E271F3" w:rsidRPr="0064410C">
        <w:rPr>
          <w:rFonts w:ascii="Times New Roman" w:hAnsi="Times New Roman"/>
          <w:i/>
          <w:sz w:val="18"/>
          <w:szCs w:val="20"/>
          <w:lang w:val="sv-SE"/>
        </w:rPr>
        <w:t>43000 Bangi</w:t>
      </w:r>
    </w:p>
    <w:p w:rsidR="00E271F3" w:rsidRPr="0064410C" w:rsidRDefault="00E271F3" w:rsidP="00E271F3">
      <w:pPr>
        <w:spacing w:after="0" w:line="240" w:lineRule="auto"/>
        <w:rPr>
          <w:rFonts w:ascii="Times New Roman" w:hAnsi="Times New Roman"/>
          <w:sz w:val="18"/>
          <w:szCs w:val="20"/>
        </w:rPr>
      </w:pPr>
    </w:p>
    <w:p w:rsidR="00C56132" w:rsidRPr="0064410C" w:rsidRDefault="0064410C" w:rsidP="00EC7429">
      <w:pPr>
        <w:spacing w:after="0" w:line="240" w:lineRule="auto"/>
        <w:jc w:val="center"/>
        <w:rPr>
          <w:rFonts w:ascii="Times New Roman" w:hAnsi="Times New Roman"/>
          <w:i/>
          <w:sz w:val="18"/>
          <w:szCs w:val="20"/>
        </w:rPr>
      </w:pPr>
      <w:r w:rsidRPr="0064410C">
        <w:rPr>
          <w:rFonts w:ascii="Times New Roman" w:hAnsi="Times New Roman"/>
          <w:i/>
          <w:sz w:val="18"/>
          <w:szCs w:val="20"/>
        </w:rPr>
        <w:t>*</w:t>
      </w:r>
      <w:r w:rsidR="001D72FB" w:rsidRPr="0064410C">
        <w:rPr>
          <w:rFonts w:ascii="Times New Roman" w:hAnsi="Times New Roman"/>
          <w:i/>
          <w:sz w:val="18"/>
          <w:szCs w:val="20"/>
        </w:rPr>
        <w:t>Corresponding author</w:t>
      </w:r>
      <w:r w:rsidR="00C56132" w:rsidRPr="0064410C">
        <w:rPr>
          <w:rFonts w:ascii="Times New Roman" w:hAnsi="Times New Roman"/>
          <w:i/>
          <w:sz w:val="18"/>
          <w:szCs w:val="20"/>
        </w:rPr>
        <w:t>: siti_afiqah@ymail.com</w:t>
      </w:r>
    </w:p>
    <w:p w:rsidR="00E271F3" w:rsidRPr="0064410C" w:rsidRDefault="00E271F3" w:rsidP="00C56132">
      <w:pPr>
        <w:spacing w:after="0" w:line="240" w:lineRule="auto"/>
        <w:jc w:val="center"/>
        <w:rPr>
          <w:rFonts w:ascii="Times New Roman" w:hAnsi="Times New Roman"/>
          <w:sz w:val="20"/>
          <w:szCs w:val="20"/>
        </w:rPr>
      </w:pPr>
    </w:p>
    <w:p w:rsidR="00C56132" w:rsidRPr="0064410C" w:rsidRDefault="00C56132" w:rsidP="0064410C">
      <w:pPr>
        <w:spacing w:after="0" w:line="240" w:lineRule="auto"/>
        <w:jc w:val="center"/>
        <w:rPr>
          <w:rFonts w:ascii="Times New Roman" w:hAnsi="Times New Roman"/>
          <w:b/>
          <w:sz w:val="24"/>
          <w:szCs w:val="24"/>
        </w:rPr>
      </w:pPr>
      <w:r w:rsidRPr="00961BA2">
        <w:rPr>
          <w:rFonts w:ascii="Times New Roman" w:hAnsi="Times New Roman"/>
          <w:b/>
          <w:sz w:val="24"/>
          <w:szCs w:val="24"/>
        </w:rPr>
        <w:t>Abst</w:t>
      </w:r>
      <w:r w:rsidR="00A608DC" w:rsidRPr="00961BA2">
        <w:rPr>
          <w:rFonts w:ascii="Times New Roman" w:hAnsi="Times New Roman"/>
          <w:b/>
          <w:sz w:val="24"/>
          <w:szCs w:val="24"/>
        </w:rPr>
        <w:t>r</w:t>
      </w:r>
      <w:r w:rsidRPr="00961BA2">
        <w:rPr>
          <w:rFonts w:ascii="Times New Roman" w:hAnsi="Times New Roman"/>
          <w:b/>
          <w:sz w:val="24"/>
          <w:szCs w:val="24"/>
        </w:rPr>
        <w:t>act</w:t>
      </w:r>
    </w:p>
    <w:p w:rsidR="0064410C" w:rsidRDefault="00DE6BB2" w:rsidP="00DE6BB2">
      <w:pPr>
        <w:autoSpaceDE w:val="0"/>
        <w:autoSpaceDN w:val="0"/>
        <w:adjustRightInd w:val="0"/>
        <w:spacing w:after="0" w:line="240" w:lineRule="auto"/>
        <w:jc w:val="both"/>
        <w:rPr>
          <w:rFonts w:ascii="Times New Roman" w:hAnsi="Times New Roman"/>
          <w:sz w:val="18"/>
          <w:szCs w:val="20"/>
        </w:rPr>
      </w:pPr>
      <w:r w:rsidRPr="0064410C">
        <w:rPr>
          <w:rFonts w:ascii="Times New Roman" w:hAnsi="Times New Roman"/>
          <w:sz w:val="18"/>
          <w:szCs w:val="20"/>
        </w:rPr>
        <w:t xml:space="preserve">Granitic rocks as in the case of Kelantan, contribute higher natural background activity than usual in environment. Moreover, the mining activities of mineral resources in Kelantan may responsible </w:t>
      </w:r>
      <w:r w:rsidR="00FE50A2" w:rsidRPr="0064410C">
        <w:rPr>
          <w:rFonts w:ascii="Times New Roman" w:hAnsi="Times New Roman"/>
          <w:sz w:val="18"/>
          <w:szCs w:val="20"/>
        </w:rPr>
        <w:t>for the</w:t>
      </w:r>
      <w:r w:rsidRPr="0064410C">
        <w:rPr>
          <w:rFonts w:ascii="Times New Roman" w:hAnsi="Times New Roman"/>
          <w:sz w:val="18"/>
          <w:szCs w:val="20"/>
        </w:rPr>
        <w:t xml:space="preserve"> uranium mobility in the surrounding environment. Radiation from the </w:t>
      </w:r>
      <w:r w:rsidR="00FE50A2" w:rsidRPr="0064410C">
        <w:rPr>
          <w:rFonts w:ascii="Times New Roman" w:hAnsi="Times New Roman"/>
          <w:sz w:val="18"/>
          <w:szCs w:val="20"/>
        </w:rPr>
        <w:t>radioactive</w:t>
      </w:r>
      <w:r w:rsidRPr="0064410C">
        <w:rPr>
          <w:rFonts w:ascii="Times New Roman" w:hAnsi="Times New Roman"/>
          <w:sz w:val="18"/>
          <w:szCs w:val="20"/>
        </w:rPr>
        <w:t xml:space="preserve"> element may cause health </w:t>
      </w:r>
      <w:r w:rsidR="00FE50A2" w:rsidRPr="0064410C">
        <w:rPr>
          <w:rFonts w:ascii="Times New Roman" w:hAnsi="Times New Roman"/>
          <w:sz w:val="18"/>
          <w:szCs w:val="20"/>
        </w:rPr>
        <w:t>risk to</w:t>
      </w:r>
      <w:r w:rsidRPr="0064410C">
        <w:rPr>
          <w:rFonts w:ascii="Times New Roman" w:hAnsi="Times New Roman"/>
          <w:sz w:val="18"/>
          <w:szCs w:val="20"/>
        </w:rPr>
        <w:t xml:space="preserve"> human health through the external and internal exposure. In this study, a radiological monitoring was done on soils in the </w:t>
      </w:r>
      <w:r w:rsidR="00FE50A2" w:rsidRPr="0064410C">
        <w:rPr>
          <w:rFonts w:ascii="Times New Roman" w:hAnsi="Times New Roman"/>
          <w:sz w:val="18"/>
          <w:szCs w:val="20"/>
        </w:rPr>
        <w:t xml:space="preserve">area where based on </w:t>
      </w:r>
      <w:r w:rsidRPr="0064410C">
        <w:rPr>
          <w:rFonts w:ascii="Times New Roman" w:hAnsi="Times New Roman"/>
          <w:sz w:val="18"/>
          <w:szCs w:val="20"/>
        </w:rPr>
        <w:t xml:space="preserve">geological map of Kelantan containing uranium deposits. Soil was taken at various locations along the Kelantan river to measure activity concentration of </w:t>
      </w:r>
      <w:r w:rsidRPr="0064410C">
        <w:rPr>
          <w:rFonts w:ascii="Times New Roman" w:hAnsi="Times New Roman"/>
          <w:sz w:val="18"/>
          <w:szCs w:val="20"/>
          <w:vertAlign w:val="superscript"/>
        </w:rPr>
        <w:t>226</w:t>
      </w:r>
      <w:r w:rsidRPr="0064410C">
        <w:rPr>
          <w:rFonts w:ascii="Times New Roman" w:hAnsi="Times New Roman"/>
          <w:sz w:val="18"/>
          <w:szCs w:val="20"/>
        </w:rPr>
        <w:t xml:space="preserve">Ra, </w:t>
      </w:r>
      <w:r w:rsidRPr="0064410C">
        <w:rPr>
          <w:rFonts w:ascii="Times New Roman" w:hAnsi="Times New Roman"/>
          <w:sz w:val="18"/>
          <w:szCs w:val="20"/>
          <w:vertAlign w:val="superscript"/>
        </w:rPr>
        <w:t>228</w:t>
      </w:r>
      <w:r w:rsidRPr="0064410C">
        <w:rPr>
          <w:rFonts w:ascii="Times New Roman" w:hAnsi="Times New Roman"/>
          <w:sz w:val="18"/>
          <w:szCs w:val="20"/>
        </w:rPr>
        <w:t xml:space="preserve">Ra and </w:t>
      </w:r>
      <w:proofErr w:type="gramStart"/>
      <w:r w:rsidRPr="0064410C">
        <w:rPr>
          <w:rFonts w:ascii="Times New Roman" w:hAnsi="Times New Roman"/>
          <w:sz w:val="18"/>
          <w:szCs w:val="20"/>
          <w:vertAlign w:val="superscript"/>
        </w:rPr>
        <w:t>40</w:t>
      </w:r>
      <w:r w:rsidRPr="0064410C">
        <w:rPr>
          <w:rFonts w:ascii="Times New Roman" w:hAnsi="Times New Roman"/>
          <w:sz w:val="18"/>
          <w:szCs w:val="20"/>
        </w:rPr>
        <w:t>K .</w:t>
      </w:r>
      <w:proofErr w:type="gramEnd"/>
      <w:r w:rsidRPr="0064410C">
        <w:rPr>
          <w:rFonts w:ascii="Times New Roman" w:hAnsi="Times New Roman"/>
          <w:sz w:val="18"/>
          <w:szCs w:val="20"/>
        </w:rPr>
        <w:t xml:space="preserve"> Soil samples were taken from surface up to 45 cm depth with three separate layers. The samples were measured using Gamma Spectrometer. </w:t>
      </w:r>
      <w:r w:rsidRPr="0064410C">
        <w:rPr>
          <w:rFonts w:ascii="Times New Roman" w:hAnsi="Times New Roman"/>
          <w:sz w:val="18"/>
          <w:szCs w:val="20"/>
          <w:vertAlign w:val="superscript"/>
        </w:rPr>
        <w:t>226</w:t>
      </w:r>
      <w:r w:rsidRPr="0064410C">
        <w:rPr>
          <w:rFonts w:ascii="Times New Roman" w:hAnsi="Times New Roman"/>
          <w:sz w:val="18"/>
          <w:szCs w:val="20"/>
        </w:rPr>
        <w:t xml:space="preserve">Ra in soil for first layer, second layer and third layer are ranging from 47.1 – 251.1, 48.6 - 426.7 and 43.0 – 430.3 </w:t>
      </w:r>
      <w:proofErr w:type="spellStart"/>
      <w:r w:rsidRPr="0064410C">
        <w:rPr>
          <w:rFonts w:ascii="Times New Roman" w:hAnsi="Times New Roman"/>
          <w:sz w:val="18"/>
          <w:szCs w:val="20"/>
        </w:rPr>
        <w:t>Bq</w:t>
      </w:r>
      <w:proofErr w:type="spellEnd"/>
      <w:r w:rsidRPr="0064410C">
        <w:rPr>
          <w:rFonts w:ascii="Times New Roman" w:hAnsi="Times New Roman"/>
          <w:sz w:val="18"/>
          <w:szCs w:val="20"/>
        </w:rPr>
        <w:t xml:space="preserve">/kg, respectively. </w:t>
      </w:r>
      <w:r w:rsidRPr="0064410C">
        <w:rPr>
          <w:rFonts w:ascii="Times New Roman" w:hAnsi="Times New Roman"/>
          <w:sz w:val="18"/>
          <w:szCs w:val="20"/>
          <w:vertAlign w:val="superscript"/>
        </w:rPr>
        <w:t>228</w:t>
      </w:r>
      <w:r w:rsidRPr="0064410C">
        <w:rPr>
          <w:rFonts w:ascii="Times New Roman" w:hAnsi="Times New Roman"/>
          <w:sz w:val="18"/>
          <w:szCs w:val="20"/>
        </w:rPr>
        <w:t xml:space="preserve">Ra is ranging from 54.2-284.4 for first layer, 50.4-457.1 for second layer and 44.5-441.1 </w:t>
      </w:r>
      <w:proofErr w:type="spellStart"/>
      <w:r w:rsidRPr="0064410C">
        <w:rPr>
          <w:rFonts w:ascii="Times New Roman" w:hAnsi="Times New Roman"/>
          <w:sz w:val="18"/>
          <w:szCs w:val="20"/>
        </w:rPr>
        <w:t>Bq</w:t>
      </w:r>
      <w:proofErr w:type="spellEnd"/>
      <w:r w:rsidRPr="0064410C">
        <w:rPr>
          <w:rFonts w:ascii="Times New Roman" w:hAnsi="Times New Roman"/>
          <w:sz w:val="18"/>
          <w:szCs w:val="20"/>
        </w:rPr>
        <w:t xml:space="preserve">/kg for the third layer, respectively. The activity concentration of </w:t>
      </w:r>
      <w:r w:rsidRPr="0064410C">
        <w:rPr>
          <w:rFonts w:ascii="Times New Roman" w:hAnsi="Times New Roman"/>
          <w:sz w:val="18"/>
          <w:szCs w:val="20"/>
          <w:vertAlign w:val="superscript"/>
        </w:rPr>
        <w:t>40</w:t>
      </w:r>
      <w:r w:rsidRPr="0064410C">
        <w:rPr>
          <w:rFonts w:ascii="Times New Roman" w:hAnsi="Times New Roman"/>
          <w:sz w:val="18"/>
          <w:szCs w:val="20"/>
        </w:rPr>
        <w:t xml:space="preserve">K in soil ranging from 491.1-2495.6, 473.4-2615.9 and 488.8-2632.2 </w:t>
      </w:r>
      <w:proofErr w:type="spellStart"/>
      <w:r w:rsidRPr="0064410C">
        <w:rPr>
          <w:rFonts w:ascii="Times New Roman" w:hAnsi="Times New Roman"/>
          <w:sz w:val="18"/>
          <w:szCs w:val="20"/>
        </w:rPr>
        <w:t>Bq</w:t>
      </w:r>
      <w:proofErr w:type="spellEnd"/>
      <w:r w:rsidRPr="0064410C">
        <w:rPr>
          <w:rFonts w:ascii="Times New Roman" w:hAnsi="Times New Roman"/>
          <w:sz w:val="18"/>
          <w:szCs w:val="20"/>
        </w:rPr>
        <w:t xml:space="preserve">/kg for first, second and third layer, respectively. These results were then used to calculate in order to estimate External Hazard Index, Absorbed Dose Rate, Radium Equivalent and Annual Effective Dose at sampling </w:t>
      </w:r>
      <w:r w:rsidR="00FE50A2" w:rsidRPr="0064410C">
        <w:rPr>
          <w:rFonts w:ascii="Times New Roman" w:hAnsi="Times New Roman"/>
          <w:sz w:val="18"/>
          <w:szCs w:val="20"/>
        </w:rPr>
        <w:t>locations. It</w:t>
      </w:r>
      <w:r w:rsidRPr="0064410C">
        <w:rPr>
          <w:rFonts w:ascii="Times New Roman" w:hAnsi="Times New Roman"/>
          <w:sz w:val="18"/>
          <w:szCs w:val="20"/>
        </w:rPr>
        <w:t xml:space="preserve"> was found from this study that the exposure risk to radiation for those living and drinking water from the area is very significant.</w:t>
      </w:r>
    </w:p>
    <w:p w:rsidR="0064410C" w:rsidRDefault="0064410C" w:rsidP="00DE6BB2">
      <w:pPr>
        <w:autoSpaceDE w:val="0"/>
        <w:autoSpaceDN w:val="0"/>
        <w:adjustRightInd w:val="0"/>
        <w:spacing w:after="0" w:line="240" w:lineRule="auto"/>
        <w:jc w:val="both"/>
        <w:rPr>
          <w:rFonts w:ascii="Times New Roman" w:hAnsi="Times New Roman"/>
          <w:sz w:val="18"/>
          <w:szCs w:val="20"/>
        </w:rPr>
      </w:pPr>
    </w:p>
    <w:p w:rsidR="00DE6BB2" w:rsidRDefault="008F4EE9" w:rsidP="00DE6BB2">
      <w:pPr>
        <w:autoSpaceDE w:val="0"/>
        <w:autoSpaceDN w:val="0"/>
        <w:adjustRightInd w:val="0"/>
        <w:spacing w:after="0" w:line="240" w:lineRule="auto"/>
        <w:jc w:val="both"/>
        <w:rPr>
          <w:rFonts w:ascii="Times New Roman" w:hAnsi="Times New Roman"/>
          <w:sz w:val="20"/>
          <w:szCs w:val="20"/>
        </w:rPr>
      </w:pPr>
      <w:r w:rsidRPr="0064410C">
        <w:rPr>
          <w:rFonts w:ascii="Times New Roman" w:hAnsi="Times New Roman"/>
          <w:b/>
          <w:sz w:val="20"/>
          <w:szCs w:val="20"/>
        </w:rPr>
        <w:t>Keywords</w:t>
      </w:r>
      <w:r w:rsidRPr="00844399">
        <w:rPr>
          <w:rFonts w:ascii="Times New Roman" w:hAnsi="Times New Roman"/>
          <w:sz w:val="20"/>
          <w:szCs w:val="20"/>
        </w:rPr>
        <w:t>: gamma spectrometer, Kelantan River, radium, uranium</w:t>
      </w:r>
      <w:r>
        <w:rPr>
          <w:rFonts w:ascii="Times New Roman" w:hAnsi="Times New Roman"/>
          <w:sz w:val="20"/>
          <w:szCs w:val="20"/>
        </w:rPr>
        <w:t>, granite</w:t>
      </w:r>
    </w:p>
    <w:p w:rsidR="00A94E16" w:rsidRDefault="00A94E16" w:rsidP="00345C59">
      <w:pPr>
        <w:autoSpaceDE w:val="0"/>
        <w:autoSpaceDN w:val="0"/>
        <w:adjustRightInd w:val="0"/>
        <w:spacing w:after="0" w:line="240" w:lineRule="auto"/>
        <w:jc w:val="both"/>
        <w:rPr>
          <w:rFonts w:ascii="Times New Roman" w:hAnsi="Times New Roman"/>
          <w:sz w:val="20"/>
          <w:szCs w:val="20"/>
        </w:rPr>
      </w:pPr>
    </w:p>
    <w:p w:rsidR="00A94E16" w:rsidRPr="00A94E16" w:rsidRDefault="00A94E16" w:rsidP="00A94E16">
      <w:pPr>
        <w:autoSpaceDE w:val="0"/>
        <w:autoSpaceDN w:val="0"/>
        <w:adjustRightInd w:val="0"/>
        <w:spacing w:after="0" w:line="240" w:lineRule="auto"/>
        <w:jc w:val="center"/>
        <w:rPr>
          <w:rFonts w:ascii="Times New Roman" w:hAnsi="Times New Roman"/>
          <w:b/>
          <w:sz w:val="20"/>
          <w:szCs w:val="20"/>
        </w:rPr>
      </w:pPr>
      <w:proofErr w:type="spellStart"/>
      <w:r w:rsidRPr="00A94E16">
        <w:rPr>
          <w:rFonts w:ascii="Times New Roman" w:hAnsi="Times New Roman"/>
          <w:b/>
          <w:sz w:val="20"/>
          <w:szCs w:val="20"/>
        </w:rPr>
        <w:t>Abstrak</w:t>
      </w:r>
      <w:proofErr w:type="spellEnd"/>
    </w:p>
    <w:p w:rsidR="00195CB3" w:rsidRDefault="00E37CC2" w:rsidP="00345C59">
      <w:pPr>
        <w:autoSpaceDE w:val="0"/>
        <w:autoSpaceDN w:val="0"/>
        <w:adjustRightInd w:val="0"/>
        <w:spacing w:after="0" w:line="240" w:lineRule="auto"/>
        <w:jc w:val="both"/>
        <w:rPr>
          <w:rFonts w:ascii="Times New Roman" w:hAnsi="Times New Roman"/>
          <w:sz w:val="20"/>
          <w:szCs w:val="20"/>
        </w:rPr>
      </w:pPr>
      <w:proofErr w:type="spellStart"/>
      <w:r w:rsidRPr="00E37CC2">
        <w:rPr>
          <w:rFonts w:ascii="Times New Roman" w:hAnsi="Times New Roman"/>
          <w:sz w:val="20"/>
          <w:szCs w:val="20"/>
        </w:rPr>
        <w:t>Batu</w:t>
      </w:r>
      <w:proofErr w:type="spellEnd"/>
      <w:r w:rsidRPr="00E37CC2">
        <w:rPr>
          <w:rFonts w:ascii="Times New Roman" w:hAnsi="Times New Roman"/>
          <w:sz w:val="20"/>
          <w:szCs w:val="20"/>
        </w:rPr>
        <w:t xml:space="preserve"> </w:t>
      </w:r>
      <w:proofErr w:type="spellStart"/>
      <w:proofErr w:type="gramStart"/>
      <w:r w:rsidRPr="00E37CC2">
        <w:rPr>
          <w:rFonts w:ascii="Times New Roman" w:hAnsi="Times New Roman"/>
          <w:sz w:val="20"/>
          <w:szCs w:val="20"/>
        </w:rPr>
        <w:t>granit</w:t>
      </w:r>
      <w:proofErr w:type="spellEnd"/>
      <w:proofErr w:type="gramEnd"/>
      <w:r w:rsidRPr="00E37CC2">
        <w:rPr>
          <w:rFonts w:ascii="Times New Roman" w:hAnsi="Times New Roman"/>
          <w:sz w:val="20"/>
          <w:szCs w:val="20"/>
        </w:rPr>
        <w:t xml:space="preserve"> </w:t>
      </w:r>
      <w:proofErr w:type="spellStart"/>
      <w:r w:rsidRPr="00E37CC2">
        <w:rPr>
          <w:rFonts w:ascii="Times New Roman" w:hAnsi="Times New Roman"/>
          <w:sz w:val="20"/>
          <w:szCs w:val="20"/>
        </w:rPr>
        <w:t>seperti</w:t>
      </w:r>
      <w:proofErr w:type="spellEnd"/>
      <w:r w:rsidRPr="00E37CC2">
        <w:rPr>
          <w:rFonts w:ascii="Times New Roman" w:hAnsi="Times New Roman"/>
          <w:sz w:val="20"/>
          <w:szCs w:val="20"/>
        </w:rPr>
        <w:t xml:space="preserve"> </w:t>
      </w:r>
      <w:proofErr w:type="spellStart"/>
      <w:r w:rsidR="001629FC">
        <w:rPr>
          <w:rFonts w:ascii="Times New Roman" w:hAnsi="Times New Roman"/>
          <w:sz w:val="20"/>
          <w:szCs w:val="20"/>
        </w:rPr>
        <w:t>dalam</w:t>
      </w:r>
      <w:proofErr w:type="spellEnd"/>
      <w:r w:rsidR="001629FC">
        <w:rPr>
          <w:rFonts w:ascii="Times New Roman" w:hAnsi="Times New Roman"/>
          <w:sz w:val="20"/>
          <w:szCs w:val="20"/>
        </w:rPr>
        <w:t xml:space="preserve"> </w:t>
      </w:r>
      <w:proofErr w:type="spellStart"/>
      <w:r w:rsidR="001629FC">
        <w:rPr>
          <w:rFonts w:ascii="Times New Roman" w:hAnsi="Times New Roman"/>
          <w:sz w:val="20"/>
          <w:szCs w:val="20"/>
        </w:rPr>
        <w:t>kes</w:t>
      </w:r>
      <w:proofErr w:type="spellEnd"/>
      <w:r w:rsidR="001629FC">
        <w:rPr>
          <w:rFonts w:ascii="Times New Roman" w:hAnsi="Times New Roman"/>
          <w:sz w:val="20"/>
          <w:szCs w:val="20"/>
        </w:rPr>
        <w:t xml:space="preserve"> di Kelantan, </w:t>
      </w:r>
      <w:proofErr w:type="spellStart"/>
      <w:r w:rsidR="001629FC">
        <w:rPr>
          <w:rFonts w:ascii="Times New Roman" w:hAnsi="Times New Roman"/>
          <w:sz w:val="20"/>
          <w:szCs w:val="20"/>
        </w:rPr>
        <w:t>menyumbang</w:t>
      </w:r>
      <w:proofErr w:type="spellEnd"/>
      <w:r w:rsidR="001629FC">
        <w:rPr>
          <w:rFonts w:ascii="Times New Roman" w:hAnsi="Times New Roman"/>
          <w:sz w:val="20"/>
          <w:szCs w:val="20"/>
        </w:rPr>
        <w:t xml:space="preserve"> </w:t>
      </w:r>
      <w:proofErr w:type="spellStart"/>
      <w:r w:rsidR="001629FC">
        <w:rPr>
          <w:rFonts w:ascii="Times New Roman" w:hAnsi="Times New Roman"/>
          <w:sz w:val="20"/>
          <w:szCs w:val="20"/>
        </w:rPr>
        <w:t>kepada</w:t>
      </w:r>
      <w:proofErr w:type="spellEnd"/>
      <w:r w:rsidRPr="00E37CC2">
        <w:rPr>
          <w:rFonts w:ascii="Times New Roman" w:hAnsi="Times New Roman"/>
          <w:sz w:val="20"/>
          <w:szCs w:val="20"/>
        </w:rPr>
        <w:t xml:space="preserve"> </w:t>
      </w:r>
      <w:proofErr w:type="spellStart"/>
      <w:r w:rsidRPr="00E37CC2">
        <w:rPr>
          <w:rFonts w:ascii="Times New Roman" w:hAnsi="Times New Roman"/>
          <w:sz w:val="20"/>
          <w:szCs w:val="20"/>
        </w:rPr>
        <w:t>aktiviti</w:t>
      </w:r>
      <w:proofErr w:type="spellEnd"/>
      <w:r w:rsidRPr="00E37CC2">
        <w:rPr>
          <w:rFonts w:ascii="Times New Roman" w:hAnsi="Times New Roman"/>
          <w:sz w:val="20"/>
          <w:szCs w:val="20"/>
        </w:rPr>
        <w:t xml:space="preserve"> yang </w:t>
      </w:r>
      <w:proofErr w:type="spellStart"/>
      <w:r w:rsidRPr="00E37CC2">
        <w:rPr>
          <w:rFonts w:ascii="Times New Roman" w:hAnsi="Times New Roman"/>
          <w:sz w:val="20"/>
          <w:szCs w:val="20"/>
        </w:rPr>
        <w:t>lebih</w:t>
      </w:r>
      <w:proofErr w:type="spellEnd"/>
      <w:r w:rsidRPr="00E37CC2">
        <w:rPr>
          <w:rFonts w:ascii="Times New Roman" w:hAnsi="Times New Roman"/>
          <w:sz w:val="20"/>
          <w:szCs w:val="20"/>
        </w:rPr>
        <w:t xml:space="preserve"> </w:t>
      </w:r>
      <w:proofErr w:type="spellStart"/>
      <w:r w:rsidRPr="00E37CC2">
        <w:rPr>
          <w:rFonts w:ascii="Times New Roman" w:hAnsi="Times New Roman"/>
          <w:sz w:val="20"/>
          <w:szCs w:val="20"/>
        </w:rPr>
        <w:t>tinggi</w:t>
      </w:r>
      <w:proofErr w:type="spellEnd"/>
      <w:r w:rsidRPr="00E37CC2">
        <w:rPr>
          <w:rFonts w:ascii="Times New Roman" w:hAnsi="Times New Roman"/>
          <w:sz w:val="20"/>
          <w:szCs w:val="20"/>
        </w:rPr>
        <w:t xml:space="preserve"> </w:t>
      </w:r>
      <w:proofErr w:type="spellStart"/>
      <w:r w:rsidR="00C60AAF">
        <w:rPr>
          <w:rFonts w:ascii="Times New Roman" w:hAnsi="Times New Roman"/>
          <w:sz w:val="20"/>
          <w:szCs w:val="20"/>
        </w:rPr>
        <w:t>pada</w:t>
      </w:r>
      <w:proofErr w:type="spellEnd"/>
      <w:r w:rsidR="001629FC">
        <w:rPr>
          <w:rFonts w:ascii="Times New Roman" w:hAnsi="Times New Roman"/>
          <w:sz w:val="20"/>
          <w:szCs w:val="20"/>
        </w:rPr>
        <w:t xml:space="preserve"> </w:t>
      </w:r>
      <w:proofErr w:type="spellStart"/>
      <w:r w:rsidRPr="00E37CC2">
        <w:rPr>
          <w:rFonts w:ascii="Times New Roman" w:hAnsi="Times New Roman"/>
          <w:sz w:val="20"/>
          <w:szCs w:val="20"/>
        </w:rPr>
        <w:t>latar</w:t>
      </w:r>
      <w:proofErr w:type="spellEnd"/>
      <w:r w:rsidRPr="00E37CC2">
        <w:rPr>
          <w:rFonts w:ascii="Times New Roman" w:hAnsi="Times New Roman"/>
          <w:sz w:val="20"/>
          <w:szCs w:val="20"/>
        </w:rPr>
        <w:t xml:space="preserve"> </w:t>
      </w:r>
      <w:proofErr w:type="spellStart"/>
      <w:r w:rsidRPr="00E37CC2">
        <w:rPr>
          <w:rFonts w:ascii="Times New Roman" w:hAnsi="Times New Roman"/>
          <w:sz w:val="20"/>
          <w:szCs w:val="20"/>
        </w:rPr>
        <w:t>belakang</w:t>
      </w:r>
      <w:proofErr w:type="spellEnd"/>
      <w:r w:rsidR="00535DD1">
        <w:rPr>
          <w:rFonts w:ascii="Times New Roman" w:hAnsi="Times New Roman"/>
          <w:sz w:val="20"/>
          <w:szCs w:val="20"/>
        </w:rPr>
        <w:t xml:space="preserve"> </w:t>
      </w:r>
      <w:proofErr w:type="spellStart"/>
      <w:r w:rsidR="00535DD1">
        <w:rPr>
          <w:rFonts w:ascii="Times New Roman" w:hAnsi="Times New Roman"/>
          <w:sz w:val="20"/>
          <w:szCs w:val="20"/>
        </w:rPr>
        <w:t>semula</w:t>
      </w:r>
      <w:proofErr w:type="spellEnd"/>
      <w:r w:rsidR="00535DD1">
        <w:rPr>
          <w:rFonts w:ascii="Times New Roman" w:hAnsi="Times New Roman"/>
          <w:sz w:val="20"/>
          <w:szCs w:val="20"/>
        </w:rPr>
        <w:t xml:space="preserve"> </w:t>
      </w:r>
      <w:proofErr w:type="spellStart"/>
      <w:r w:rsidR="00535DD1">
        <w:rPr>
          <w:rFonts w:ascii="Times New Roman" w:hAnsi="Times New Roman"/>
          <w:sz w:val="20"/>
          <w:szCs w:val="20"/>
        </w:rPr>
        <w:t>jadi</w:t>
      </w:r>
      <w:proofErr w:type="spellEnd"/>
      <w:r w:rsidR="00535DD1">
        <w:rPr>
          <w:rFonts w:ascii="Times New Roman" w:hAnsi="Times New Roman"/>
          <w:sz w:val="20"/>
          <w:szCs w:val="20"/>
        </w:rPr>
        <w:t xml:space="preserve"> </w:t>
      </w:r>
      <w:proofErr w:type="spellStart"/>
      <w:r w:rsidR="00535DD1">
        <w:rPr>
          <w:rFonts w:ascii="Times New Roman" w:hAnsi="Times New Roman"/>
          <w:sz w:val="20"/>
          <w:szCs w:val="20"/>
        </w:rPr>
        <w:t>daripada</w:t>
      </w:r>
      <w:proofErr w:type="spellEnd"/>
      <w:r w:rsidR="00535DD1">
        <w:rPr>
          <w:rFonts w:ascii="Times New Roman" w:hAnsi="Times New Roman"/>
          <w:sz w:val="20"/>
          <w:szCs w:val="20"/>
        </w:rPr>
        <w:t xml:space="preserve"> </w:t>
      </w:r>
      <w:proofErr w:type="spellStart"/>
      <w:r w:rsidR="00535DD1">
        <w:rPr>
          <w:rFonts w:ascii="Times New Roman" w:hAnsi="Times New Roman"/>
          <w:sz w:val="20"/>
          <w:szCs w:val="20"/>
        </w:rPr>
        <w:t>biasa</w:t>
      </w:r>
      <w:proofErr w:type="spellEnd"/>
      <w:r w:rsidR="00535DD1">
        <w:rPr>
          <w:rFonts w:ascii="Times New Roman" w:hAnsi="Times New Roman"/>
          <w:sz w:val="20"/>
          <w:szCs w:val="20"/>
        </w:rPr>
        <w:t xml:space="preserve"> </w:t>
      </w:r>
      <w:proofErr w:type="spellStart"/>
      <w:r w:rsidR="00535DD1">
        <w:rPr>
          <w:rFonts w:ascii="Times New Roman" w:hAnsi="Times New Roman"/>
          <w:sz w:val="20"/>
          <w:szCs w:val="20"/>
        </w:rPr>
        <w:t>pada</w:t>
      </w:r>
      <w:proofErr w:type="spellEnd"/>
      <w:r w:rsidR="001629FC">
        <w:rPr>
          <w:rFonts w:ascii="Times New Roman" w:hAnsi="Times New Roman"/>
          <w:sz w:val="20"/>
          <w:szCs w:val="20"/>
        </w:rPr>
        <w:t xml:space="preserve"> </w:t>
      </w:r>
      <w:proofErr w:type="spellStart"/>
      <w:r w:rsidR="001629FC">
        <w:rPr>
          <w:rFonts w:ascii="Times New Roman" w:hAnsi="Times New Roman"/>
          <w:sz w:val="20"/>
          <w:szCs w:val="20"/>
        </w:rPr>
        <w:t>alam</w:t>
      </w:r>
      <w:proofErr w:type="spellEnd"/>
      <w:r w:rsidR="001629FC">
        <w:rPr>
          <w:rFonts w:ascii="Times New Roman" w:hAnsi="Times New Roman"/>
          <w:sz w:val="20"/>
          <w:szCs w:val="20"/>
        </w:rPr>
        <w:t xml:space="preserve"> </w:t>
      </w:r>
      <w:proofErr w:type="spellStart"/>
      <w:r w:rsidR="001629FC">
        <w:rPr>
          <w:rFonts w:ascii="Times New Roman" w:hAnsi="Times New Roman"/>
          <w:sz w:val="20"/>
          <w:szCs w:val="20"/>
        </w:rPr>
        <w:t>sekitar</w:t>
      </w:r>
      <w:proofErr w:type="spellEnd"/>
      <w:r w:rsidR="001629FC">
        <w:rPr>
          <w:rFonts w:ascii="Times New Roman" w:hAnsi="Times New Roman"/>
          <w:sz w:val="20"/>
          <w:szCs w:val="20"/>
        </w:rPr>
        <w:t xml:space="preserve">. </w:t>
      </w:r>
      <w:proofErr w:type="spellStart"/>
      <w:proofErr w:type="gramStart"/>
      <w:r w:rsidR="001629FC">
        <w:rPr>
          <w:rFonts w:ascii="Times New Roman" w:hAnsi="Times New Roman"/>
          <w:sz w:val="20"/>
          <w:szCs w:val="20"/>
        </w:rPr>
        <w:t>Tambahan</w:t>
      </w:r>
      <w:proofErr w:type="spellEnd"/>
      <w:r w:rsidR="001629FC">
        <w:rPr>
          <w:rFonts w:ascii="Times New Roman" w:hAnsi="Times New Roman"/>
          <w:sz w:val="20"/>
          <w:szCs w:val="20"/>
        </w:rPr>
        <w:t xml:space="preserve"> pula, </w:t>
      </w:r>
      <w:proofErr w:type="spellStart"/>
      <w:r w:rsidR="001629FC">
        <w:rPr>
          <w:rFonts w:ascii="Times New Roman" w:hAnsi="Times New Roman"/>
          <w:sz w:val="20"/>
          <w:szCs w:val="20"/>
        </w:rPr>
        <w:t>aktiviti</w:t>
      </w:r>
      <w:proofErr w:type="spellEnd"/>
      <w:r w:rsidR="001629FC">
        <w:rPr>
          <w:rFonts w:ascii="Times New Roman" w:hAnsi="Times New Roman"/>
          <w:sz w:val="20"/>
          <w:szCs w:val="20"/>
        </w:rPr>
        <w:t xml:space="preserve"> </w:t>
      </w:r>
      <w:proofErr w:type="spellStart"/>
      <w:r w:rsidR="001629FC">
        <w:rPr>
          <w:rFonts w:ascii="Times New Roman" w:hAnsi="Times New Roman"/>
          <w:sz w:val="20"/>
          <w:szCs w:val="20"/>
        </w:rPr>
        <w:t>perlombongan</w:t>
      </w:r>
      <w:proofErr w:type="spellEnd"/>
      <w:r w:rsidR="001629FC">
        <w:rPr>
          <w:rFonts w:ascii="Times New Roman" w:hAnsi="Times New Roman"/>
          <w:sz w:val="20"/>
          <w:szCs w:val="20"/>
        </w:rPr>
        <w:t xml:space="preserve"> </w:t>
      </w:r>
      <w:proofErr w:type="spellStart"/>
      <w:r w:rsidR="001629FC">
        <w:rPr>
          <w:rFonts w:ascii="Times New Roman" w:hAnsi="Times New Roman"/>
          <w:sz w:val="20"/>
          <w:szCs w:val="20"/>
        </w:rPr>
        <w:t>sumber</w:t>
      </w:r>
      <w:proofErr w:type="spellEnd"/>
      <w:r w:rsidR="001629FC">
        <w:rPr>
          <w:rFonts w:ascii="Times New Roman" w:hAnsi="Times New Roman"/>
          <w:sz w:val="20"/>
          <w:szCs w:val="20"/>
        </w:rPr>
        <w:t xml:space="preserve"> </w:t>
      </w:r>
      <w:proofErr w:type="spellStart"/>
      <w:r w:rsidR="001629FC">
        <w:rPr>
          <w:rFonts w:ascii="Times New Roman" w:hAnsi="Times New Roman"/>
          <w:sz w:val="20"/>
          <w:szCs w:val="20"/>
        </w:rPr>
        <w:t>g</w:t>
      </w:r>
      <w:r w:rsidRPr="00E37CC2">
        <w:rPr>
          <w:rFonts w:ascii="Times New Roman" w:hAnsi="Times New Roman"/>
          <w:sz w:val="20"/>
          <w:szCs w:val="20"/>
        </w:rPr>
        <w:t>alian</w:t>
      </w:r>
      <w:proofErr w:type="spellEnd"/>
      <w:r w:rsidRPr="00E37CC2">
        <w:rPr>
          <w:rFonts w:ascii="Times New Roman" w:hAnsi="Times New Roman"/>
          <w:sz w:val="20"/>
          <w:szCs w:val="20"/>
        </w:rPr>
        <w:t xml:space="preserve"> </w:t>
      </w:r>
      <w:proofErr w:type="spellStart"/>
      <w:r w:rsidRPr="00E37CC2">
        <w:rPr>
          <w:rFonts w:ascii="Times New Roman" w:hAnsi="Times New Roman"/>
          <w:sz w:val="20"/>
          <w:szCs w:val="20"/>
        </w:rPr>
        <w:t>secara</w:t>
      </w:r>
      <w:proofErr w:type="spellEnd"/>
      <w:r w:rsidRPr="00E37CC2">
        <w:rPr>
          <w:rFonts w:ascii="Times New Roman" w:hAnsi="Times New Roman"/>
          <w:sz w:val="20"/>
          <w:szCs w:val="20"/>
        </w:rPr>
        <w:t xml:space="preserve"> </w:t>
      </w:r>
      <w:proofErr w:type="spellStart"/>
      <w:r w:rsidRPr="00E37CC2">
        <w:rPr>
          <w:rFonts w:ascii="Times New Roman" w:hAnsi="Times New Roman"/>
          <w:sz w:val="20"/>
          <w:szCs w:val="20"/>
        </w:rPr>
        <w:t>aktif</w:t>
      </w:r>
      <w:proofErr w:type="spellEnd"/>
      <w:r w:rsidRPr="00E37CC2">
        <w:rPr>
          <w:rFonts w:ascii="Times New Roman" w:hAnsi="Times New Roman"/>
          <w:sz w:val="20"/>
          <w:szCs w:val="20"/>
        </w:rPr>
        <w:t xml:space="preserve"> </w:t>
      </w:r>
      <w:r w:rsidR="00535DD1">
        <w:rPr>
          <w:rFonts w:ascii="Times New Roman" w:hAnsi="Times New Roman"/>
          <w:sz w:val="20"/>
          <w:szCs w:val="20"/>
        </w:rPr>
        <w:t>yang</w:t>
      </w:r>
      <w:r w:rsidRPr="00E37CC2">
        <w:rPr>
          <w:rFonts w:ascii="Times New Roman" w:hAnsi="Times New Roman"/>
          <w:sz w:val="20"/>
          <w:szCs w:val="20"/>
        </w:rPr>
        <w:t xml:space="preserve"> </w:t>
      </w:r>
      <w:proofErr w:type="spellStart"/>
      <w:r w:rsidRPr="00E37CC2">
        <w:rPr>
          <w:rFonts w:ascii="Times New Roman" w:hAnsi="Times New Roman"/>
          <w:sz w:val="20"/>
          <w:szCs w:val="20"/>
        </w:rPr>
        <w:t>dijalankan</w:t>
      </w:r>
      <w:proofErr w:type="spellEnd"/>
      <w:r w:rsidRPr="00E37CC2">
        <w:rPr>
          <w:rFonts w:ascii="Times New Roman" w:hAnsi="Times New Roman"/>
          <w:sz w:val="20"/>
          <w:szCs w:val="20"/>
        </w:rPr>
        <w:t xml:space="preserve"> d</w:t>
      </w:r>
      <w:r>
        <w:rPr>
          <w:rFonts w:ascii="Times New Roman" w:hAnsi="Times New Roman"/>
          <w:sz w:val="20"/>
          <w:szCs w:val="20"/>
        </w:rPr>
        <w:t xml:space="preserve">i Kelantan </w:t>
      </w:r>
      <w:proofErr w:type="spellStart"/>
      <w:r>
        <w:rPr>
          <w:rFonts w:ascii="Times New Roman" w:hAnsi="Times New Roman"/>
          <w:sz w:val="20"/>
          <w:szCs w:val="20"/>
        </w:rPr>
        <w:t>menyebabkan</w:t>
      </w:r>
      <w:proofErr w:type="spellEnd"/>
      <w:r w:rsidR="00C60AAF">
        <w:rPr>
          <w:rFonts w:ascii="Times New Roman" w:hAnsi="Times New Roman"/>
          <w:sz w:val="20"/>
          <w:szCs w:val="20"/>
        </w:rPr>
        <w:t xml:space="preserve"> uranium </w:t>
      </w:r>
      <w:r w:rsidR="00535DD1">
        <w:rPr>
          <w:rFonts w:ascii="Times New Roman" w:hAnsi="Times New Roman"/>
          <w:sz w:val="20"/>
          <w:szCs w:val="20"/>
        </w:rPr>
        <w:t xml:space="preserve">yang </w:t>
      </w:r>
      <w:proofErr w:type="spellStart"/>
      <w:r w:rsidR="00C60AAF">
        <w:rPr>
          <w:rFonts w:ascii="Times New Roman" w:hAnsi="Times New Roman"/>
          <w:sz w:val="20"/>
          <w:szCs w:val="20"/>
        </w:rPr>
        <w:t>jauh</w:t>
      </w:r>
      <w:proofErr w:type="spellEnd"/>
      <w:r w:rsidR="00C60AAF">
        <w:rPr>
          <w:rFonts w:ascii="Times New Roman" w:hAnsi="Times New Roman"/>
          <w:sz w:val="20"/>
          <w:szCs w:val="20"/>
        </w:rPr>
        <w:t xml:space="preserve"> </w:t>
      </w:r>
      <w:r w:rsidR="00535DD1">
        <w:rPr>
          <w:rFonts w:ascii="Times New Roman" w:hAnsi="Times New Roman"/>
          <w:sz w:val="20"/>
          <w:szCs w:val="20"/>
        </w:rPr>
        <w:t xml:space="preserve">di </w:t>
      </w:r>
      <w:proofErr w:type="spellStart"/>
      <w:r w:rsidR="00C60AAF">
        <w:rPr>
          <w:rFonts w:ascii="Times New Roman" w:hAnsi="Times New Roman"/>
          <w:sz w:val="20"/>
          <w:szCs w:val="20"/>
        </w:rPr>
        <w:t>dalam</w:t>
      </w:r>
      <w:proofErr w:type="spellEnd"/>
      <w:r w:rsidR="00C60AAF">
        <w:rPr>
          <w:rFonts w:ascii="Times New Roman" w:hAnsi="Times New Roman"/>
          <w:sz w:val="20"/>
          <w:szCs w:val="20"/>
        </w:rPr>
        <w:t xml:space="preserve"> </w:t>
      </w:r>
      <w:proofErr w:type="spellStart"/>
      <w:r w:rsidR="00C60AAF">
        <w:rPr>
          <w:rFonts w:ascii="Times New Roman" w:hAnsi="Times New Roman"/>
          <w:sz w:val="20"/>
          <w:szCs w:val="20"/>
        </w:rPr>
        <w:t>kerak</w:t>
      </w:r>
      <w:proofErr w:type="spellEnd"/>
      <w:r w:rsidR="00C60AAF">
        <w:rPr>
          <w:rFonts w:ascii="Times New Roman" w:hAnsi="Times New Roman"/>
          <w:sz w:val="20"/>
          <w:szCs w:val="20"/>
        </w:rPr>
        <w:t xml:space="preserve"> </w:t>
      </w:r>
      <w:proofErr w:type="spellStart"/>
      <w:r w:rsidR="00C60AAF">
        <w:rPr>
          <w:rFonts w:ascii="Times New Roman" w:hAnsi="Times New Roman"/>
          <w:sz w:val="20"/>
          <w:szCs w:val="20"/>
        </w:rPr>
        <w:t>bumi</w:t>
      </w:r>
      <w:proofErr w:type="spellEnd"/>
      <w:r w:rsidRPr="00E37CC2">
        <w:rPr>
          <w:rFonts w:ascii="Times New Roman" w:hAnsi="Times New Roman"/>
          <w:sz w:val="20"/>
          <w:szCs w:val="20"/>
        </w:rPr>
        <w:t xml:space="preserve"> </w:t>
      </w:r>
      <w:proofErr w:type="spellStart"/>
      <w:r w:rsidR="00C60AAF">
        <w:rPr>
          <w:rFonts w:ascii="Times New Roman" w:hAnsi="Times New Roman"/>
          <w:sz w:val="20"/>
          <w:szCs w:val="20"/>
        </w:rPr>
        <w:t>ter</w:t>
      </w:r>
      <w:r w:rsidR="00535DD1">
        <w:rPr>
          <w:rFonts w:ascii="Times New Roman" w:hAnsi="Times New Roman"/>
          <w:sz w:val="20"/>
          <w:szCs w:val="20"/>
        </w:rPr>
        <w:t>angkut</w:t>
      </w:r>
      <w:proofErr w:type="spellEnd"/>
      <w:r w:rsidR="00535DD1">
        <w:rPr>
          <w:rFonts w:ascii="Times New Roman" w:hAnsi="Times New Roman"/>
          <w:sz w:val="20"/>
          <w:szCs w:val="20"/>
        </w:rPr>
        <w:t xml:space="preserve"> </w:t>
      </w:r>
      <w:proofErr w:type="spellStart"/>
      <w:r w:rsidR="00535DD1">
        <w:rPr>
          <w:rFonts w:ascii="Times New Roman" w:hAnsi="Times New Roman"/>
          <w:sz w:val="20"/>
          <w:szCs w:val="20"/>
        </w:rPr>
        <w:t>keluar</w:t>
      </w:r>
      <w:proofErr w:type="spellEnd"/>
      <w:r w:rsidR="00535DD1">
        <w:rPr>
          <w:rFonts w:ascii="Times New Roman" w:hAnsi="Times New Roman"/>
          <w:sz w:val="20"/>
          <w:szCs w:val="20"/>
        </w:rPr>
        <w:t xml:space="preserve"> </w:t>
      </w:r>
      <w:proofErr w:type="spellStart"/>
      <w:r w:rsidR="00535DD1">
        <w:rPr>
          <w:rFonts w:ascii="Times New Roman" w:hAnsi="Times New Roman"/>
          <w:sz w:val="20"/>
          <w:szCs w:val="20"/>
        </w:rPr>
        <w:t>ke</w:t>
      </w:r>
      <w:proofErr w:type="spellEnd"/>
      <w:r w:rsidRPr="00E37CC2">
        <w:rPr>
          <w:rFonts w:ascii="Times New Roman" w:hAnsi="Times New Roman"/>
          <w:sz w:val="20"/>
          <w:szCs w:val="20"/>
        </w:rPr>
        <w:t xml:space="preserve"> </w:t>
      </w:r>
      <w:proofErr w:type="spellStart"/>
      <w:r w:rsidRPr="00E37CC2">
        <w:rPr>
          <w:rFonts w:ascii="Times New Roman" w:hAnsi="Times New Roman"/>
          <w:sz w:val="20"/>
          <w:szCs w:val="20"/>
        </w:rPr>
        <w:t>al</w:t>
      </w:r>
      <w:r w:rsidR="00C60AAF">
        <w:rPr>
          <w:rFonts w:ascii="Times New Roman" w:hAnsi="Times New Roman"/>
          <w:sz w:val="20"/>
          <w:szCs w:val="20"/>
        </w:rPr>
        <w:t>am</w:t>
      </w:r>
      <w:proofErr w:type="spellEnd"/>
      <w:r w:rsidR="00C60AAF">
        <w:rPr>
          <w:rFonts w:ascii="Times New Roman" w:hAnsi="Times New Roman"/>
          <w:sz w:val="20"/>
          <w:szCs w:val="20"/>
        </w:rPr>
        <w:t xml:space="preserve"> </w:t>
      </w:r>
      <w:proofErr w:type="spellStart"/>
      <w:r w:rsidR="00C60AAF">
        <w:rPr>
          <w:rFonts w:ascii="Times New Roman" w:hAnsi="Times New Roman"/>
          <w:sz w:val="20"/>
          <w:szCs w:val="20"/>
        </w:rPr>
        <w:t>sekitar</w:t>
      </w:r>
      <w:proofErr w:type="spellEnd"/>
      <w:r w:rsidR="00C60AAF">
        <w:rPr>
          <w:rFonts w:ascii="Times New Roman" w:hAnsi="Times New Roman"/>
          <w:sz w:val="20"/>
          <w:szCs w:val="20"/>
        </w:rPr>
        <w:t>.</w:t>
      </w:r>
      <w:proofErr w:type="gramEnd"/>
      <w:r w:rsidR="00C60AAF">
        <w:rPr>
          <w:rFonts w:ascii="Times New Roman" w:hAnsi="Times New Roman"/>
          <w:sz w:val="20"/>
          <w:szCs w:val="20"/>
        </w:rPr>
        <w:t xml:space="preserve"> </w:t>
      </w:r>
      <w:proofErr w:type="spellStart"/>
      <w:r w:rsidR="00C60AAF">
        <w:rPr>
          <w:rFonts w:ascii="Times New Roman" w:hAnsi="Times New Roman"/>
          <w:sz w:val="20"/>
          <w:szCs w:val="20"/>
        </w:rPr>
        <w:t>Unsur</w:t>
      </w:r>
      <w:proofErr w:type="spellEnd"/>
      <w:r w:rsidR="00C60AAF">
        <w:rPr>
          <w:rFonts w:ascii="Times New Roman" w:hAnsi="Times New Roman"/>
          <w:sz w:val="20"/>
          <w:szCs w:val="20"/>
        </w:rPr>
        <w:t xml:space="preserve"> </w:t>
      </w:r>
      <w:proofErr w:type="spellStart"/>
      <w:r w:rsidR="00C60AAF">
        <w:rPr>
          <w:rFonts w:ascii="Times New Roman" w:hAnsi="Times New Roman"/>
          <w:sz w:val="20"/>
          <w:szCs w:val="20"/>
        </w:rPr>
        <w:t>radioaktif</w:t>
      </w:r>
      <w:proofErr w:type="spellEnd"/>
      <w:r w:rsidR="00C60AAF">
        <w:rPr>
          <w:rFonts w:ascii="Times New Roman" w:hAnsi="Times New Roman"/>
          <w:sz w:val="20"/>
          <w:szCs w:val="20"/>
        </w:rPr>
        <w:t xml:space="preserve"> </w:t>
      </w:r>
      <w:proofErr w:type="spellStart"/>
      <w:r w:rsidR="00C60AAF">
        <w:rPr>
          <w:rFonts w:ascii="Times New Roman" w:hAnsi="Times New Roman"/>
          <w:sz w:val="20"/>
          <w:szCs w:val="20"/>
        </w:rPr>
        <w:t>boleh</w:t>
      </w:r>
      <w:proofErr w:type="spellEnd"/>
      <w:r w:rsidRPr="00E37CC2">
        <w:rPr>
          <w:rFonts w:ascii="Times New Roman" w:hAnsi="Times New Roman"/>
          <w:sz w:val="20"/>
          <w:szCs w:val="20"/>
        </w:rPr>
        <w:t xml:space="preserve"> </w:t>
      </w:r>
      <w:proofErr w:type="spellStart"/>
      <w:r w:rsidRPr="00E37CC2">
        <w:rPr>
          <w:rFonts w:ascii="Times New Roman" w:hAnsi="Times New Roman"/>
          <w:sz w:val="20"/>
          <w:szCs w:val="20"/>
        </w:rPr>
        <w:t>membahayakan</w:t>
      </w:r>
      <w:proofErr w:type="spellEnd"/>
      <w:r w:rsidRPr="00E37CC2">
        <w:rPr>
          <w:rFonts w:ascii="Times New Roman" w:hAnsi="Times New Roman"/>
          <w:sz w:val="20"/>
          <w:szCs w:val="20"/>
        </w:rPr>
        <w:t xml:space="preserve"> </w:t>
      </w:r>
      <w:proofErr w:type="spellStart"/>
      <w:r w:rsidRPr="00E37CC2">
        <w:rPr>
          <w:rFonts w:ascii="Times New Roman" w:hAnsi="Times New Roman"/>
          <w:sz w:val="20"/>
          <w:szCs w:val="20"/>
        </w:rPr>
        <w:t>kesihatan</w:t>
      </w:r>
      <w:proofErr w:type="spellEnd"/>
      <w:r w:rsidRPr="00E37CC2">
        <w:rPr>
          <w:rFonts w:ascii="Times New Roman" w:hAnsi="Times New Roman"/>
          <w:sz w:val="20"/>
          <w:szCs w:val="20"/>
        </w:rPr>
        <w:t xml:space="preserve"> </w:t>
      </w:r>
      <w:proofErr w:type="spellStart"/>
      <w:r w:rsidRPr="00E37CC2">
        <w:rPr>
          <w:rFonts w:ascii="Times New Roman" w:hAnsi="Times New Roman"/>
          <w:sz w:val="20"/>
          <w:szCs w:val="20"/>
        </w:rPr>
        <w:t>manusia</w:t>
      </w:r>
      <w:proofErr w:type="spellEnd"/>
      <w:r w:rsidR="00C60AAF">
        <w:rPr>
          <w:rFonts w:ascii="Times New Roman" w:hAnsi="Times New Roman"/>
          <w:sz w:val="20"/>
          <w:szCs w:val="20"/>
        </w:rPr>
        <w:t xml:space="preserve"> </w:t>
      </w:r>
      <w:proofErr w:type="spellStart"/>
      <w:r w:rsidR="00C60AAF">
        <w:rPr>
          <w:rFonts w:ascii="Times New Roman" w:hAnsi="Times New Roman"/>
          <w:sz w:val="20"/>
          <w:szCs w:val="20"/>
        </w:rPr>
        <w:t>pada</w:t>
      </w:r>
      <w:proofErr w:type="spellEnd"/>
      <w:r w:rsidR="00C60AAF">
        <w:rPr>
          <w:rFonts w:ascii="Times New Roman" w:hAnsi="Times New Roman"/>
          <w:sz w:val="20"/>
          <w:szCs w:val="20"/>
        </w:rPr>
        <w:t xml:space="preserve"> </w:t>
      </w:r>
      <w:proofErr w:type="spellStart"/>
      <w:r w:rsidR="00C60AAF">
        <w:rPr>
          <w:rFonts w:ascii="Times New Roman" w:hAnsi="Times New Roman"/>
          <w:sz w:val="20"/>
          <w:szCs w:val="20"/>
        </w:rPr>
        <w:t>pendedahan</w:t>
      </w:r>
      <w:proofErr w:type="spellEnd"/>
      <w:r w:rsidR="00C60AAF">
        <w:rPr>
          <w:rFonts w:ascii="Times New Roman" w:hAnsi="Times New Roman"/>
          <w:sz w:val="20"/>
          <w:szCs w:val="20"/>
        </w:rPr>
        <w:t xml:space="preserve"> </w:t>
      </w:r>
      <w:proofErr w:type="spellStart"/>
      <w:r w:rsidR="00C60AAF">
        <w:rPr>
          <w:rFonts w:ascii="Times New Roman" w:hAnsi="Times New Roman"/>
          <w:sz w:val="20"/>
          <w:szCs w:val="20"/>
        </w:rPr>
        <w:t>luar</w:t>
      </w:r>
      <w:proofErr w:type="spellEnd"/>
      <w:r w:rsidR="00C60AAF">
        <w:rPr>
          <w:rFonts w:ascii="Times New Roman" w:hAnsi="Times New Roman"/>
          <w:sz w:val="20"/>
          <w:szCs w:val="20"/>
        </w:rPr>
        <w:t xml:space="preserve"> </w:t>
      </w:r>
      <w:proofErr w:type="spellStart"/>
      <w:proofErr w:type="gramStart"/>
      <w:r w:rsidR="00C60AAF">
        <w:rPr>
          <w:rFonts w:ascii="Times New Roman" w:hAnsi="Times New Roman"/>
          <w:sz w:val="20"/>
          <w:szCs w:val="20"/>
        </w:rPr>
        <w:t>sama</w:t>
      </w:r>
      <w:proofErr w:type="spellEnd"/>
      <w:proofErr w:type="gramEnd"/>
      <w:r w:rsidR="00C60AAF">
        <w:rPr>
          <w:rFonts w:ascii="Times New Roman" w:hAnsi="Times New Roman"/>
          <w:sz w:val="20"/>
          <w:szCs w:val="20"/>
        </w:rPr>
        <w:t xml:space="preserve"> </w:t>
      </w:r>
      <w:proofErr w:type="spellStart"/>
      <w:r w:rsidR="00C60AAF">
        <w:rPr>
          <w:rFonts w:ascii="Times New Roman" w:hAnsi="Times New Roman"/>
          <w:sz w:val="20"/>
          <w:szCs w:val="20"/>
        </w:rPr>
        <w:t>ada</w:t>
      </w:r>
      <w:proofErr w:type="spellEnd"/>
      <w:r w:rsidR="00C60AAF">
        <w:rPr>
          <w:rFonts w:ascii="Times New Roman" w:hAnsi="Times New Roman"/>
          <w:sz w:val="20"/>
          <w:szCs w:val="20"/>
        </w:rPr>
        <w:t xml:space="preserve"> </w:t>
      </w:r>
      <w:proofErr w:type="spellStart"/>
      <w:r w:rsidR="00C60AAF">
        <w:rPr>
          <w:rFonts w:ascii="Times New Roman" w:hAnsi="Times New Roman"/>
          <w:sz w:val="20"/>
          <w:szCs w:val="20"/>
        </w:rPr>
        <w:t>melalui</w:t>
      </w:r>
      <w:proofErr w:type="spellEnd"/>
      <w:r w:rsidRPr="00E37CC2">
        <w:rPr>
          <w:rFonts w:ascii="Times New Roman" w:hAnsi="Times New Roman"/>
          <w:sz w:val="20"/>
          <w:szCs w:val="20"/>
        </w:rPr>
        <w:t xml:space="preserve"> </w:t>
      </w:r>
      <w:proofErr w:type="spellStart"/>
      <w:r w:rsidRPr="00E37CC2">
        <w:rPr>
          <w:rFonts w:ascii="Times New Roman" w:hAnsi="Times New Roman"/>
          <w:sz w:val="20"/>
          <w:szCs w:val="20"/>
        </w:rPr>
        <w:t>r</w:t>
      </w:r>
      <w:r w:rsidR="00C60AAF">
        <w:rPr>
          <w:rFonts w:ascii="Times New Roman" w:hAnsi="Times New Roman"/>
          <w:sz w:val="20"/>
          <w:szCs w:val="20"/>
        </w:rPr>
        <w:t>antai</w:t>
      </w:r>
      <w:proofErr w:type="spellEnd"/>
      <w:r w:rsidR="00C60AAF">
        <w:rPr>
          <w:rFonts w:ascii="Times New Roman" w:hAnsi="Times New Roman"/>
          <w:sz w:val="20"/>
          <w:szCs w:val="20"/>
        </w:rPr>
        <w:t xml:space="preserve"> </w:t>
      </w:r>
      <w:proofErr w:type="spellStart"/>
      <w:r w:rsidR="00C60AAF">
        <w:rPr>
          <w:rFonts w:ascii="Times New Roman" w:hAnsi="Times New Roman"/>
          <w:sz w:val="20"/>
          <w:szCs w:val="20"/>
        </w:rPr>
        <w:t>makanan</w:t>
      </w:r>
      <w:proofErr w:type="spellEnd"/>
      <w:r w:rsidR="00C60AAF">
        <w:rPr>
          <w:rFonts w:ascii="Times New Roman" w:hAnsi="Times New Roman"/>
          <w:sz w:val="20"/>
          <w:szCs w:val="20"/>
        </w:rPr>
        <w:t xml:space="preserve"> </w:t>
      </w:r>
      <w:proofErr w:type="spellStart"/>
      <w:r w:rsidR="00C60AAF">
        <w:rPr>
          <w:rFonts w:ascii="Times New Roman" w:hAnsi="Times New Roman"/>
          <w:sz w:val="20"/>
          <w:szCs w:val="20"/>
        </w:rPr>
        <w:t>atau</w:t>
      </w:r>
      <w:proofErr w:type="spellEnd"/>
      <w:r w:rsidR="00C60AAF">
        <w:rPr>
          <w:rFonts w:ascii="Times New Roman" w:hAnsi="Times New Roman"/>
          <w:sz w:val="20"/>
          <w:szCs w:val="20"/>
        </w:rPr>
        <w:t xml:space="preserve"> </w:t>
      </w:r>
      <w:proofErr w:type="spellStart"/>
      <w:r w:rsidR="00C60AAF">
        <w:rPr>
          <w:rFonts w:ascii="Times New Roman" w:hAnsi="Times New Roman"/>
          <w:sz w:val="20"/>
          <w:szCs w:val="20"/>
        </w:rPr>
        <w:t>kegunaan</w:t>
      </w:r>
      <w:proofErr w:type="spellEnd"/>
      <w:r w:rsidR="00C60AAF">
        <w:rPr>
          <w:rFonts w:ascii="Times New Roman" w:hAnsi="Times New Roman"/>
          <w:sz w:val="20"/>
          <w:szCs w:val="20"/>
        </w:rPr>
        <w:t xml:space="preserve"> </w:t>
      </w:r>
      <w:proofErr w:type="spellStart"/>
      <w:r w:rsidR="00C60AAF">
        <w:rPr>
          <w:rFonts w:ascii="Times New Roman" w:hAnsi="Times New Roman"/>
          <w:sz w:val="20"/>
          <w:szCs w:val="20"/>
        </w:rPr>
        <w:t>harian</w:t>
      </w:r>
      <w:proofErr w:type="spellEnd"/>
      <w:r w:rsidRPr="00E37CC2">
        <w:rPr>
          <w:rFonts w:ascii="Times New Roman" w:hAnsi="Times New Roman"/>
          <w:sz w:val="20"/>
          <w:szCs w:val="20"/>
        </w:rPr>
        <w:t xml:space="preserve">. </w:t>
      </w:r>
      <w:proofErr w:type="spellStart"/>
      <w:proofErr w:type="gramStart"/>
      <w:r w:rsidRPr="00E37CC2">
        <w:rPr>
          <w:rFonts w:ascii="Times New Roman" w:hAnsi="Times New Roman"/>
          <w:sz w:val="20"/>
          <w:szCs w:val="20"/>
        </w:rPr>
        <w:t>Dalam</w:t>
      </w:r>
      <w:proofErr w:type="spellEnd"/>
      <w:r w:rsidRPr="00E37CC2">
        <w:rPr>
          <w:rFonts w:ascii="Times New Roman" w:hAnsi="Times New Roman"/>
          <w:sz w:val="20"/>
          <w:szCs w:val="20"/>
        </w:rPr>
        <w:t xml:space="preserve"> </w:t>
      </w:r>
      <w:proofErr w:type="spellStart"/>
      <w:r w:rsidRPr="00E37CC2">
        <w:rPr>
          <w:rFonts w:ascii="Times New Roman" w:hAnsi="Times New Roman"/>
          <w:sz w:val="20"/>
          <w:szCs w:val="20"/>
        </w:rPr>
        <w:t>kajian</w:t>
      </w:r>
      <w:proofErr w:type="spellEnd"/>
      <w:r w:rsidR="00535DD1">
        <w:rPr>
          <w:rFonts w:ascii="Times New Roman" w:hAnsi="Times New Roman"/>
          <w:sz w:val="20"/>
          <w:szCs w:val="20"/>
        </w:rPr>
        <w:t xml:space="preserve"> </w:t>
      </w:r>
      <w:proofErr w:type="spellStart"/>
      <w:r w:rsidR="00535DD1">
        <w:rPr>
          <w:rFonts w:ascii="Times New Roman" w:hAnsi="Times New Roman"/>
          <w:sz w:val="20"/>
          <w:szCs w:val="20"/>
        </w:rPr>
        <w:t>ini</w:t>
      </w:r>
      <w:proofErr w:type="spellEnd"/>
      <w:r w:rsidR="00535DD1">
        <w:rPr>
          <w:rFonts w:ascii="Times New Roman" w:hAnsi="Times New Roman"/>
          <w:sz w:val="20"/>
          <w:szCs w:val="20"/>
        </w:rPr>
        <w:t xml:space="preserve">, </w:t>
      </w:r>
      <w:proofErr w:type="spellStart"/>
      <w:r w:rsidR="00535DD1">
        <w:rPr>
          <w:rFonts w:ascii="Times New Roman" w:hAnsi="Times New Roman"/>
          <w:sz w:val="20"/>
          <w:szCs w:val="20"/>
        </w:rPr>
        <w:t>pemantauan</w:t>
      </w:r>
      <w:proofErr w:type="spellEnd"/>
      <w:r w:rsidR="00535DD1">
        <w:rPr>
          <w:rFonts w:ascii="Times New Roman" w:hAnsi="Times New Roman"/>
          <w:sz w:val="20"/>
          <w:szCs w:val="20"/>
        </w:rPr>
        <w:t xml:space="preserve"> </w:t>
      </w:r>
      <w:proofErr w:type="spellStart"/>
      <w:r w:rsidR="00535DD1">
        <w:rPr>
          <w:rFonts w:ascii="Times New Roman" w:hAnsi="Times New Roman"/>
          <w:sz w:val="20"/>
          <w:szCs w:val="20"/>
        </w:rPr>
        <w:t>radiologi</w:t>
      </w:r>
      <w:proofErr w:type="spellEnd"/>
      <w:r w:rsidR="00535DD1">
        <w:rPr>
          <w:rFonts w:ascii="Times New Roman" w:hAnsi="Times New Roman"/>
          <w:sz w:val="20"/>
          <w:szCs w:val="20"/>
        </w:rPr>
        <w:t xml:space="preserve"> </w:t>
      </w:r>
      <w:proofErr w:type="spellStart"/>
      <w:r w:rsidRPr="00E37CC2">
        <w:rPr>
          <w:rFonts w:ascii="Times New Roman" w:hAnsi="Times New Roman"/>
          <w:sz w:val="20"/>
          <w:szCs w:val="20"/>
        </w:rPr>
        <w:t>dilakukan</w:t>
      </w:r>
      <w:proofErr w:type="spellEnd"/>
      <w:r w:rsidRPr="00E37CC2">
        <w:rPr>
          <w:rFonts w:ascii="Times New Roman" w:hAnsi="Times New Roman"/>
          <w:sz w:val="20"/>
          <w:szCs w:val="20"/>
        </w:rPr>
        <w:t xml:space="preserve"> </w:t>
      </w:r>
      <w:proofErr w:type="spellStart"/>
      <w:r w:rsidRPr="00E37CC2">
        <w:rPr>
          <w:rFonts w:ascii="Times New Roman" w:hAnsi="Times New Roman"/>
          <w:sz w:val="20"/>
          <w:szCs w:val="20"/>
        </w:rPr>
        <w:t>ke</w:t>
      </w:r>
      <w:proofErr w:type="spellEnd"/>
      <w:r w:rsidRPr="00E37CC2">
        <w:rPr>
          <w:rFonts w:ascii="Times New Roman" w:hAnsi="Times New Roman"/>
          <w:sz w:val="20"/>
          <w:szCs w:val="20"/>
        </w:rPr>
        <w:t xml:space="preserve"> </w:t>
      </w:r>
      <w:proofErr w:type="spellStart"/>
      <w:r w:rsidRPr="00E37CC2">
        <w:rPr>
          <w:rFonts w:ascii="Times New Roman" w:hAnsi="Times New Roman"/>
          <w:sz w:val="20"/>
          <w:szCs w:val="20"/>
        </w:rPr>
        <w:t>atas</w:t>
      </w:r>
      <w:proofErr w:type="spellEnd"/>
      <w:r w:rsidRPr="00E37CC2">
        <w:rPr>
          <w:rFonts w:ascii="Times New Roman" w:hAnsi="Times New Roman"/>
          <w:sz w:val="20"/>
          <w:szCs w:val="20"/>
        </w:rPr>
        <w:t xml:space="preserve"> </w:t>
      </w:r>
      <w:proofErr w:type="spellStart"/>
      <w:r w:rsidRPr="00E37CC2">
        <w:rPr>
          <w:rFonts w:ascii="Times New Roman" w:hAnsi="Times New Roman"/>
          <w:sz w:val="20"/>
          <w:szCs w:val="20"/>
        </w:rPr>
        <w:t>tanah</w:t>
      </w:r>
      <w:proofErr w:type="spellEnd"/>
      <w:r w:rsidRPr="00E37CC2">
        <w:rPr>
          <w:rFonts w:ascii="Times New Roman" w:hAnsi="Times New Roman"/>
          <w:sz w:val="20"/>
          <w:szCs w:val="20"/>
        </w:rPr>
        <w:t xml:space="preserve"> d</w:t>
      </w:r>
      <w:r w:rsidR="00C60AAF">
        <w:rPr>
          <w:rFonts w:ascii="Times New Roman" w:hAnsi="Times New Roman"/>
          <w:sz w:val="20"/>
          <w:szCs w:val="20"/>
        </w:rPr>
        <w:t xml:space="preserve">i </w:t>
      </w:r>
      <w:proofErr w:type="spellStart"/>
      <w:r w:rsidR="00C60AAF">
        <w:rPr>
          <w:rFonts w:ascii="Times New Roman" w:hAnsi="Times New Roman"/>
          <w:sz w:val="20"/>
          <w:szCs w:val="20"/>
        </w:rPr>
        <w:t>kawasan</w:t>
      </w:r>
      <w:proofErr w:type="spellEnd"/>
      <w:r w:rsidR="00C60AAF">
        <w:rPr>
          <w:rFonts w:ascii="Times New Roman" w:hAnsi="Times New Roman"/>
          <w:sz w:val="20"/>
          <w:szCs w:val="20"/>
        </w:rPr>
        <w:t xml:space="preserve"> </w:t>
      </w:r>
      <w:proofErr w:type="spellStart"/>
      <w:r w:rsidR="00C60AAF">
        <w:rPr>
          <w:rFonts w:ascii="Times New Roman" w:hAnsi="Times New Roman"/>
          <w:sz w:val="20"/>
          <w:szCs w:val="20"/>
        </w:rPr>
        <w:t>itu</w:t>
      </w:r>
      <w:proofErr w:type="spellEnd"/>
      <w:r w:rsidR="00C60AAF">
        <w:rPr>
          <w:rFonts w:ascii="Times New Roman" w:hAnsi="Times New Roman"/>
          <w:sz w:val="20"/>
          <w:szCs w:val="20"/>
        </w:rPr>
        <w:t xml:space="preserve"> </w:t>
      </w:r>
      <w:proofErr w:type="spellStart"/>
      <w:r w:rsidR="00C60AAF">
        <w:rPr>
          <w:rFonts w:ascii="Times New Roman" w:hAnsi="Times New Roman"/>
          <w:sz w:val="20"/>
          <w:szCs w:val="20"/>
        </w:rPr>
        <w:t>kerana</w:t>
      </w:r>
      <w:proofErr w:type="spellEnd"/>
      <w:r w:rsidRPr="00E37CC2">
        <w:rPr>
          <w:rFonts w:ascii="Times New Roman" w:hAnsi="Times New Roman"/>
          <w:sz w:val="20"/>
          <w:szCs w:val="20"/>
        </w:rPr>
        <w:t xml:space="preserve"> </w:t>
      </w:r>
      <w:proofErr w:type="spellStart"/>
      <w:r w:rsidRPr="00E37CC2">
        <w:rPr>
          <w:rFonts w:ascii="Times New Roman" w:hAnsi="Times New Roman"/>
          <w:sz w:val="20"/>
          <w:szCs w:val="20"/>
        </w:rPr>
        <w:t>dipercayai</w:t>
      </w:r>
      <w:proofErr w:type="spellEnd"/>
      <w:r w:rsidRPr="00E37CC2">
        <w:rPr>
          <w:rFonts w:ascii="Times New Roman" w:hAnsi="Times New Roman"/>
          <w:sz w:val="20"/>
          <w:szCs w:val="20"/>
        </w:rPr>
        <w:t xml:space="preserve"> </w:t>
      </w:r>
      <w:proofErr w:type="spellStart"/>
      <w:r w:rsidRPr="00E37CC2">
        <w:rPr>
          <w:rFonts w:ascii="Times New Roman" w:hAnsi="Times New Roman"/>
          <w:sz w:val="20"/>
          <w:szCs w:val="20"/>
        </w:rPr>
        <w:t>mempunyai</w:t>
      </w:r>
      <w:proofErr w:type="spellEnd"/>
      <w:r w:rsidRPr="00E37CC2">
        <w:rPr>
          <w:rFonts w:ascii="Times New Roman" w:hAnsi="Times New Roman"/>
          <w:sz w:val="20"/>
          <w:szCs w:val="20"/>
        </w:rPr>
        <w:t xml:space="preserve"> </w:t>
      </w:r>
      <w:proofErr w:type="spellStart"/>
      <w:r w:rsidRPr="00E37CC2">
        <w:rPr>
          <w:rFonts w:ascii="Times New Roman" w:hAnsi="Times New Roman"/>
          <w:sz w:val="20"/>
          <w:szCs w:val="20"/>
        </w:rPr>
        <w:t>simpanan</w:t>
      </w:r>
      <w:proofErr w:type="spellEnd"/>
      <w:r w:rsidRPr="00E37CC2">
        <w:rPr>
          <w:rFonts w:ascii="Times New Roman" w:hAnsi="Times New Roman"/>
          <w:sz w:val="20"/>
          <w:szCs w:val="20"/>
        </w:rPr>
        <w:t xml:space="preserve"> uranium.</w:t>
      </w:r>
      <w:proofErr w:type="gramEnd"/>
      <w:r w:rsidRPr="00E37CC2">
        <w:rPr>
          <w:rFonts w:ascii="Times New Roman" w:hAnsi="Times New Roman"/>
          <w:sz w:val="20"/>
          <w:szCs w:val="20"/>
        </w:rPr>
        <w:t xml:space="preserve"> Kuala </w:t>
      </w:r>
      <w:proofErr w:type="spellStart"/>
      <w:r w:rsidRPr="00E37CC2">
        <w:rPr>
          <w:rFonts w:ascii="Times New Roman" w:hAnsi="Times New Roman"/>
          <w:sz w:val="20"/>
          <w:szCs w:val="20"/>
        </w:rPr>
        <w:t>Krai</w:t>
      </w:r>
      <w:proofErr w:type="spellEnd"/>
      <w:r w:rsidRPr="00E37CC2">
        <w:rPr>
          <w:rFonts w:ascii="Times New Roman" w:hAnsi="Times New Roman"/>
          <w:sz w:val="20"/>
          <w:szCs w:val="20"/>
        </w:rPr>
        <w:t xml:space="preserve"> </w:t>
      </w:r>
      <w:proofErr w:type="spellStart"/>
      <w:r w:rsidRPr="00E37CC2">
        <w:rPr>
          <w:rFonts w:ascii="Times New Roman" w:hAnsi="Times New Roman"/>
          <w:sz w:val="20"/>
          <w:szCs w:val="20"/>
        </w:rPr>
        <w:t>telah</w:t>
      </w:r>
      <w:proofErr w:type="spellEnd"/>
      <w:r w:rsidRPr="00E37CC2">
        <w:rPr>
          <w:rFonts w:ascii="Times New Roman" w:hAnsi="Times New Roman"/>
          <w:sz w:val="20"/>
          <w:szCs w:val="20"/>
        </w:rPr>
        <w:t xml:space="preserve"> </w:t>
      </w:r>
      <w:proofErr w:type="spellStart"/>
      <w:r w:rsidRPr="00E37CC2">
        <w:rPr>
          <w:rFonts w:ascii="Times New Roman" w:hAnsi="Times New Roman"/>
          <w:sz w:val="20"/>
          <w:szCs w:val="20"/>
        </w:rPr>
        <w:t>dipilih</w:t>
      </w:r>
      <w:proofErr w:type="spellEnd"/>
      <w:r w:rsidRPr="00E37CC2">
        <w:rPr>
          <w:rFonts w:ascii="Times New Roman" w:hAnsi="Times New Roman"/>
          <w:sz w:val="20"/>
          <w:szCs w:val="20"/>
        </w:rPr>
        <w:t xml:space="preserve"> </w:t>
      </w:r>
      <w:proofErr w:type="spellStart"/>
      <w:r w:rsidRPr="00E37CC2">
        <w:rPr>
          <w:rFonts w:ascii="Times New Roman" w:hAnsi="Times New Roman"/>
          <w:sz w:val="20"/>
          <w:szCs w:val="20"/>
        </w:rPr>
        <w:t>untuk</w:t>
      </w:r>
      <w:proofErr w:type="spellEnd"/>
      <w:r w:rsidRPr="00E37CC2">
        <w:rPr>
          <w:rFonts w:ascii="Times New Roman" w:hAnsi="Times New Roman"/>
          <w:sz w:val="20"/>
          <w:szCs w:val="20"/>
        </w:rPr>
        <w:t xml:space="preserve"> </w:t>
      </w:r>
      <w:proofErr w:type="spellStart"/>
      <w:r w:rsidRPr="00E37CC2">
        <w:rPr>
          <w:rFonts w:ascii="Times New Roman" w:hAnsi="Times New Roman"/>
          <w:sz w:val="20"/>
          <w:szCs w:val="20"/>
        </w:rPr>
        <w:t>pensampelan</w:t>
      </w:r>
      <w:proofErr w:type="spellEnd"/>
      <w:r w:rsidRPr="00E37CC2">
        <w:rPr>
          <w:rFonts w:ascii="Times New Roman" w:hAnsi="Times New Roman"/>
          <w:sz w:val="20"/>
          <w:szCs w:val="20"/>
        </w:rPr>
        <w:t xml:space="preserve"> </w:t>
      </w:r>
      <w:proofErr w:type="spellStart"/>
      <w:r w:rsidR="00C60AAF">
        <w:rPr>
          <w:rFonts w:ascii="Times New Roman" w:hAnsi="Times New Roman"/>
          <w:sz w:val="20"/>
          <w:szCs w:val="20"/>
        </w:rPr>
        <w:t>kerana</w:t>
      </w:r>
      <w:proofErr w:type="spellEnd"/>
      <w:r w:rsidR="00C60AAF">
        <w:rPr>
          <w:rFonts w:ascii="Times New Roman" w:hAnsi="Times New Roman"/>
          <w:sz w:val="20"/>
          <w:szCs w:val="20"/>
        </w:rPr>
        <w:t xml:space="preserve"> </w:t>
      </w:r>
      <w:proofErr w:type="spellStart"/>
      <w:r w:rsidR="00C60AAF">
        <w:rPr>
          <w:rFonts w:ascii="Times New Roman" w:hAnsi="Times New Roman"/>
          <w:sz w:val="20"/>
          <w:szCs w:val="20"/>
        </w:rPr>
        <w:t>k</w:t>
      </w:r>
      <w:r w:rsidR="00C60AAF" w:rsidRPr="00E37CC2">
        <w:rPr>
          <w:rFonts w:ascii="Times New Roman" w:hAnsi="Times New Roman"/>
          <w:sz w:val="20"/>
          <w:szCs w:val="20"/>
        </w:rPr>
        <w:t>ewujudan</w:t>
      </w:r>
      <w:proofErr w:type="spellEnd"/>
      <w:r w:rsidR="00C60AAF" w:rsidRPr="00E37CC2">
        <w:rPr>
          <w:rFonts w:ascii="Times New Roman" w:hAnsi="Times New Roman"/>
          <w:sz w:val="20"/>
          <w:szCs w:val="20"/>
        </w:rPr>
        <w:t xml:space="preserve"> </w:t>
      </w:r>
      <w:proofErr w:type="spellStart"/>
      <w:r w:rsidR="00C60AAF">
        <w:rPr>
          <w:rFonts w:ascii="Times New Roman" w:hAnsi="Times New Roman"/>
          <w:sz w:val="20"/>
          <w:szCs w:val="20"/>
        </w:rPr>
        <w:t>kawasan</w:t>
      </w:r>
      <w:proofErr w:type="spellEnd"/>
      <w:r w:rsidR="00C60AAF">
        <w:rPr>
          <w:rFonts w:ascii="Times New Roman" w:hAnsi="Times New Roman"/>
          <w:sz w:val="20"/>
          <w:szCs w:val="20"/>
        </w:rPr>
        <w:t xml:space="preserve"> deposit uranium</w:t>
      </w:r>
      <w:r w:rsidRPr="00E37CC2">
        <w:rPr>
          <w:rFonts w:ascii="Times New Roman" w:hAnsi="Times New Roman"/>
          <w:sz w:val="20"/>
          <w:szCs w:val="20"/>
        </w:rPr>
        <w:t xml:space="preserve"> </w:t>
      </w:r>
      <w:proofErr w:type="spellStart"/>
      <w:r w:rsidRPr="00E37CC2">
        <w:rPr>
          <w:rFonts w:ascii="Times New Roman" w:hAnsi="Times New Roman"/>
          <w:sz w:val="20"/>
          <w:szCs w:val="20"/>
        </w:rPr>
        <w:t>berdasarkan</w:t>
      </w:r>
      <w:proofErr w:type="spellEnd"/>
      <w:r w:rsidRPr="00E37CC2">
        <w:rPr>
          <w:rFonts w:ascii="Times New Roman" w:hAnsi="Times New Roman"/>
          <w:sz w:val="20"/>
          <w:szCs w:val="20"/>
        </w:rPr>
        <w:t xml:space="preserve"> </w:t>
      </w:r>
      <w:proofErr w:type="spellStart"/>
      <w:r w:rsidRPr="00E37CC2">
        <w:rPr>
          <w:rFonts w:ascii="Times New Roman" w:hAnsi="Times New Roman"/>
          <w:sz w:val="20"/>
          <w:szCs w:val="20"/>
        </w:rPr>
        <w:t>peta</w:t>
      </w:r>
      <w:proofErr w:type="spellEnd"/>
      <w:r w:rsidRPr="00E37CC2">
        <w:rPr>
          <w:rFonts w:ascii="Times New Roman" w:hAnsi="Times New Roman"/>
          <w:sz w:val="20"/>
          <w:szCs w:val="20"/>
        </w:rPr>
        <w:t xml:space="preserve"> </w:t>
      </w:r>
      <w:proofErr w:type="spellStart"/>
      <w:r w:rsidRPr="00E37CC2">
        <w:rPr>
          <w:rFonts w:ascii="Times New Roman" w:hAnsi="Times New Roman"/>
          <w:sz w:val="20"/>
          <w:szCs w:val="20"/>
        </w:rPr>
        <w:t>geologi</w:t>
      </w:r>
      <w:proofErr w:type="spellEnd"/>
      <w:r w:rsidRPr="00E37CC2">
        <w:rPr>
          <w:rFonts w:ascii="Times New Roman" w:hAnsi="Times New Roman"/>
          <w:sz w:val="20"/>
          <w:szCs w:val="20"/>
        </w:rPr>
        <w:t xml:space="preserve"> Kel</w:t>
      </w:r>
      <w:r w:rsidR="00535DD1">
        <w:rPr>
          <w:rFonts w:ascii="Times New Roman" w:hAnsi="Times New Roman"/>
          <w:sz w:val="20"/>
          <w:szCs w:val="20"/>
        </w:rPr>
        <w:t xml:space="preserve">antan. </w:t>
      </w:r>
      <w:proofErr w:type="spellStart"/>
      <w:proofErr w:type="gramStart"/>
      <w:r w:rsidR="00535DD1">
        <w:rPr>
          <w:rFonts w:ascii="Times New Roman" w:hAnsi="Times New Roman"/>
          <w:sz w:val="20"/>
          <w:szCs w:val="20"/>
        </w:rPr>
        <w:t>Sampel</w:t>
      </w:r>
      <w:proofErr w:type="spellEnd"/>
      <w:r w:rsidR="00535DD1">
        <w:rPr>
          <w:rFonts w:ascii="Times New Roman" w:hAnsi="Times New Roman"/>
          <w:sz w:val="20"/>
          <w:szCs w:val="20"/>
        </w:rPr>
        <w:t xml:space="preserve"> </w:t>
      </w:r>
      <w:proofErr w:type="spellStart"/>
      <w:r w:rsidR="00535DD1">
        <w:rPr>
          <w:rFonts w:ascii="Times New Roman" w:hAnsi="Times New Roman"/>
          <w:sz w:val="20"/>
          <w:szCs w:val="20"/>
        </w:rPr>
        <w:t>tanah</w:t>
      </w:r>
      <w:proofErr w:type="spellEnd"/>
      <w:r w:rsidR="00535DD1">
        <w:rPr>
          <w:rFonts w:ascii="Times New Roman" w:hAnsi="Times New Roman"/>
          <w:sz w:val="20"/>
          <w:szCs w:val="20"/>
        </w:rPr>
        <w:t xml:space="preserve"> yang </w:t>
      </w:r>
      <w:proofErr w:type="spellStart"/>
      <w:r w:rsidR="00535DD1">
        <w:rPr>
          <w:rFonts w:ascii="Times New Roman" w:hAnsi="Times New Roman"/>
          <w:sz w:val="20"/>
          <w:szCs w:val="20"/>
        </w:rPr>
        <w:t>diambil</w:t>
      </w:r>
      <w:proofErr w:type="spellEnd"/>
      <w:r w:rsidR="00535DD1">
        <w:rPr>
          <w:rFonts w:ascii="Times New Roman" w:hAnsi="Times New Roman"/>
          <w:sz w:val="20"/>
          <w:szCs w:val="20"/>
        </w:rPr>
        <w:t xml:space="preserve"> </w:t>
      </w:r>
      <w:proofErr w:type="spellStart"/>
      <w:r w:rsidR="00535DD1">
        <w:rPr>
          <w:rFonts w:ascii="Times New Roman" w:hAnsi="Times New Roman"/>
          <w:sz w:val="20"/>
          <w:szCs w:val="20"/>
        </w:rPr>
        <w:t>dari</w:t>
      </w:r>
      <w:proofErr w:type="spellEnd"/>
      <w:r w:rsidR="00535DD1">
        <w:rPr>
          <w:rFonts w:ascii="Times New Roman" w:hAnsi="Times New Roman"/>
          <w:sz w:val="20"/>
          <w:szCs w:val="20"/>
        </w:rPr>
        <w:t xml:space="preserve"> </w:t>
      </w:r>
      <w:proofErr w:type="spellStart"/>
      <w:r w:rsidR="00C60AAF">
        <w:rPr>
          <w:rFonts w:ascii="Times New Roman" w:hAnsi="Times New Roman"/>
          <w:sz w:val="20"/>
          <w:szCs w:val="20"/>
        </w:rPr>
        <w:t>p</w:t>
      </w:r>
      <w:r w:rsidR="00C60AAF" w:rsidRPr="00E37CC2">
        <w:rPr>
          <w:rFonts w:ascii="Times New Roman" w:hAnsi="Times New Roman"/>
          <w:sz w:val="20"/>
          <w:szCs w:val="20"/>
        </w:rPr>
        <w:t>elbagai</w:t>
      </w:r>
      <w:proofErr w:type="spellEnd"/>
      <w:r w:rsidR="00C60AAF" w:rsidRPr="00E37CC2">
        <w:rPr>
          <w:rFonts w:ascii="Times New Roman" w:hAnsi="Times New Roman"/>
          <w:sz w:val="20"/>
          <w:szCs w:val="20"/>
        </w:rPr>
        <w:t xml:space="preserve"> </w:t>
      </w:r>
      <w:proofErr w:type="spellStart"/>
      <w:r w:rsidRPr="00E37CC2">
        <w:rPr>
          <w:rFonts w:ascii="Times New Roman" w:hAnsi="Times New Roman"/>
          <w:sz w:val="20"/>
          <w:szCs w:val="20"/>
        </w:rPr>
        <w:t>lokasi</w:t>
      </w:r>
      <w:proofErr w:type="spellEnd"/>
      <w:r w:rsidRPr="00E37CC2">
        <w:rPr>
          <w:rFonts w:ascii="Times New Roman" w:hAnsi="Times New Roman"/>
          <w:sz w:val="20"/>
          <w:szCs w:val="20"/>
        </w:rPr>
        <w:t xml:space="preserve"> </w:t>
      </w:r>
      <w:proofErr w:type="spellStart"/>
      <w:r w:rsidR="00C60AAF">
        <w:rPr>
          <w:rFonts w:ascii="Times New Roman" w:hAnsi="Times New Roman"/>
          <w:sz w:val="20"/>
          <w:szCs w:val="20"/>
        </w:rPr>
        <w:t>sepanjang</w:t>
      </w:r>
      <w:proofErr w:type="spellEnd"/>
      <w:r w:rsidR="00C60AAF">
        <w:rPr>
          <w:rFonts w:ascii="Times New Roman" w:hAnsi="Times New Roman"/>
          <w:sz w:val="20"/>
          <w:szCs w:val="20"/>
        </w:rPr>
        <w:t xml:space="preserve"> </w:t>
      </w:r>
      <w:proofErr w:type="spellStart"/>
      <w:r w:rsidR="00C60AAF">
        <w:rPr>
          <w:rFonts w:ascii="Times New Roman" w:hAnsi="Times New Roman"/>
          <w:sz w:val="20"/>
          <w:szCs w:val="20"/>
        </w:rPr>
        <w:t>sungai</w:t>
      </w:r>
      <w:proofErr w:type="spellEnd"/>
      <w:r w:rsidRPr="00E37CC2">
        <w:rPr>
          <w:rFonts w:ascii="Times New Roman" w:hAnsi="Times New Roman"/>
          <w:sz w:val="20"/>
          <w:szCs w:val="20"/>
        </w:rPr>
        <w:t xml:space="preserve"> </w:t>
      </w:r>
      <w:proofErr w:type="spellStart"/>
      <w:r w:rsidRPr="00E37CC2">
        <w:rPr>
          <w:rFonts w:ascii="Times New Roman" w:hAnsi="Times New Roman"/>
          <w:sz w:val="20"/>
          <w:szCs w:val="20"/>
        </w:rPr>
        <w:t>untuk</w:t>
      </w:r>
      <w:proofErr w:type="spellEnd"/>
      <w:r w:rsidRPr="00E37CC2">
        <w:rPr>
          <w:rFonts w:ascii="Times New Roman" w:hAnsi="Times New Roman"/>
          <w:sz w:val="20"/>
          <w:szCs w:val="20"/>
        </w:rPr>
        <w:t xml:space="preserve"> </w:t>
      </w:r>
      <w:proofErr w:type="spellStart"/>
      <w:r w:rsidRPr="00E37CC2">
        <w:rPr>
          <w:rFonts w:ascii="Times New Roman" w:hAnsi="Times New Roman"/>
          <w:sz w:val="20"/>
          <w:szCs w:val="20"/>
        </w:rPr>
        <w:t>mengukur</w:t>
      </w:r>
      <w:proofErr w:type="spellEnd"/>
      <w:r w:rsidRPr="00E37CC2">
        <w:rPr>
          <w:rFonts w:ascii="Times New Roman" w:hAnsi="Times New Roman"/>
          <w:sz w:val="20"/>
          <w:szCs w:val="20"/>
        </w:rPr>
        <w:t xml:space="preserve"> </w:t>
      </w:r>
      <w:proofErr w:type="spellStart"/>
      <w:r w:rsidRPr="00E37CC2">
        <w:rPr>
          <w:rFonts w:ascii="Times New Roman" w:hAnsi="Times New Roman"/>
          <w:sz w:val="20"/>
          <w:szCs w:val="20"/>
        </w:rPr>
        <w:t>kepekatan</w:t>
      </w:r>
      <w:proofErr w:type="spellEnd"/>
      <w:r w:rsidRPr="00E37CC2">
        <w:rPr>
          <w:rFonts w:ascii="Times New Roman" w:hAnsi="Times New Roman"/>
          <w:sz w:val="20"/>
          <w:szCs w:val="20"/>
        </w:rPr>
        <w:t xml:space="preserve"> </w:t>
      </w:r>
      <w:proofErr w:type="spellStart"/>
      <w:r w:rsidRPr="00E37CC2">
        <w:rPr>
          <w:rFonts w:ascii="Times New Roman" w:hAnsi="Times New Roman"/>
          <w:sz w:val="20"/>
          <w:szCs w:val="20"/>
        </w:rPr>
        <w:t>aktiviti</w:t>
      </w:r>
      <w:proofErr w:type="spellEnd"/>
      <w:r w:rsidRPr="00E37CC2">
        <w:rPr>
          <w:rFonts w:ascii="Times New Roman" w:hAnsi="Times New Roman"/>
          <w:sz w:val="20"/>
          <w:szCs w:val="20"/>
        </w:rPr>
        <w:t xml:space="preserve"> </w:t>
      </w:r>
      <w:r w:rsidRPr="00960C1A">
        <w:rPr>
          <w:rFonts w:ascii="Times New Roman" w:hAnsi="Times New Roman"/>
          <w:sz w:val="20"/>
          <w:szCs w:val="20"/>
          <w:vertAlign w:val="superscript"/>
        </w:rPr>
        <w:t>226</w:t>
      </w:r>
      <w:r w:rsidRPr="00E37CC2">
        <w:rPr>
          <w:rFonts w:ascii="Times New Roman" w:hAnsi="Times New Roman"/>
          <w:sz w:val="20"/>
          <w:szCs w:val="20"/>
        </w:rPr>
        <w:t>R</w:t>
      </w:r>
      <w:r w:rsidR="00960C1A">
        <w:rPr>
          <w:rFonts w:ascii="Times New Roman" w:hAnsi="Times New Roman"/>
          <w:sz w:val="20"/>
          <w:szCs w:val="20"/>
        </w:rPr>
        <w:t xml:space="preserve">a, </w:t>
      </w:r>
      <w:r w:rsidR="00960C1A" w:rsidRPr="00960C1A">
        <w:rPr>
          <w:rFonts w:ascii="Times New Roman" w:hAnsi="Times New Roman"/>
          <w:sz w:val="20"/>
          <w:szCs w:val="20"/>
          <w:vertAlign w:val="superscript"/>
        </w:rPr>
        <w:t>228</w:t>
      </w:r>
      <w:r w:rsidR="00960C1A">
        <w:rPr>
          <w:rFonts w:ascii="Times New Roman" w:hAnsi="Times New Roman"/>
          <w:sz w:val="20"/>
          <w:szCs w:val="20"/>
        </w:rPr>
        <w:t xml:space="preserve">Ra </w:t>
      </w:r>
      <w:proofErr w:type="spellStart"/>
      <w:r w:rsidR="00960C1A">
        <w:rPr>
          <w:rFonts w:ascii="Times New Roman" w:hAnsi="Times New Roman"/>
          <w:sz w:val="20"/>
          <w:szCs w:val="20"/>
        </w:rPr>
        <w:t>dan</w:t>
      </w:r>
      <w:proofErr w:type="spellEnd"/>
      <w:r w:rsidR="00960C1A">
        <w:rPr>
          <w:rFonts w:ascii="Times New Roman" w:hAnsi="Times New Roman"/>
          <w:sz w:val="20"/>
          <w:szCs w:val="20"/>
        </w:rPr>
        <w:t xml:space="preserve"> </w:t>
      </w:r>
      <w:r w:rsidR="00960C1A" w:rsidRPr="00960C1A">
        <w:rPr>
          <w:rFonts w:ascii="Times New Roman" w:hAnsi="Times New Roman"/>
          <w:sz w:val="20"/>
          <w:szCs w:val="20"/>
          <w:vertAlign w:val="superscript"/>
        </w:rPr>
        <w:t>40</w:t>
      </w:r>
      <w:r w:rsidR="00960C1A">
        <w:rPr>
          <w:rFonts w:ascii="Times New Roman" w:hAnsi="Times New Roman"/>
          <w:sz w:val="20"/>
          <w:szCs w:val="20"/>
        </w:rPr>
        <w:t xml:space="preserve">K </w:t>
      </w:r>
      <w:proofErr w:type="spellStart"/>
      <w:r w:rsidR="00960C1A">
        <w:rPr>
          <w:rFonts w:ascii="Times New Roman" w:hAnsi="Times New Roman"/>
          <w:sz w:val="20"/>
          <w:szCs w:val="20"/>
        </w:rPr>
        <w:t>dalam</w:t>
      </w:r>
      <w:proofErr w:type="spellEnd"/>
      <w:r w:rsidR="00960C1A">
        <w:rPr>
          <w:rFonts w:ascii="Times New Roman" w:hAnsi="Times New Roman"/>
          <w:sz w:val="20"/>
          <w:szCs w:val="20"/>
        </w:rPr>
        <w:t xml:space="preserve"> </w:t>
      </w:r>
      <w:proofErr w:type="spellStart"/>
      <w:r w:rsidR="00960C1A">
        <w:rPr>
          <w:rFonts w:ascii="Times New Roman" w:hAnsi="Times New Roman"/>
          <w:sz w:val="20"/>
          <w:szCs w:val="20"/>
        </w:rPr>
        <w:t>tanah</w:t>
      </w:r>
      <w:proofErr w:type="spellEnd"/>
      <w:r w:rsidR="00960C1A">
        <w:rPr>
          <w:rFonts w:ascii="Times New Roman" w:hAnsi="Times New Roman"/>
          <w:sz w:val="20"/>
          <w:szCs w:val="20"/>
        </w:rPr>
        <w:t>.</w:t>
      </w:r>
      <w:proofErr w:type="gramEnd"/>
      <w:r w:rsidR="00960C1A">
        <w:rPr>
          <w:rFonts w:ascii="Times New Roman" w:hAnsi="Times New Roman"/>
          <w:sz w:val="20"/>
          <w:szCs w:val="20"/>
        </w:rPr>
        <w:t xml:space="preserve"> </w:t>
      </w:r>
      <w:proofErr w:type="spellStart"/>
      <w:r w:rsidR="00960C1A">
        <w:rPr>
          <w:rFonts w:ascii="Times New Roman" w:hAnsi="Times New Roman"/>
          <w:sz w:val="20"/>
          <w:szCs w:val="20"/>
        </w:rPr>
        <w:t>Sampel</w:t>
      </w:r>
      <w:proofErr w:type="spellEnd"/>
      <w:r w:rsidR="00960C1A">
        <w:rPr>
          <w:rFonts w:ascii="Times New Roman" w:hAnsi="Times New Roman"/>
          <w:sz w:val="20"/>
          <w:szCs w:val="20"/>
        </w:rPr>
        <w:t xml:space="preserve"> </w:t>
      </w:r>
      <w:proofErr w:type="spellStart"/>
      <w:r w:rsidR="00960C1A">
        <w:rPr>
          <w:rFonts w:ascii="Times New Roman" w:hAnsi="Times New Roman"/>
          <w:sz w:val="20"/>
          <w:szCs w:val="20"/>
        </w:rPr>
        <w:t>tanah</w:t>
      </w:r>
      <w:proofErr w:type="spellEnd"/>
      <w:r w:rsidR="00960C1A">
        <w:rPr>
          <w:rFonts w:ascii="Times New Roman" w:hAnsi="Times New Roman"/>
          <w:sz w:val="20"/>
          <w:szCs w:val="20"/>
        </w:rPr>
        <w:t xml:space="preserve"> </w:t>
      </w:r>
      <w:proofErr w:type="spellStart"/>
      <w:r w:rsidR="00960C1A">
        <w:rPr>
          <w:rFonts w:ascii="Times New Roman" w:hAnsi="Times New Roman"/>
          <w:sz w:val="20"/>
          <w:szCs w:val="20"/>
        </w:rPr>
        <w:t>diambil</w:t>
      </w:r>
      <w:proofErr w:type="spellEnd"/>
      <w:r w:rsidRPr="00E37CC2">
        <w:rPr>
          <w:rFonts w:ascii="Times New Roman" w:hAnsi="Times New Roman"/>
          <w:sz w:val="20"/>
          <w:szCs w:val="20"/>
        </w:rPr>
        <w:t xml:space="preserve"> </w:t>
      </w:r>
      <w:proofErr w:type="spellStart"/>
      <w:r w:rsidRPr="00E37CC2">
        <w:rPr>
          <w:rFonts w:ascii="Times New Roman" w:hAnsi="Times New Roman"/>
          <w:sz w:val="20"/>
          <w:szCs w:val="20"/>
        </w:rPr>
        <w:t>sehingga</w:t>
      </w:r>
      <w:proofErr w:type="spellEnd"/>
      <w:r w:rsidRPr="00E37CC2">
        <w:rPr>
          <w:rFonts w:ascii="Times New Roman" w:hAnsi="Times New Roman"/>
          <w:sz w:val="20"/>
          <w:szCs w:val="20"/>
        </w:rPr>
        <w:t xml:space="preserve"> 45 cm </w:t>
      </w:r>
      <w:proofErr w:type="spellStart"/>
      <w:r w:rsidRPr="00E37CC2">
        <w:rPr>
          <w:rFonts w:ascii="Times New Roman" w:hAnsi="Times New Roman"/>
          <w:sz w:val="20"/>
          <w:szCs w:val="20"/>
        </w:rPr>
        <w:t>dengan</w:t>
      </w:r>
      <w:proofErr w:type="spellEnd"/>
      <w:r w:rsidRPr="00E37CC2">
        <w:rPr>
          <w:rFonts w:ascii="Times New Roman" w:hAnsi="Times New Roman"/>
          <w:sz w:val="20"/>
          <w:szCs w:val="20"/>
        </w:rPr>
        <w:t xml:space="preserve"> </w:t>
      </w:r>
      <w:proofErr w:type="spellStart"/>
      <w:r w:rsidRPr="00E37CC2">
        <w:rPr>
          <w:rFonts w:ascii="Times New Roman" w:hAnsi="Times New Roman"/>
          <w:sz w:val="20"/>
          <w:szCs w:val="20"/>
        </w:rPr>
        <w:t>kedalaman</w:t>
      </w:r>
      <w:proofErr w:type="spellEnd"/>
      <w:r w:rsidRPr="00E37CC2">
        <w:rPr>
          <w:rFonts w:ascii="Times New Roman" w:hAnsi="Times New Roman"/>
          <w:sz w:val="20"/>
          <w:szCs w:val="20"/>
        </w:rPr>
        <w:t xml:space="preserve"> </w:t>
      </w:r>
      <w:proofErr w:type="spellStart"/>
      <w:r w:rsidRPr="00E37CC2">
        <w:rPr>
          <w:rFonts w:ascii="Times New Roman" w:hAnsi="Times New Roman"/>
          <w:sz w:val="20"/>
          <w:szCs w:val="20"/>
        </w:rPr>
        <w:t>tiga</w:t>
      </w:r>
      <w:proofErr w:type="spellEnd"/>
      <w:r w:rsidRPr="00E37CC2">
        <w:rPr>
          <w:rFonts w:ascii="Times New Roman" w:hAnsi="Times New Roman"/>
          <w:sz w:val="20"/>
          <w:szCs w:val="20"/>
        </w:rPr>
        <w:t xml:space="preserve"> </w:t>
      </w:r>
      <w:proofErr w:type="spellStart"/>
      <w:r w:rsidRPr="00E37CC2">
        <w:rPr>
          <w:rFonts w:ascii="Times New Roman" w:hAnsi="Times New Roman"/>
          <w:sz w:val="20"/>
          <w:szCs w:val="20"/>
        </w:rPr>
        <w:t>lapisan</w:t>
      </w:r>
      <w:proofErr w:type="spellEnd"/>
      <w:r w:rsidRPr="00E37CC2">
        <w:rPr>
          <w:rFonts w:ascii="Times New Roman" w:hAnsi="Times New Roman"/>
          <w:sz w:val="20"/>
          <w:szCs w:val="20"/>
        </w:rPr>
        <w:t xml:space="preserve"> yang </w:t>
      </w:r>
      <w:proofErr w:type="spellStart"/>
      <w:r w:rsidRPr="00E37CC2">
        <w:rPr>
          <w:rFonts w:ascii="Times New Roman" w:hAnsi="Times New Roman"/>
          <w:sz w:val="20"/>
          <w:szCs w:val="20"/>
        </w:rPr>
        <w:t>berasingan</w:t>
      </w:r>
      <w:proofErr w:type="spellEnd"/>
      <w:r w:rsidRPr="00E37CC2">
        <w:rPr>
          <w:rFonts w:ascii="Times New Roman" w:hAnsi="Times New Roman"/>
          <w:sz w:val="20"/>
          <w:szCs w:val="20"/>
        </w:rPr>
        <w:t xml:space="preserve"> </w:t>
      </w:r>
      <w:proofErr w:type="spellStart"/>
      <w:r w:rsidRPr="00E37CC2">
        <w:rPr>
          <w:rFonts w:ascii="Times New Roman" w:hAnsi="Times New Roman"/>
          <w:sz w:val="20"/>
          <w:szCs w:val="20"/>
        </w:rPr>
        <w:t>dan</w:t>
      </w:r>
      <w:proofErr w:type="spellEnd"/>
      <w:r w:rsidRPr="00E37CC2">
        <w:rPr>
          <w:rFonts w:ascii="Times New Roman" w:hAnsi="Times New Roman"/>
          <w:sz w:val="20"/>
          <w:szCs w:val="20"/>
        </w:rPr>
        <w:t xml:space="preserve"> air </w:t>
      </w:r>
      <w:proofErr w:type="spellStart"/>
      <w:r w:rsidRPr="00E37CC2">
        <w:rPr>
          <w:rFonts w:ascii="Times New Roman" w:hAnsi="Times New Roman"/>
          <w:sz w:val="20"/>
          <w:szCs w:val="20"/>
        </w:rPr>
        <w:t>pada</w:t>
      </w:r>
      <w:proofErr w:type="spellEnd"/>
      <w:r w:rsidRPr="00E37CC2">
        <w:rPr>
          <w:rFonts w:ascii="Times New Roman" w:hAnsi="Times New Roman"/>
          <w:sz w:val="20"/>
          <w:szCs w:val="20"/>
        </w:rPr>
        <w:t xml:space="preserve"> </w:t>
      </w:r>
      <w:proofErr w:type="spellStart"/>
      <w:r w:rsidRPr="00E37CC2">
        <w:rPr>
          <w:rFonts w:ascii="Times New Roman" w:hAnsi="Times New Roman"/>
          <w:sz w:val="20"/>
          <w:szCs w:val="20"/>
        </w:rPr>
        <w:t>kedalama</w:t>
      </w:r>
      <w:r w:rsidR="00535DD1">
        <w:rPr>
          <w:rFonts w:ascii="Times New Roman" w:hAnsi="Times New Roman"/>
          <w:sz w:val="20"/>
          <w:szCs w:val="20"/>
        </w:rPr>
        <w:t>n</w:t>
      </w:r>
      <w:proofErr w:type="spellEnd"/>
      <w:r w:rsidR="00535DD1">
        <w:rPr>
          <w:rFonts w:ascii="Times New Roman" w:hAnsi="Times New Roman"/>
          <w:sz w:val="20"/>
          <w:szCs w:val="20"/>
        </w:rPr>
        <w:t xml:space="preserve"> </w:t>
      </w:r>
      <w:proofErr w:type="spellStart"/>
      <w:r w:rsidR="00535DD1">
        <w:rPr>
          <w:rFonts w:ascii="Times New Roman" w:hAnsi="Times New Roman"/>
          <w:sz w:val="20"/>
          <w:szCs w:val="20"/>
        </w:rPr>
        <w:t>pertengahan</w:t>
      </w:r>
      <w:proofErr w:type="spellEnd"/>
      <w:r w:rsidR="00535DD1">
        <w:rPr>
          <w:rFonts w:ascii="Times New Roman" w:hAnsi="Times New Roman"/>
          <w:sz w:val="20"/>
          <w:szCs w:val="20"/>
        </w:rPr>
        <w:t xml:space="preserve"> </w:t>
      </w:r>
      <w:proofErr w:type="spellStart"/>
      <w:proofErr w:type="gramStart"/>
      <w:r w:rsidR="00535DD1">
        <w:rPr>
          <w:rFonts w:ascii="Times New Roman" w:hAnsi="Times New Roman"/>
          <w:sz w:val="20"/>
          <w:szCs w:val="20"/>
        </w:rPr>
        <w:t>paras</w:t>
      </w:r>
      <w:proofErr w:type="spellEnd"/>
      <w:proofErr w:type="gramEnd"/>
      <w:r w:rsidR="00535DD1">
        <w:rPr>
          <w:rFonts w:ascii="Times New Roman" w:hAnsi="Times New Roman"/>
          <w:sz w:val="20"/>
          <w:szCs w:val="20"/>
        </w:rPr>
        <w:t xml:space="preserve"> </w:t>
      </w:r>
      <w:proofErr w:type="spellStart"/>
      <w:r w:rsidR="00535DD1">
        <w:rPr>
          <w:rFonts w:ascii="Times New Roman" w:hAnsi="Times New Roman"/>
          <w:sz w:val="20"/>
          <w:szCs w:val="20"/>
        </w:rPr>
        <w:t>sungai</w:t>
      </w:r>
      <w:proofErr w:type="spellEnd"/>
      <w:r w:rsidR="00960C1A">
        <w:rPr>
          <w:rFonts w:ascii="Times New Roman" w:hAnsi="Times New Roman"/>
          <w:sz w:val="20"/>
          <w:szCs w:val="20"/>
        </w:rPr>
        <w:t xml:space="preserve">. </w:t>
      </w:r>
      <w:proofErr w:type="spellStart"/>
      <w:proofErr w:type="gramStart"/>
      <w:r w:rsidR="00960C1A">
        <w:rPr>
          <w:rFonts w:ascii="Times New Roman" w:hAnsi="Times New Roman"/>
          <w:sz w:val="20"/>
          <w:szCs w:val="20"/>
        </w:rPr>
        <w:t>S</w:t>
      </w:r>
      <w:r w:rsidRPr="00E37CC2">
        <w:rPr>
          <w:rFonts w:ascii="Times New Roman" w:hAnsi="Times New Roman"/>
          <w:sz w:val="20"/>
          <w:szCs w:val="20"/>
        </w:rPr>
        <w:t>ampel</w:t>
      </w:r>
      <w:r w:rsidR="00960C1A">
        <w:rPr>
          <w:rFonts w:ascii="Times New Roman" w:hAnsi="Times New Roman"/>
          <w:sz w:val="20"/>
          <w:szCs w:val="20"/>
        </w:rPr>
        <w:t>-sampel</w:t>
      </w:r>
      <w:proofErr w:type="spellEnd"/>
      <w:r w:rsidRPr="00E37CC2">
        <w:rPr>
          <w:rFonts w:ascii="Times New Roman" w:hAnsi="Times New Roman"/>
          <w:sz w:val="20"/>
          <w:szCs w:val="20"/>
        </w:rPr>
        <w:t xml:space="preserve"> </w:t>
      </w:r>
      <w:proofErr w:type="spellStart"/>
      <w:r w:rsidR="00960C1A">
        <w:rPr>
          <w:rFonts w:ascii="Times New Roman" w:hAnsi="Times New Roman"/>
          <w:sz w:val="20"/>
          <w:szCs w:val="20"/>
        </w:rPr>
        <w:t>d</w:t>
      </w:r>
      <w:r w:rsidRPr="00E37CC2">
        <w:rPr>
          <w:rFonts w:ascii="Times New Roman" w:hAnsi="Times New Roman"/>
          <w:sz w:val="20"/>
          <w:szCs w:val="20"/>
        </w:rPr>
        <w:t>iukur</w:t>
      </w:r>
      <w:proofErr w:type="spellEnd"/>
      <w:r w:rsidRPr="00E37CC2">
        <w:rPr>
          <w:rFonts w:ascii="Times New Roman" w:hAnsi="Times New Roman"/>
          <w:sz w:val="20"/>
          <w:szCs w:val="20"/>
        </w:rPr>
        <w:t xml:space="preserve"> </w:t>
      </w:r>
      <w:proofErr w:type="spellStart"/>
      <w:r w:rsidRPr="00E37CC2">
        <w:rPr>
          <w:rFonts w:ascii="Times New Roman" w:hAnsi="Times New Roman"/>
          <w:sz w:val="20"/>
          <w:szCs w:val="20"/>
        </w:rPr>
        <w:t>menggunakan</w:t>
      </w:r>
      <w:proofErr w:type="spellEnd"/>
      <w:r w:rsidRPr="00E37CC2">
        <w:rPr>
          <w:rFonts w:ascii="Times New Roman" w:hAnsi="Times New Roman"/>
          <w:sz w:val="20"/>
          <w:szCs w:val="20"/>
        </w:rPr>
        <w:t xml:space="preserve"> </w:t>
      </w:r>
      <w:proofErr w:type="spellStart"/>
      <w:r w:rsidRPr="00E37CC2">
        <w:rPr>
          <w:rFonts w:ascii="Times New Roman" w:hAnsi="Times New Roman"/>
          <w:sz w:val="20"/>
          <w:szCs w:val="20"/>
        </w:rPr>
        <w:t>Spektrometer</w:t>
      </w:r>
      <w:proofErr w:type="spellEnd"/>
      <w:r w:rsidRPr="00E37CC2">
        <w:rPr>
          <w:rFonts w:ascii="Times New Roman" w:hAnsi="Times New Roman"/>
          <w:sz w:val="20"/>
          <w:szCs w:val="20"/>
        </w:rPr>
        <w:t xml:space="preserve"> Gamma.</w:t>
      </w:r>
      <w:proofErr w:type="gramEnd"/>
      <w:r w:rsidRPr="00E37CC2">
        <w:rPr>
          <w:rFonts w:ascii="Times New Roman" w:hAnsi="Times New Roman"/>
          <w:sz w:val="20"/>
          <w:szCs w:val="20"/>
        </w:rPr>
        <w:t xml:space="preserve"> </w:t>
      </w:r>
      <w:proofErr w:type="spellStart"/>
      <w:proofErr w:type="gramStart"/>
      <w:r w:rsidR="00960C1A">
        <w:rPr>
          <w:rFonts w:ascii="Times New Roman" w:hAnsi="Times New Roman"/>
          <w:sz w:val="20"/>
          <w:szCs w:val="20"/>
        </w:rPr>
        <w:t>Kepekatan</w:t>
      </w:r>
      <w:proofErr w:type="spellEnd"/>
      <w:r w:rsidR="00960C1A">
        <w:rPr>
          <w:rFonts w:ascii="Times New Roman" w:hAnsi="Times New Roman"/>
          <w:sz w:val="20"/>
          <w:szCs w:val="20"/>
        </w:rPr>
        <w:t xml:space="preserve"> </w:t>
      </w:r>
      <w:proofErr w:type="spellStart"/>
      <w:r w:rsidR="00960C1A">
        <w:rPr>
          <w:rFonts w:ascii="Times New Roman" w:hAnsi="Times New Roman"/>
          <w:sz w:val="20"/>
          <w:szCs w:val="20"/>
        </w:rPr>
        <w:t>aktiviti</w:t>
      </w:r>
      <w:proofErr w:type="spellEnd"/>
      <w:r w:rsidR="00960C1A" w:rsidRPr="00E37CC2">
        <w:rPr>
          <w:rFonts w:ascii="Times New Roman" w:hAnsi="Times New Roman"/>
          <w:sz w:val="20"/>
          <w:szCs w:val="20"/>
        </w:rPr>
        <w:t xml:space="preserve"> </w:t>
      </w:r>
      <w:r w:rsidRPr="00960C1A">
        <w:rPr>
          <w:rFonts w:ascii="Times New Roman" w:hAnsi="Times New Roman"/>
          <w:sz w:val="20"/>
          <w:szCs w:val="20"/>
          <w:vertAlign w:val="superscript"/>
        </w:rPr>
        <w:t>226</w:t>
      </w:r>
      <w:r w:rsidRPr="00E37CC2">
        <w:rPr>
          <w:rFonts w:ascii="Times New Roman" w:hAnsi="Times New Roman"/>
          <w:sz w:val="20"/>
          <w:szCs w:val="20"/>
        </w:rPr>
        <w:t xml:space="preserve">Ra </w:t>
      </w:r>
      <w:proofErr w:type="spellStart"/>
      <w:r w:rsidRPr="00E37CC2">
        <w:rPr>
          <w:rFonts w:ascii="Times New Roman" w:hAnsi="Times New Roman"/>
          <w:sz w:val="20"/>
          <w:szCs w:val="20"/>
        </w:rPr>
        <w:t>dalam</w:t>
      </w:r>
      <w:proofErr w:type="spellEnd"/>
      <w:r w:rsidRPr="00E37CC2">
        <w:rPr>
          <w:rFonts w:ascii="Times New Roman" w:hAnsi="Times New Roman"/>
          <w:sz w:val="20"/>
          <w:szCs w:val="20"/>
        </w:rPr>
        <w:t xml:space="preserve"> </w:t>
      </w:r>
      <w:proofErr w:type="spellStart"/>
      <w:r w:rsidRPr="00E37CC2">
        <w:rPr>
          <w:rFonts w:ascii="Times New Roman" w:hAnsi="Times New Roman"/>
          <w:sz w:val="20"/>
          <w:szCs w:val="20"/>
        </w:rPr>
        <w:t>lapisan</w:t>
      </w:r>
      <w:proofErr w:type="spellEnd"/>
      <w:r w:rsidRPr="00E37CC2">
        <w:rPr>
          <w:rFonts w:ascii="Times New Roman" w:hAnsi="Times New Roman"/>
          <w:sz w:val="20"/>
          <w:szCs w:val="20"/>
        </w:rPr>
        <w:t xml:space="preserve"> </w:t>
      </w:r>
      <w:proofErr w:type="spellStart"/>
      <w:r w:rsidRPr="00E37CC2">
        <w:rPr>
          <w:rFonts w:ascii="Times New Roman" w:hAnsi="Times New Roman"/>
          <w:sz w:val="20"/>
          <w:szCs w:val="20"/>
        </w:rPr>
        <w:t>tanah</w:t>
      </w:r>
      <w:proofErr w:type="spellEnd"/>
      <w:r w:rsidRPr="00E37CC2">
        <w:rPr>
          <w:rFonts w:ascii="Times New Roman" w:hAnsi="Times New Roman"/>
          <w:sz w:val="20"/>
          <w:szCs w:val="20"/>
        </w:rPr>
        <w:t xml:space="preserve"> </w:t>
      </w:r>
      <w:proofErr w:type="spellStart"/>
      <w:r w:rsidRPr="00E37CC2">
        <w:rPr>
          <w:rFonts w:ascii="Times New Roman" w:hAnsi="Times New Roman"/>
          <w:sz w:val="20"/>
          <w:szCs w:val="20"/>
        </w:rPr>
        <w:t>untuk</w:t>
      </w:r>
      <w:proofErr w:type="spellEnd"/>
      <w:r w:rsidRPr="00E37CC2">
        <w:rPr>
          <w:rFonts w:ascii="Times New Roman" w:hAnsi="Times New Roman"/>
          <w:sz w:val="20"/>
          <w:szCs w:val="20"/>
        </w:rPr>
        <w:t xml:space="preserve"> </w:t>
      </w:r>
      <w:proofErr w:type="spellStart"/>
      <w:r w:rsidRPr="00E37CC2">
        <w:rPr>
          <w:rFonts w:ascii="Times New Roman" w:hAnsi="Times New Roman"/>
          <w:sz w:val="20"/>
          <w:szCs w:val="20"/>
        </w:rPr>
        <w:t>lapisan</w:t>
      </w:r>
      <w:proofErr w:type="spellEnd"/>
      <w:r w:rsidRPr="00E37CC2">
        <w:rPr>
          <w:rFonts w:ascii="Times New Roman" w:hAnsi="Times New Roman"/>
          <w:sz w:val="20"/>
          <w:szCs w:val="20"/>
        </w:rPr>
        <w:t xml:space="preserve"> </w:t>
      </w:r>
      <w:proofErr w:type="spellStart"/>
      <w:r w:rsidRPr="00E37CC2">
        <w:rPr>
          <w:rFonts w:ascii="Times New Roman" w:hAnsi="Times New Roman"/>
          <w:sz w:val="20"/>
          <w:szCs w:val="20"/>
        </w:rPr>
        <w:t>pertama</w:t>
      </w:r>
      <w:proofErr w:type="spellEnd"/>
      <w:r w:rsidRPr="00E37CC2">
        <w:rPr>
          <w:rFonts w:ascii="Times New Roman" w:hAnsi="Times New Roman"/>
          <w:sz w:val="20"/>
          <w:szCs w:val="20"/>
        </w:rPr>
        <w:t xml:space="preserve">, </w:t>
      </w:r>
      <w:proofErr w:type="spellStart"/>
      <w:r w:rsidRPr="00E37CC2">
        <w:rPr>
          <w:rFonts w:ascii="Times New Roman" w:hAnsi="Times New Roman"/>
          <w:sz w:val="20"/>
          <w:szCs w:val="20"/>
        </w:rPr>
        <w:t>kedua</w:t>
      </w:r>
      <w:proofErr w:type="spellEnd"/>
      <w:r w:rsidRPr="00E37CC2">
        <w:rPr>
          <w:rFonts w:ascii="Times New Roman" w:hAnsi="Times New Roman"/>
          <w:sz w:val="20"/>
          <w:szCs w:val="20"/>
        </w:rPr>
        <w:t xml:space="preserve"> </w:t>
      </w:r>
      <w:proofErr w:type="spellStart"/>
      <w:r w:rsidRPr="00E37CC2">
        <w:rPr>
          <w:rFonts w:ascii="Times New Roman" w:hAnsi="Times New Roman"/>
          <w:sz w:val="20"/>
          <w:szCs w:val="20"/>
        </w:rPr>
        <w:t>dan</w:t>
      </w:r>
      <w:proofErr w:type="spellEnd"/>
      <w:r w:rsidRPr="00E37CC2">
        <w:rPr>
          <w:rFonts w:ascii="Times New Roman" w:hAnsi="Times New Roman"/>
          <w:sz w:val="20"/>
          <w:szCs w:val="20"/>
        </w:rPr>
        <w:t xml:space="preserve"> </w:t>
      </w:r>
      <w:proofErr w:type="spellStart"/>
      <w:r w:rsidR="00960C1A">
        <w:rPr>
          <w:rFonts w:ascii="Times New Roman" w:hAnsi="Times New Roman"/>
          <w:sz w:val="20"/>
          <w:szCs w:val="20"/>
        </w:rPr>
        <w:t>ketiga</w:t>
      </w:r>
      <w:proofErr w:type="spellEnd"/>
      <w:r w:rsidR="00960C1A">
        <w:rPr>
          <w:rFonts w:ascii="Times New Roman" w:hAnsi="Times New Roman"/>
          <w:sz w:val="20"/>
          <w:szCs w:val="20"/>
        </w:rPr>
        <w:t xml:space="preserve"> </w:t>
      </w:r>
      <w:proofErr w:type="spellStart"/>
      <w:r w:rsidR="00960C1A">
        <w:rPr>
          <w:rFonts w:ascii="Times New Roman" w:hAnsi="Times New Roman"/>
          <w:sz w:val="20"/>
          <w:szCs w:val="20"/>
        </w:rPr>
        <w:t>adalah</w:t>
      </w:r>
      <w:proofErr w:type="spellEnd"/>
      <w:r w:rsidR="00960C1A">
        <w:rPr>
          <w:rFonts w:ascii="Times New Roman" w:hAnsi="Times New Roman"/>
          <w:sz w:val="20"/>
          <w:szCs w:val="20"/>
        </w:rPr>
        <w:t xml:space="preserve"> </w:t>
      </w:r>
      <w:proofErr w:type="spellStart"/>
      <w:r w:rsidR="00960C1A">
        <w:rPr>
          <w:rFonts w:ascii="Times New Roman" w:hAnsi="Times New Roman"/>
          <w:sz w:val="20"/>
          <w:szCs w:val="20"/>
        </w:rPr>
        <w:t>lapisan</w:t>
      </w:r>
      <w:proofErr w:type="spellEnd"/>
      <w:r w:rsidR="00960C1A">
        <w:rPr>
          <w:rFonts w:ascii="Times New Roman" w:hAnsi="Times New Roman"/>
          <w:sz w:val="20"/>
          <w:szCs w:val="20"/>
        </w:rPr>
        <w:t xml:space="preserve"> </w:t>
      </w:r>
      <w:proofErr w:type="spellStart"/>
      <w:r w:rsidR="00960C1A">
        <w:rPr>
          <w:rFonts w:ascii="Times New Roman" w:hAnsi="Times New Roman"/>
          <w:sz w:val="20"/>
          <w:szCs w:val="20"/>
        </w:rPr>
        <w:t>antara</w:t>
      </w:r>
      <w:proofErr w:type="spellEnd"/>
      <w:r w:rsidR="00960C1A">
        <w:rPr>
          <w:rFonts w:ascii="Times New Roman" w:hAnsi="Times New Roman"/>
          <w:sz w:val="20"/>
          <w:szCs w:val="20"/>
        </w:rPr>
        <w:t xml:space="preserve"> 47.1 – 251.1</w:t>
      </w:r>
      <w:r w:rsidR="00960C1A" w:rsidRPr="00844399">
        <w:rPr>
          <w:rFonts w:ascii="Times New Roman" w:hAnsi="Times New Roman"/>
          <w:sz w:val="20"/>
          <w:szCs w:val="20"/>
        </w:rPr>
        <w:t xml:space="preserve">, </w:t>
      </w:r>
      <w:r w:rsidR="00960C1A">
        <w:rPr>
          <w:rFonts w:ascii="Times New Roman" w:hAnsi="Times New Roman"/>
          <w:sz w:val="20"/>
          <w:szCs w:val="20"/>
        </w:rPr>
        <w:t xml:space="preserve">48.6 - 426.7 </w:t>
      </w:r>
      <w:r w:rsidR="00960C1A" w:rsidRPr="00844399">
        <w:rPr>
          <w:rFonts w:ascii="Times New Roman" w:hAnsi="Times New Roman"/>
          <w:sz w:val="20"/>
          <w:szCs w:val="20"/>
        </w:rPr>
        <w:t xml:space="preserve">and </w:t>
      </w:r>
      <w:r w:rsidR="00960C1A">
        <w:rPr>
          <w:rFonts w:ascii="Times New Roman" w:hAnsi="Times New Roman"/>
          <w:sz w:val="20"/>
          <w:szCs w:val="20"/>
        </w:rPr>
        <w:t xml:space="preserve">43.0 – 430.3 </w:t>
      </w:r>
      <w:proofErr w:type="spellStart"/>
      <w:r w:rsidR="00960C1A">
        <w:rPr>
          <w:rFonts w:ascii="Times New Roman" w:hAnsi="Times New Roman"/>
          <w:sz w:val="20"/>
          <w:szCs w:val="20"/>
        </w:rPr>
        <w:t>Bq</w:t>
      </w:r>
      <w:proofErr w:type="spellEnd"/>
      <w:r w:rsidR="00960C1A">
        <w:rPr>
          <w:rFonts w:ascii="Times New Roman" w:hAnsi="Times New Roman"/>
          <w:sz w:val="20"/>
          <w:szCs w:val="20"/>
        </w:rPr>
        <w:t>/</w:t>
      </w:r>
      <w:r w:rsidRPr="00E37CC2">
        <w:rPr>
          <w:rFonts w:ascii="Times New Roman" w:hAnsi="Times New Roman"/>
          <w:sz w:val="20"/>
          <w:szCs w:val="20"/>
        </w:rPr>
        <w:t xml:space="preserve">kg </w:t>
      </w:r>
      <w:proofErr w:type="spellStart"/>
      <w:r w:rsidRPr="00E37CC2">
        <w:rPr>
          <w:rFonts w:ascii="Times New Roman" w:hAnsi="Times New Roman"/>
          <w:sz w:val="20"/>
          <w:szCs w:val="20"/>
        </w:rPr>
        <w:t>masing-masing</w:t>
      </w:r>
      <w:proofErr w:type="spellEnd"/>
      <w:r w:rsidRPr="00E37CC2">
        <w:rPr>
          <w:rFonts w:ascii="Times New Roman" w:hAnsi="Times New Roman"/>
          <w:sz w:val="20"/>
          <w:szCs w:val="20"/>
        </w:rPr>
        <w:t>.</w:t>
      </w:r>
      <w:proofErr w:type="gramEnd"/>
      <w:r w:rsidR="00960C1A" w:rsidRPr="00960C1A">
        <w:rPr>
          <w:rFonts w:ascii="Times New Roman" w:hAnsi="Times New Roman"/>
          <w:sz w:val="20"/>
          <w:szCs w:val="20"/>
        </w:rPr>
        <w:t xml:space="preserve"> </w:t>
      </w:r>
      <w:proofErr w:type="spellStart"/>
      <w:proofErr w:type="gramStart"/>
      <w:r w:rsidR="00960C1A">
        <w:rPr>
          <w:rFonts w:ascii="Times New Roman" w:hAnsi="Times New Roman"/>
          <w:sz w:val="20"/>
          <w:szCs w:val="20"/>
        </w:rPr>
        <w:t>Kepekatan</w:t>
      </w:r>
      <w:proofErr w:type="spellEnd"/>
      <w:r w:rsidR="00960C1A">
        <w:rPr>
          <w:rFonts w:ascii="Times New Roman" w:hAnsi="Times New Roman"/>
          <w:sz w:val="20"/>
          <w:szCs w:val="20"/>
        </w:rPr>
        <w:t xml:space="preserve"> </w:t>
      </w:r>
      <w:proofErr w:type="spellStart"/>
      <w:r w:rsidR="00960C1A">
        <w:rPr>
          <w:rFonts w:ascii="Times New Roman" w:hAnsi="Times New Roman"/>
          <w:sz w:val="20"/>
          <w:szCs w:val="20"/>
        </w:rPr>
        <w:t>aktiviti</w:t>
      </w:r>
      <w:proofErr w:type="spellEnd"/>
      <w:r w:rsidRPr="00E37CC2">
        <w:rPr>
          <w:rFonts w:ascii="Times New Roman" w:hAnsi="Times New Roman"/>
          <w:sz w:val="20"/>
          <w:szCs w:val="20"/>
        </w:rPr>
        <w:t xml:space="preserve"> </w:t>
      </w:r>
      <w:r w:rsidRPr="00960C1A">
        <w:rPr>
          <w:rFonts w:ascii="Times New Roman" w:hAnsi="Times New Roman"/>
          <w:sz w:val="20"/>
          <w:szCs w:val="20"/>
          <w:vertAlign w:val="superscript"/>
        </w:rPr>
        <w:t>228</w:t>
      </w:r>
      <w:r w:rsidR="00960C1A">
        <w:rPr>
          <w:rFonts w:ascii="Times New Roman" w:hAnsi="Times New Roman"/>
          <w:sz w:val="20"/>
          <w:szCs w:val="20"/>
        </w:rPr>
        <w:t xml:space="preserve">Ra </w:t>
      </w:r>
      <w:proofErr w:type="spellStart"/>
      <w:r w:rsidR="00960C1A">
        <w:rPr>
          <w:rFonts w:ascii="Times New Roman" w:hAnsi="Times New Roman"/>
          <w:sz w:val="20"/>
          <w:szCs w:val="20"/>
        </w:rPr>
        <w:t>adalah</w:t>
      </w:r>
      <w:proofErr w:type="spellEnd"/>
      <w:r w:rsidR="00960C1A">
        <w:rPr>
          <w:rFonts w:ascii="Times New Roman" w:hAnsi="Times New Roman"/>
          <w:sz w:val="20"/>
          <w:szCs w:val="20"/>
        </w:rPr>
        <w:t xml:space="preserve"> </w:t>
      </w:r>
      <w:proofErr w:type="spellStart"/>
      <w:r w:rsidR="00960C1A">
        <w:rPr>
          <w:rFonts w:ascii="Times New Roman" w:hAnsi="Times New Roman"/>
          <w:sz w:val="20"/>
          <w:szCs w:val="20"/>
        </w:rPr>
        <w:t>antara</w:t>
      </w:r>
      <w:proofErr w:type="spellEnd"/>
      <w:r w:rsidR="00960C1A">
        <w:rPr>
          <w:rFonts w:ascii="Times New Roman" w:hAnsi="Times New Roman"/>
          <w:sz w:val="20"/>
          <w:szCs w:val="20"/>
        </w:rPr>
        <w:t xml:space="preserve"> 54.</w:t>
      </w:r>
      <w:r w:rsidRPr="00E37CC2">
        <w:rPr>
          <w:rFonts w:ascii="Times New Roman" w:hAnsi="Times New Roman"/>
          <w:sz w:val="20"/>
          <w:szCs w:val="20"/>
        </w:rPr>
        <w:t>2-284.4</w:t>
      </w:r>
      <w:r w:rsidR="00960C1A">
        <w:rPr>
          <w:rFonts w:ascii="Times New Roman" w:hAnsi="Times New Roman"/>
          <w:sz w:val="20"/>
          <w:szCs w:val="20"/>
        </w:rPr>
        <w:t xml:space="preserve"> </w:t>
      </w:r>
      <w:proofErr w:type="spellStart"/>
      <w:r w:rsidR="00960C1A">
        <w:rPr>
          <w:rFonts w:ascii="Times New Roman" w:hAnsi="Times New Roman"/>
          <w:sz w:val="20"/>
          <w:szCs w:val="20"/>
        </w:rPr>
        <w:t>untuk</w:t>
      </w:r>
      <w:proofErr w:type="spellEnd"/>
      <w:r w:rsidRPr="00E37CC2">
        <w:rPr>
          <w:rFonts w:ascii="Times New Roman" w:hAnsi="Times New Roman"/>
          <w:sz w:val="20"/>
          <w:szCs w:val="20"/>
        </w:rPr>
        <w:t xml:space="preserve"> </w:t>
      </w:r>
      <w:proofErr w:type="spellStart"/>
      <w:r w:rsidRPr="00E37CC2">
        <w:rPr>
          <w:rFonts w:ascii="Times New Roman" w:hAnsi="Times New Roman"/>
          <w:sz w:val="20"/>
          <w:szCs w:val="20"/>
        </w:rPr>
        <w:t>lapi</w:t>
      </w:r>
      <w:r w:rsidR="00960C1A">
        <w:rPr>
          <w:rFonts w:ascii="Times New Roman" w:hAnsi="Times New Roman"/>
          <w:sz w:val="20"/>
          <w:szCs w:val="20"/>
        </w:rPr>
        <w:t>san</w:t>
      </w:r>
      <w:proofErr w:type="spellEnd"/>
      <w:r w:rsidR="00960C1A">
        <w:rPr>
          <w:rFonts w:ascii="Times New Roman" w:hAnsi="Times New Roman"/>
          <w:sz w:val="20"/>
          <w:szCs w:val="20"/>
        </w:rPr>
        <w:t xml:space="preserve"> </w:t>
      </w:r>
      <w:proofErr w:type="spellStart"/>
      <w:r w:rsidR="00960C1A">
        <w:rPr>
          <w:rFonts w:ascii="Times New Roman" w:hAnsi="Times New Roman"/>
          <w:sz w:val="20"/>
          <w:szCs w:val="20"/>
        </w:rPr>
        <w:t>pertama</w:t>
      </w:r>
      <w:proofErr w:type="spellEnd"/>
      <w:r w:rsidR="00960C1A">
        <w:rPr>
          <w:rFonts w:ascii="Times New Roman" w:hAnsi="Times New Roman"/>
          <w:sz w:val="20"/>
          <w:szCs w:val="20"/>
        </w:rPr>
        <w:t>, 50.4-457.</w:t>
      </w:r>
      <w:r w:rsidR="00960C1A" w:rsidRPr="00E37CC2">
        <w:rPr>
          <w:rFonts w:ascii="Times New Roman" w:hAnsi="Times New Roman"/>
          <w:sz w:val="20"/>
          <w:szCs w:val="20"/>
        </w:rPr>
        <w:t xml:space="preserve">1 </w:t>
      </w:r>
      <w:proofErr w:type="spellStart"/>
      <w:r w:rsidR="006D17A4">
        <w:rPr>
          <w:rFonts w:ascii="Times New Roman" w:hAnsi="Times New Roman"/>
          <w:sz w:val="20"/>
          <w:szCs w:val="20"/>
        </w:rPr>
        <w:t>untuk</w:t>
      </w:r>
      <w:proofErr w:type="spellEnd"/>
      <w:r w:rsidR="006D17A4">
        <w:rPr>
          <w:rFonts w:ascii="Times New Roman" w:hAnsi="Times New Roman"/>
          <w:sz w:val="20"/>
          <w:szCs w:val="20"/>
        </w:rPr>
        <w:t xml:space="preserve"> </w:t>
      </w:r>
      <w:proofErr w:type="spellStart"/>
      <w:r w:rsidR="006D17A4">
        <w:rPr>
          <w:rFonts w:ascii="Times New Roman" w:hAnsi="Times New Roman"/>
          <w:sz w:val="20"/>
          <w:szCs w:val="20"/>
        </w:rPr>
        <w:t>lapisan</w:t>
      </w:r>
      <w:proofErr w:type="spellEnd"/>
      <w:r w:rsidR="006D17A4">
        <w:rPr>
          <w:rFonts w:ascii="Times New Roman" w:hAnsi="Times New Roman"/>
          <w:sz w:val="20"/>
          <w:szCs w:val="20"/>
        </w:rPr>
        <w:t xml:space="preserve"> </w:t>
      </w:r>
      <w:proofErr w:type="spellStart"/>
      <w:r w:rsidR="006D17A4">
        <w:rPr>
          <w:rFonts w:ascii="Times New Roman" w:hAnsi="Times New Roman"/>
          <w:sz w:val="20"/>
          <w:szCs w:val="20"/>
        </w:rPr>
        <w:t>kedua</w:t>
      </w:r>
      <w:proofErr w:type="spellEnd"/>
      <w:r w:rsidR="006D17A4">
        <w:rPr>
          <w:rFonts w:ascii="Times New Roman" w:hAnsi="Times New Roman"/>
          <w:sz w:val="20"/>
          <w:szCs w:val="20"/>
        </w:rPr>
        <w:t xml:space="preserve"> </w:t>
      </w:r>
      <w:proofErr w:type="spellStart"/>
      <w:r w:rsidR="006D17A4">
        <w:rPr>
          <w:rFonts w:ascii="Times New Roman" w:hAnsi="Times New Roman"/>
          <w:sz w:val="20"/>
          <w:szCs w:val="20"/>
        </w:rPr>
        <w:t>dan</w:t>
      </w:r>
      <w:proofErr w:type="spellEnd"/>
      <w:r w:rsidR="00960C1A">
        <w:rPr>
          <w:rFonts w:ascii="Times New Roman" w:hAnsi="Times New Roman"/>
          <w:sz w:val="20"/>
          <w:szCs w:val="20"/>
        </w:rPr>
        <w:t xml:space="preserve"> </w:t>
      </w:r>
      <w:r w:rsidR="006D17A4">
        <w:rPr>
          <w:rFonts w:ascii="Times New Roman" w:hAnsi="Times New Roman"/>
          <w:sz w:val="20"/>
          <w:szCs w:val="20"/>
        </w:rPr>
        <w:t xml:space="preserve">44.5-441.1 </w:t>
      </w:r>
      <w:proofErr w:type="spellStart"/>
      <w:r w:rsidR="006D17A4">
        <w:rPr>
          <w:rFonts w:ascii="Times New Roman" w:hAnsi="Times New Roman"/>
          <w:sz w:val="20"/>
          <w:szCs w:val="20"/>
        </w:rPr>
        <w:t>Bq</w:t>
      </w:r>
      <w:proofErr w:type="spellEnd"/>
      <w:r w:rsidR="006D17A4">
        <w:rPr>
          <w:rFonts w:ascii="Times New Roman" w:hAnsi="Times New Roman"/>
          <w:sz w:val="20"/>
          <w:szCs w:val="20"/>
        </w:rPr>
        <w:t>/</w:t>
      </w:r>
      <w:r w:rsidRPr="00E37CC2">
        <w:rPr>
          <w:rFonts w:ascii="Times New Roman" w:hAnsi="Times New Roman"/>
          <w:sz w:val="20"/>
          <w:szCs w:val="20"/>
        </w:rPr>
        <w:t>kg</w:t>
      </w:r>
      <w:r w:rsidR="006D17A4">
        <w:rPr>
          <w:rFonts w:ascii="Times New Roman" w:hAnsi="Times New Roman"/>
          <w:sz w:val="20"/>
          <w:szCs w:val="20"/>
        </w:rPr>
        <w:t xml:space="preserve"> </w:t>
      </w:r>
      <w:proofErr w:type="spellStart"/>
      <w:r w:rsidR="006D17A4">
        <w:rPr>
          <w:rFonts w:ascii="Times New Roman" w:hAnsi="Times New Roman"/>
          <w:sz w:val="20"/>
          <w:szCs w:val="20"/>
        </w:rPr>
        <w:t>untuk</w:t>
      </w:r>
      <w:proofErr w:type="spellEnd"/>
      <w:r w:rsidR="006D17A4">
        <w:rPr>
          <w:rFonts w:ascii="Times New Roman" w:hAnsi="Times New Roman"/>
          <w:sz w:val="20"/>
          <w:szCs w:val="20"/>
        </w:rPr>
        <w:t xml:space="preserve"> </w:t>
      </w:r>
      <w:proofErr w:type="spellStart"/>
      <w:r w:rsidR="006D17A4">
        <w:rPr>
          <w:rFonts w:ascii="Times New Roman" w:hAnsi="Times New Roman"/>
          <w:sz w:val="20"/>
          <w:szCs w:val="20"/>
        </w:rPr>
        <w:t>lapisan</w:t>
      </w:r>
      <w:proofErr w:type="spellEnd"/>
      <w:r w:rsidR="006D17A4">
        <w:rPr>
          <w:rFonts w:ascii="Times New Roman" w:hAnsi="Times New Roman"/>
          <w:sz w:val="20"/>
          <w:szCs w:val="20"/>
        </w:rPr>
        <w:t xml:space="preserve"> </w:t>
      </w:r>
      <w:proofErr w:type="spellStart"/>
      <w:r w:rsidR="006D17A4">
        <w:rPr>
          <w:rFonts w:ascii="Times New Roman" w:hAnsi="Times New Roman"/>
          <w:sz w:val="20"/>
          <w:szCs w:val="20"/>
        </w:rPr>
        <w:t>ketiga</w:t>
      </w:r>
      <w:proofErr w:type="spellEnd"/>
      <w:r w:rsidRPr="00E37CC2">
        <w:rPr>
          <w:rFonts w:ascii="Times New Roman" w:hAnsi="Times New Roman"/>
          <w:sz w:val="20"/>
          <w:szCs w:val="20"/>
        </w:rPr>
        <w:t>.</w:t>
      </w:r>
      <w:proofErr w:type="gramEnd"/>
      <w:r w:rsidRPr="00E37CC2">
        <w:rPr>
          <w:rFonts w:ascii="Times New Roman" w:hAnsi="Times New Roman"/>
          <w:sz w:val="20"/>
          <w:szCs w:val="20"/>
        </w:rPr>
        <w:t xml:space="preserve"> </w:t>
      </w:r>
      <w:proofErr w:type="spellStart"/>
      <w:proofErr w:type="gramStart"/>
      <w:r w:rsidRPr="00E37CC2">
        <w:rPr>
          <w:rFonts w:ascii="Times New Roman" w:hAnsi="Times New Roman"/>
          <w:sz w:val="20"/>
          <w:szCs w:val="20"/>
        </w:rPr>
        <w:t>Kepekatan</w:t>
      </w:r>
      <w:proofErr w:type="spellEnd"/>
      <w:r w:rsidRPr="00E37CC2">
        <w:rPr>
          <w:rFonts w:ascii="Times New Roman" w:hAnsi="Times New Roman"/>
          <w:sz w:val="20"/>
          <w:szCs w:val="20"/>
        </w:rPr>
        <w:t xml:space="preserve"> </w:t>
      </w:r>
      <w:proofErr w:type="spellStart"/>
      <w:r w:rsidRPr="00E37CC2">
        <w:rPr>
          <w:rFonts w:ascii="Times New Roman" w:hAnsi="Times New Roman"/>
          <w:sz w:val="20"/>
          <w:szCs w:val="20"/>
        </w:rPr>
        <w:t>akti</w:t>
      </w:r>
      <w:r w:rsidR="00960C1A">
        <w:rPr>
          <w:rFonts w:ascii="Times New Roman" w:hAnsi="Times New Roman"/>
          <w:sz w:val="20"/>
          <w:szCs w:val="20"/>
        </w:rPr>
        <w:t>viti</w:t>
      </w:r>
      <w:proofErr w:type="spellEnd"/>
      <w:r w:rsidR="00960C1A">
        <w:rPr>
          <w:rFonts w:ascii="Times New Roman" w:hAnsi="Times New Roman"/>
          <w:sz w:val="20"/>
          <w:szCs w:val="20"/>
        </w:rPr>
        <w:t xml:space="preserve"> </w:t>
      </w:r>
      <w:r w:rsidR="00960C1A" w:rsidRPr="006D17A4">
        <w:rPr>
          <w:rFonts w:ascii="Times New Roman" w:hAnsi="Times New Roman"/>
          <w:sz w:val="20"/>
          <w:szCs w:val="20"/>
          <w:vertAlign w:val="superscript"/>
        </w:rPr>
        <w:t>40</w:t>
      </w:r>
      <w:r w:rsidR="00960C1A">
        <w:rPr>
          <w:rFonts w:ascii="Times New Roman" w:hAnsi="Times New Roman"/>
          <w:sz w:val="20"/>
          <w:szCs w:val="20"/>
        </w:rPr>
        <w:t xml:space="preserve">K </w:t>
      </w:r>
      <w:proofErr w:type="spellStart"/>
      <w:r w:rsidR="00960C1A">
        <w:rPr>
          <w:rFonts w:ascii="Times New Roman" w:hAnsi="Times New Roman"/>
          <w:sz w:val="20"/>
          <w:szCs w:val="20"/>
        </w:rPr>
        <w:t>dalam</w:t>
      </w:r>
      <w:proofErr w:type="spellEnd"/>
      <w:r w:rsidR="00960C1A">
        <w:rPr>
          <w:rFonts w:ascii="Times New Roman" w:hAnsi="Times New Roman"/>
          <w:sz w:val="20"/>
          <w:szCs w:val="20"/>
        </w:rPr>
        <w:t xml:space="preserve"> </w:t>
      </w:r>
      <w:proofErr w:type="spellStart"/>
      <w:r w:rsidR="00960C1A">
        <w:rPr>
          <w:rFonts w:ascii="Times New Roman" w:hAnsi="Times New Roman"/>
          <w:sz w:val="20"/>
          <w:szCs w:val="20"/>
        </w:rPr>
        <w:t>tanah</w:t>
      </w:r>
      <w:proofErr w:type="spellEnd"/>
      <w:r w:rsidR="00960C1A">
        <w:rPr>
          <w:rFonts w:ascii="Times New Roman" w:hAnsi="Times New Roman"/>
          <w:sz w:val="20"/>
          <w:szCs w:val="20"/>
        </w:rPr>
        <w:t xml:space="preserve"> </w:t>
      </w:r>
      <w:proofErr w:type="spellStart"/>
      <w:r w:rsidR="00960C1A">
        <w:rPr>
          <w:rFonts w:ascii="Times New Roman" w:hAnsi="Times New Roman"/>
          <w:sz w:val="20"/>
          <w:szCs w:val="20"/>
        </w:rPr>
        <w:t>antara</w:t>
      </w:r>
      <w:proofErr w:type="spellEnd"/>
      <w:r w:rsidR="00960C1A">
        <w:rPr>
          <w:rFonts w:ascii="Times New Roman" w:hAnsi="Times New Roman"/>
          <w:sz w:val="20"/>
          <w:szCs w:val="20"/>
        </w:rPr>
        <w:t xml:space="preserve"> 491.</w:t>
      </w:r>
      <w:r w:rsidR="006D17A4">
        <w:rPr>
          <w:rFonts w:ascii="Times New Roman" w:hAnsi="Times New Roman"/>
          <w:sz w:val="20"/>
          <w:szCs w:val="20"/>
        </w:rPr>
        <w:t>1-2.495.6, 473.4-2.615.</w:t>
      </w:r>
      <w:r w:rsidRPr="00E37CC2">
        <w:rPr>
          <w:rFonts w:ascii="Times New Roman" w:hAnsi="Times New Roman"/>
          <w:sz w:val="20"/>
          <w:szCs w:val="20"/>
        </w:rPr>
        <w:t xml:space="preserve">9 </w:t>
      </w:r>
      <w:proofErr w:type="spellStart"/>
      <w:r w:rsidR="006D17A4">
        <w:rPr>
          <w:rFonts w:ascii="Times New Roman" w:hAnsi="Times New Roman"/>
          <w:sz w:val="20"/>
          <w:szCs w:val="20"/>
        </w:rPr>
        <w:t>dan</w:t>
      </w:r>
      <w:proofErr w:type="spellEnd"/>
      <w:r w:rsidR="006D17A4">
        <w:rPr>
          <w:rFonts w:ascii="Times New Roman" w:hAnsi="Times New Roman"/>
          <w:sz w:val="20"/>
          <w:szCs w:val="20"/>
        </w:rPr>
        <w:t xml:space="preserve"> 488.8-2.632.2 </w:t>
      </w:r>
      <w:proofErr w:type="spellStart"/>
      <w:r w:rsidR="006D17A4">
        <w:rPr>
          <w:rFonts w:ascii="Times New Roman" w:hAnsi="Times New Roman"/>
          <w:sz w:val="20"/>
          <w:szCs w:val="20"/>
        </w:rPr>
        <w:t>Bq</w:t>
      </w:r>
      <w:proofErr w:type="spellEnd"/>
      <w:r w:rsidR="006D17A4">
        <w:rPr>
          <w:rFonts w:ascii="Times New Roman" w:hAnsi="Times New Roman"/>
          <w:sz w:val="20"/>
          <w:szCs w:val="20"/>
        </w:rPr>
        <w:t>/</w:t>
      </w:r>
      <w:r w:rsidRPr="00E37CC2">
        <w:rPr>
          <w:rFonts w:ascii="Times New Roman" w:hAnsi="Times New Roman"/>
          <w:sz w:val="20"/>
          <w:szCs w:val="20"/>
        </w:rPr>
        <w:t xml:space="preserve">kg </w:t>
      </w:r>
      <w:proofErr w:type="spellStart"/>
      <w:r w:rsidRPr="00E37CC2">
        <w:rPr>
          <w:rFonts w:ascii="Times New Roman" w:hAnsi="Times New Roman"/>
          <w:sz w:val="20"/>
          <w:szCs w:val="20"/>
        </w:rPr>
        <w:t>untuk</w:t>
      </w:r>
      <w:proofErr w:type="spellEnd"/>
      <w:r w:rsidRPr="00E37CC2">
        <w:rPr>
          <w:rFonts w:ascii="Times New Roman" w:hAnsi="Times New Roman"/>
          <w:sz w:val="20"/>
          <w:szCs w:val="20"/>
        </w:rPr>
        <w:t xml:space="preserve"> </w:t>
      </w:r>
      <w:proofErr w:type="spellStart"/>
      <w:r w:rsidRPr="00E37CC2">
        <w:rPr>
          <w:rFonts w:ascii="Times New Roman" w:hAnsi="Times New Roman"/>
          <w:sz w:val="20"/>
          <w:szCs w:val="20"/>
        </w:rPr>
        <w:t>lapisan</w:t>
      </w:r>
      <w:proofErr w:type="spellEnd"/>
      <w:r w:rsidRPr="00E37CC2">
        <w:rPr>
          <w:rFonts w:ascii="Times New Roman" w:hAnsi="Times New Roman"/>
          <w:sz w:val="20"/>
          <w:szCs w:val="20"/>
        </w:rPr>
        <w:t xml:space="preserve"> </w:t>
      </w:r>
      <w:proofErr w:type="spellStart"/>
      <w:r w:rsidRPr="00E37CC2">
        <w:rPr>
          <w:rFonts w:ascii="Times New Roman" w:hAnsi="Times New Roman"/>
          <w:sz w:val="20"/>
          <w:szCs w:val="20"/>
        </w:rPr>
        <w:t>pertama</w:t>
      </w:r>
      <w:proofErr w:type="spellEnd"/>
      <w:r w:rsidRPr="00E37CC2">
        <w:rPr>
          <w:rFonts w:ascii="Times New Roman" w:hAnsi="Times New Roman"/>
          <w:sz w:val="20"/>
          <w:szCs w:val="20"/>
        </w:rPr>
        <w:t xml:space="preserve">, </w:t>
      </w:r>
      <w:proofErr w:type="spellStart"/>
      <w:r w:rsidRPr="00E37CC2">
        <w:rPr>
          <w:rFonts w:ascii="Times New Roman" w:hAnsi="Times New Roman"/>
          <w:sz w:val="20"/>
          <w:szCs w:val="20"/>
        </w:rPr>
        <w:t>kedua</w:t>
      </w:r>
      <w:proofErr w:type="spellEnd"/>
      <w:r w:rsidRPr="00E37CC2">
        <w:rPr>
          <w:rFonts w:ascii="Times New Roman" w:hAnsi="Times New Roman"/>
          <w:sz w:val="20"/>
          <w:szCs w:val="20"/>
        </w:rPr>
        <w:t xml:space="preserve"> </w:t>
      </w:r>
      <w:proofErr w:type="spellStart"/>
      <w:r w:rsidRPr="00E37CC2">
        <w:rPr>
          <w:rFonts w:ascii="Times New Roman" w:hAnsi="Times New Roman"/>
          <w:sz w:val="20"/>
          <w:szCs w:val="20"/>
        </w:rPr>
        <w:t>dan</w:t>
      </w:r>
      <w:proofErr w:type="spellEnd"/>
      <w:r w:rsidRPr="00E37CC2">
        <w:rPr>
          <w:rFonts w:ascii="Times New Roman" w:hAnsi="Times New Roman"/>
          <w:sz w:val="20"/>
          <w:szCs w:val="20"/>
        </w:rPr>
        <w:t xml:space="preserve"> </w:t>
      </w:r>
      <w:proofErr w:type="spellStart"/>
      <w:r w:rsidRPr="00E37CC2">
        <w:rPr>
          <w:rFonts w:ascii="Times New Roman" w:hAnsi="Times New Roman"/>
          <w:sz w:val="20"/>
          <w:szCs w:val="20"/>
        </w:rPr>
        <w:t>ketiga</w:t>
      </w:r>
      <w:proofErr w:type="spellEnd"/>
      <w:r w:rsidRPr="00E37CC2">
        <w:rPr>
          <w:rFonts w:ascii="Times New Roman" w:hAnsi="Times New Roman"/>
          <w:sz w:val="20"/>
          <w:szCs w:val="20"/>
        </w:rPr>
        <w:t xml:space="preserve"> </w:t>
      </w:r>
      <w:proofErr w:type="spellStart"/>
      <w:r w:rsidRPr="00E37CC2">
        <w:rPr>
          <w:rFonts w:ascii="Times New Roman" w:hAnsi="Times New Roman"/>
          <w:sz w:val="20"/>
          <w:szCs w:val="20"/>
        </w:rPr>
        <w:t>masing-masing</w:t>
      </w:r>
      <w:proofErr w:type="spellEnd"/>
      <w:r w:rsidR="00535DD1">
        <w:rPr>
          <w:rFonts w:ascii="Times New Roman" w:hAnsi="Times New Roman"/>
          <w:sz w:val="20"/>
          <w:szCs w:val="20"/>
        </w:rPr>
        <w:t>.</w:t>
      </w:r>
      <w:proofErr w:type="gramEnd"/>
      <w:r w:rsidR="00535DD1">
        <w:rPr>
          <w:rFonts w:ascii="Times New Roman" w:hAnsi="Times New Roman"/>
          <w:sz w:val="20"/>
          <w:szCs w:val="20"/>
        </w:rPr>
        <w:t xml:space="preserve"> </w:t>
      </w:r>
      <w:proofErr w:type="spellStart"/>
      <w:proofErr w:type="gramStart"/>
      <w:r w:rsidR="00535DD1">
        <w:rPr>
          <w:rFonts w:ascii="Times New Roman" w:hAnsi="Times New Roman"/>
          <w:sz w:val="20"/>
          <w:szCs w:val="20"/>
        </w:rPr>
        <w:t>Keputusan</w:t>
      </w:r>
      <w:proofErr w:type="spellEnd"/>
      <w:r w:rsidR="00535DD1">
        <w:rPr>
          <w:rFonts w:ascii="Times New Roman" w:hAnsi="Times New Roman"/>
          <w:sz w:val="20"/>
          <w:szCs w:val="20"/>
        </w:rPr>
        <w:t xml:space="preserve"> </w:t>
      </w:r>
      <w:proofErr w:type="spellStart"/>
      <w:r w:rsidR="00535DD1">
        <w:rPr>
          <w:rFonts w:ascii="Times New Roman" w:hAnsi="Times New Roman"/>
          <w:sz w:val="20"/>
          <w:szCs w:val="20"/>
        </w:rPr>
        <w:t>ini</w:t>
      </w:r>
      <w:proofErr w:type="spellEnd"/>
      <w:r w:rsidR="006D17A4">
        <w:rPr>
          <w:rFonts w:ascii="Times New Roman" w:hAnsi="Times New Roman"/>
          <w:sz w:val="20"/>
          <w:szCs w:val="20"/>
        </w:rPr>
        <w:t xml:space="preserve"> </w:t>
      </w:r>
      <w:proofErr w:type="spellStart"/>
      <w:r w:rsidR="006D17A4">
        <w:rPr>
          <w:rFonts w:ascii="Times New Roman" w:hAnsi="Times New Roman"/>
          <w:sz w:val="20"/>
          <w:szCs w:val="20"/>
        </w:rPr>
        <w:t>d</w:t>
      </w:r>
      <w:r w:rsidRPr="00E37CC2">
        <w:rPr>
          <w:rFonts w:ascii="Times New Roman" w:hAnsi="Times New Roman"/>
          <w:sz w:val="20"/>
          <w:szCs w:val="20"/>
        </w:rPr>
        <w:t>ikira</w:t>
      </w:r>
      <w:proofErr w:type="spellEnd"/>
      <w:r w:rsidRPr="00E37CC2">
        <w:rPr>
          <w:rFonts w:ascii="Times New Roman" w:hAnsi="Times New Roman"/>
          <w:sz w:val="20"/>
          <w:szCs w:val="20"/>
        </w:rPr>
        <w:t xml:space="preserve"> </w:t>
      </w:r>
      <w:proofErr w:type="spellStart"/>
      <w:r w:rsidRPr="00E37CC2">
        <w:rPr>
          <w:rFonts w:ascii="Times New Roman" w:hAnsi="Times New Roman"/>
          <w:sz w:val="20"/>
          <w:szCs w:val="20"/>
        </w:rPr>
        <w:t>untuk</w:t>
      </w:r>
      <w:proofErr w:type="spellEnd"/>
      <w:r w:rsidRPr="00E37CC2">
        <w:rPr>
          <w:rFonts w:ascii="Times New Roman" w:hAnsi="Times New Roman"/>
          <w:sz w:val="20"/>
          <w:szCs w:val="20"/>
        </w:rPr>
        <w:t xml:space="preserve"> </w:t>
      </w:r>
      <w:proofErr w:type="spellStart"/>
      <w:r w:rsidRPr="00E37CC2">
        <w:rPr>
          <w:rFonts w:ascii="Times New Roman" w:hAnsi="Times New Roman"/>
          <w:sz w:val="20"/>
          <w:szCs w:val="20"/>
        </w:rPr>
        <w:t>menganggarkan</w:t>
      </w:r>
      <w:proofErr w:type="spellEnd"/>
      <w:r w:rsidRPr="00E37CC2">
        <w:rPr>
          <w:rFonts w:ascii="Times New Roman" w:hAnsi="Times New Roman"/>
          <w:sz w:val="20"/>
          <w:szCs w:val="20"/>
        </w:rPr>
        <w:t xml:space="preserve"> </w:t>
      </w:r>
      <w:proofErr w:type="spellStart"/>
      <w:r w:rsidRPr="00E37CC2">
        <w:rPr>
          <w:rFonts w:ascii="Times New Roman" w:hAnsi="Times New Roman"/>
          <w:sz w:val="20"/>
          <w:szCs w:val="20"/>
        </w:rPr>
        <w:t>Ind</w:t>
      </w:r>
      <w:r w:rsidR="006D17A4">
        <w:rPr>
          <w:rFonts w:ascii="Times New Roman" w:hAnsi="Times New Roman"/>
          <w:sz w:val="20"/>
          <w:szCs w:val="20"/>
        </w:rPr>
        <w:t>eks</w:t>
      </w:r>
      <w:proofErr w:type="spellEnd"/>
      <w:r w:rsidR="006D17A4">
        <w:rPr>
          <w:rFonts w:ascii="Times New Roman" w:hAnsi="Times New Roman"/>
          <w:sz w:val="20"/>
          <w:szCs w:val="20"/>
        </w:rPr>
        <w:t xml:space="preserve"> </w:t>
      </w:r>
      <w:proofErr w:type="spellStart"/>
      <w:r w:rsidR="006D17A4">
        <w:rPr>
          <w:rFonts w:ascii="Times New Roman" w:hAnsi="Times New Roman"/>
          <w:sz w:val="20"/>
          <w:szCs w:val="20"/>
        </w:rPr>
        <w:t>Bahaya</w:t>
      </w:r>
      <w:proofErr w:type="spellEnd"/>
      <w:r w:rsidR="006D17A4">
        <w:rPr>
          <w:rFonts w:ascii="Times New Roman" w:hAnsi="Times New Roman"/>
          <w:sz w:val="20"/>
          <w:szCs w:val="20"/>
        </w:rPr>
        <w:t xml:space="preserve"> </w:t>
      </w:r>
      <w:proofErr w:type="spellStart"/>
      <w:r w:rsidR="00535DD1">
        <w:rPr>
          <w:rFonts w:ascii="Times New Roman" w:hAnsi="Times New Roman"/>
          <w:sz w:val="20"/>
          <w:szCs w:val="20"/>
        </w:rPr>
        <w:t>Luar</w:t>
      </w:r>
      <w:proofErr w:type="spellEnd"/>
      <w:r w:rsidR="00535DD1">
        <w:rPr>
          <w:rFonts w:ascii="Times New Roman" w:hAnsi="Times New Roman"/>
          <w:sz w:val="20"/>
          <w:szCs w:val="20"/>
        </w:rPr>
        <w:t xml:space="preserve">, Kadar </w:t>
      </w:r>
      <w:proofErr w:type="spellStart"/>
      <w:r w:rsidR="00535DD1">
        <w:rPr>
          <w:rFonts w:ascii="Times New Roman" w:hAnsi="Times New Roman"/>
          <w:sz w:val="20"/>
          <w:szCs w:val="20"/>
        </w:rPr>
        <w:t>Penyerapan</w:t>
      </w:r>
      <w:proofErr w:type="spellEnd"/>
      <w:r w:rsidR="00535DD1">
        <w:rPr>
          <w:rFonts w:ascii="Times New Roman" w:hAnsi="Times New Roman"/>
          <w:sz w:val="20"/>
          <w:szCs w:val="20"/>
        </w:rPr>
        <w:t xml:space="preserve"> Dos, </w:t>
      </w:r>
      <w:r w:rsidR="006D17A4">
        <w:rPr>
          <w:rFonts w:ascii="Times New Roman" w:hAnsi="Times New Roman"/>
          <w:sz w:val="20"/>
          <w:szCs w:val="20"/>
        </w:rPr>
        <w:t xml:space="preserve">Dos </w:t>
      </w:r>
      <w:proofErr w:type="spellStart"/>
      <w:r w:rsidR="006D17A4">
        <w:rPr>
          <w:rFonts w:ascii="Times New Roman" w:hAnsi="Times New Roman"/>
          <w:sz w:val="20"/>
          <w:szCs w:val="20"/>
        </w:rPr>
        <w:t>Tahunan</w:t>
      </w:r>
      <w:proofErr w:type="spellEnd"/>
      <w:r w:rsidRPr="00E37CC2">
        <w:rPr>
          <w:rFonts w:ascii="Times New Roman" w:hAnsi="Times New Roman"/>
          <w:sz w:val="20"/>
          <w:szCs w:val="20"/>
        </w:rPr>
        <w:t xml:space="preserve"> </w:t>
      </w:r>
      <w:proofErr w:type="spellStart"/>
      <w:r w:rsidRPr="00E37CC2">
        <w:rPr>
          <w:rFonts w:ascii="Times New Roman" w:hAnsi="Times New Roman"/>
          <w:sz w:val="20"/>
          <w:szCs w:val="20"/>
        </w:rPr>
        <w:t>Berkesan</w:t>
      </w:r>
      <w:proofErr w:type="spellEnd"/>
      <w:r w:rsidRPr="00E37CC2">
        <w:rPr>
          <w:rFonts w:ascii="Times New Roman" w:hAnsi="Times New Roman"/>
          <w:sz w:val="20"/>
          <w:szCs w:val="20"/>
        </w:rPr>
        <w:t xml:space="preserve"> </w:t>
      </w:r>
      <w:proofErr w:type="spellStart"/>
      <w:r w:rsidR="00535DD1">
        <w:rPr>
          <w:rFonts w:ascii="Times New Roman" w:hAnsi="Times New Roman"/>
          <w:sz w:val="20"/>
          <w:szCs w:val="20"/>
        </w:rPr>
        <w:t>dan</w:t>
      </w:r>
      <w:proofErr w:type="spellEnd"/>
      <w:r w:rsidR="00535DD1">
        <w:rPr>
          <w:rFonts w:ascii="Times New Roman" w:hAnsi="Times New Roman"/>
          <w:sz w:val="20"/>
          <w:szCs w:val="20"/>
        </w:rPr>
        <w:t xml:space="preserve"> </w:t>
      </w:r>
      <w:r w:rsidRPr="00E37CC2">
        <w:rPr>
          <w:rFonts w:ascii="Times New Roman" w:hAnsi="Times New Roman"/>
          <w:sz w:val="20"/>
          <w:szCs w:val="20"/>
        </w:rPr>
        <w:t xml:space="preserve">Radium </w:t>
      </w:r>
      <w:proofErr w:type="spellStart"/>
      <w:r w:rsidRPr="00E37CC2">
        <w:rPr>
          <w:rFonts w:ascii="Times New Roman" w:hAnsi="Times New Roman"/>
          <w:sz w:val="20"/>
          <w:szCs w:val="20"/>
        </w:rPr>
        <w:t>Setaraf</w:t>
      </w:r>
      <w:proofErr w:type="spellEnd"/>
      <w:r w:rsidRPr="00E37CC2">
        <w:rPr>
          <w:rFonts w:ascii="Times New Roman" w:hAnsi="Times New Roman"/>
          <w:sz w:val="20"/>
          <w:szCs w:val="20"/>
        </w:rPr>
        <w:t xml:space="preserve"> di </w:t>
      </w:r>
      <w:proofErr w:type="spellStart"/>
      <w:r w:rsidRPr="00E37CC2">
        <w:rPr>
          <w:rFonts w:ascii="Times New Roman" w:hAnsi="Times New Roman"/>
          <w:sz w:val="20"/>
          <w:szCs w:val="20"/>
        </w:rPr>
        <w:t>lokasi</w:t>
      </w:r>
      <w:proofErr w:type="spellEnd"/>
      <w:r w:rsidRPr="00E37CC2">
        <w:rPr>
          <w:rFonts w:ascii="Times New Roman" w:hAnsi="Times New Roman"/>
          <w:sz w:val="20"/>
          <w:szCs w:val="20"/>
        </w:rPr>
        <w:t xml:space="preserve"> </w:t>
      </w:r>
      <w:proofErr w:type="spellStart"/>
      <w:r w:rsidRPr="00E37CC2">
        <w:rPr>
          <w:rFonts w:ascii="Times New Roman" w:hAnsi="Times New Roman"/>
          <w:sz w:val="20"/>
          <w:szCs w:val="20"/>
        </w:rPr>
        <w:t>pensampelan</w:t>
      </w:r>
      <w:proofErr w:type="spellEnd"/>
      <w:r w:rsidRPr="00E37CC2">
        <w:rPr>
          <w:rFonts w:ascii="Times New Roman" w:hAnsi="Times New Roman"/>
          <w:sz w:val="20"/>
          <w:szCs w:val="20"/>
        </w:rPr>
        <w:t>.</w:t>
      </w:r>
      <w:proofErr w:type="gramEnd"/>
    </w:p>
    <w:p w:rsidR="00EC7429" w:rsidRDefault="00EC7429" w:rsidP="00345C59">
      <w:pPr>
        <w:autoSpaceDE w:val="0"/>
        <w:autoSpaceDN w:val="0"/>
        <w:adjustRightInd w:val="0"/>
        <w:spacing w:after="0" w:line="240" w:lineRule="auto"/>
        <w:jc w:val="both"/>
        <w:rPr>
          <w:rFonts w:ascii="Times New Roman" w:hAnsi="Times New Roman"/>
          <w:sz w:val="24"/>
          <w:szCs w:val="24"/>
        </w:rPr>
      </w:pPr>
    </w:p>
    <w:p w:rsidR="00EC7429" w:rsidRPr="008F4EE9" w:rsidRDefault="008F4EE9" w:rsidP="00345C59">
      <w:pPr>
        <w:autoSpaceDE w:val="0"/>
        <w:autoSpaceDN w:val="0"/>
        <w:adjustRightInd w:val="0"/>
        <w:spacing w:after="0" w:line="240" w:lineRule="auto"/>
        <w:jc w:val="both"/>
        <w:rPr>
          <w:rFonts w:ascii="Times New Roman" w:hAnsi="Times New Roman"/>
          <w:sz w:val="18"/>
          <w:szCs w:val="24"/>
        </w:rPr>
      </w:pPr>
      <w:r w:rsidRPr="008F4EE9">
        <w:rPr>
          <w:rFonts w:ascii="Times New Roman" w:hAnsi="Times New Roman"/>
          <w:b/>
          <w:sz w:val="18"/>
          <w:szCs w:val="24"/>
        </w:rPr>
        <w:t xml:space="preserve">Kata </w:t>
      </w:r>
      <w:proofErr w:type="spellStart"/>
      <w:r w:rsidRPr="008F4EE9">
        <w:rPr>
          <w:rFonts w:ascii="Times New Roman" w:hAnsi="Times New Roman"/>
          <w:b/>
          <w:sz w:val="18"/>
          <w:szCs w:val="24"/>
        </w:rPr>
        <w:t>kunci</w:t>
      </w:r>
      <w:proofErr w:type="spellEnd"/>
      <w:r w:rsidRPr="008F4EE9">
        <w:rPr>
          <w:rFonts w:ascii="Times New Roman" w:hAnsi="Times New Roman"/>
          <w:sz w:val="18"/>
          <w:szCs w:val="24"/>
        </w:rPr>
        <w:t xml:space="preserve">: spectrometer gamma, </w:t>
      </w:r>
      <w:proofErr w:type="spellStart"/>
      <w:r w:rsidRPr="008F4EE9">
        <w:rPr>
          <w:rFonts w:ascii="Times New Roman" w:hAnsi="Times New Roman"/>
          <w:sz w:val="18"/>
          <w:szCs w:val="24"/>
        </w:rPr>
        <w:t>sungai</w:t>
      </w:r>
      <w:proofErr w:type="spellEnd"/>
      <w:r w:rsidRPr="008F4EE9">
        <w:rPr>
          <w:rFonts w:ascii="Times New Roman" w:hAnsi="Times New Roman"/>
          <w:sz w:val="18"/>
          <w:szCs w:val="24"/>
        </w:rPr>
        <w:t xml:space="preserve"> Kelantan, radium, uranium, </w:t>
      </w:r>
      <w:proofErr w:type="spellStart"/>
      <w:proofErr w:type="gramStart"/>
      <w:r w:rsidRPr="008F4EE9">
        <w:rPr>
          <w:rFonts w:ascii="Times New Roman" w:hAnsi="Times New Roman"/>
          <w:sz w:val="18"/>
          <w:szCs w:val="24"/>
        </w:rPr>
        <w:t>granit</w:t>
      </w:r>
      <w:proofErr w:type="spellEnd"/>
      <w:proofErr w:type="gramEnd"/>
    </w:p>
    <w:p w:rsidR="00CA3587" w:rsidRDefault="00CA3587" w:rsidP="00345C59">
      <w:pPr>
        <w:autoSpaceDE w:val="0"/>
        <w:autoSpaceDN w:val="0"/>
        <w:adjustRightInd w:val="0"/>
        <w:spacing w:after="0" w:line="240" w:lineRule="auto"/>
        <w:jc w:val="both"/>
        <w:rPr>
          <w:rFonts w:ascii="Times New Roman" w:hAnsi="Times New Roman"/>
          <w:sz w:val="24"/>
          <w:szCs w:val="24"/>
        </w:rPr>
      </w:pPr>
    </w:p>
    <w:p w:rsidR="00CA3587" w:rsidRDefault="00CA3587" w:rsidP="00345C59">
      <w:pPr>
        <w:autoSpaceDE w:val="0"/>
        <w:autoSpaceDN w:val="0"/>
        <w:adjustRightInd w:val="0"/>
        <w:spacing w:after="0" w:line="240" w:lineRule="auto"/>
        <w:jc w:val="both"/>
        <w:rPr>
          <w:rFonts w:ascii="Times New Roman" w:hAnsi="Times New Roman"/>
          <w:sz w:val="24"/>
          <w:szCs w:val="24"/>
        </w:rPr>
      </w:pPr>
    </w:p>
    <w:p w:rsidR="00F72E2B" w:rsidRPr="008F4EE9" w:rsidRDefault="00F72E2B" w:rsidP="008F4EE9">
      <w:pPr>
        <w:autoSpaceDE w:val="0"/>
        <w:autoSpaceDN w:val="0"/>
        <w:adjustRightInd w:val="0"/>
        <w:spacing w:after="0" w:line="240" w:lineRule="auto"/>
        <w:jc w:val="center"/>
        <w:rPr>
          <w:rFonts w:ascii="Times New Roman" w:hAnsi="Times New Roman"/>
          <w:b/>
          <w:sz w:val="20"/>
          <w:szCs w:val="24"/>
        </w:rPr>
      </w:pPr>
      <w:r w:rsidRPr="008F4EE9">
        <w:rPr>
          <w:rFonts w:ascii="Times New Roman" w:hAnsi="Times New Roman"/>
          <w:b/>
          <w:sz w:val="20"/>
          <w:szCs w:val="24"/>
        </w:rPr>
        <w:t>INTRODUCTION</w:t>
      </w:r>
    </w:p>
    <w:p w:rsidR="008F4EE9" w:rsidRPr="008F4EE9" w:rsidRDefault="003170C6" w:rsidP="008F4EE9">
      <w:pPr>
        <w:autoSpaceDE w:val="0"/>
        <w:autoSpaceDN w:val="0"/>
        <w:adjustRightInd w:val="0"/>
        <w:spacing w:after="0" w:line="240" w:lineRule="auto"/>
        <w:jc w:val="both"/>
        <w:rPr>
          <w:rFonts w:ascii="Times New Roman" w:hAnsi="Times New Roman"/>
          <w:sz w:val="20"/>
          <w:szCs w:val="20"/>
        </w:rPr>
      </w:pPr>
      <w:r w:rsidRPr="008F4EE9">
        <w:rPr>
          <w:rFonts w:ascii="Times New Roman" w:hAnsi="Times New Roman"/>
          <w:sz w:val="20"/>
          <w:szCs w:val="20"/>
        </w:rPr>
        <w:t xml:space="preserve">In Kuala </w:t>
      </w:r>
      <w:proofErr w:type="spellStart"/>
      <w:r w:rsidRPr="008F4EE9">
        <w:rPr>
          <w:rFonts w:ascii="Times New Roman" w:hAnsi="Times New Roman"/>
          <w:sz w:val="20"/>
          <w:szCs w:val="20"/>
        </w:rPr>
        <w:t>Krai</w:t>
      </w:r>
      <w:proofErr w:type="spellEnd"/>
      <w:r w:rsidRPr="008F4EE9">
        <w:rPr>
          <w:rFonts w:ascii="Times New Roman" w:hAnsi="Times New Roman"/>
          <w:sz w:val="20"/>
          <w:szCs w:val="20"/>
        </w:rPr>
        <w:t xml:space="preserve">, the </w:t>
      </w:r>
      <w:proofErr w:type="spellStart"/>
      <w:r w:rsidRPr="008F4EE9">
        <w:rPr>
          <w:rFonts w:ascii="Times New Roman" w:hAnsi="Times New Roman"/>
          <w:sz w:val="20"/>
          <w:szCs w:val="20"/>
        </w:rPr>
        <w:t>ganitic</w:t>
      </w:r>
      <w:proofErr w:type="spellEnd"/>
      <w:r w:rsidRPr="008F4EE9">
        <w:rPr>
          <w:rFonts w:ascii="Times New Roman" w:hAnsi="Times New Roman"/>
          <w:sz w:val="20"/>
          <w:szCs w:val="20"/>
        </w:rPr>
        <w:t xml:space="preserve"> region </w:t>
      </w:r>
      <w:r w:rsidR="00424A75" w:rsidRPr="008F4EE9">
        <w:rPr>
          <w:rFonts w:ascii="Times New Roman" w:hAnsi="Times New Roman"/>
          <w:sz w:val="20"/>
          <w:szCs w:val="20"/>
        </w:rPr>
        <w:t xml:space="preserve">that is sitting on </w:t>
      </w:r>
      <w:proofErr w:type="spellStart"/>
      <w:r w:rsidR="00424A75" w:rsidRPr="008F4EE9">
        <w:rPr>
          <w:rFonts w:ascii="Times New Roman" w:hAnsi="Times New Roman"/>
          <w:sz w:val="20"/>
          <w:szCs w:val="20"/>
        </w:rPr>
        <w:t>Olak</w:t>
      </w:r>
      <w:proofErr w:type="spellEnd"/>
      <w:r w:rsidR="00424A75" w:rsidRPr="008F4EE9">
        <w:rPr>
          <w:rFonts w:ascii="Times New Roman" w:hAnsi="Times New Roman"/>
          <w:sz w:val="20"/>
          <w:szCs w:val="20"/>
        </w:rPr>
        <w:t xml:space="preserve"> </w:t>
      </w:r>
      <w:proofErr w:type="spellStart"/>
      <w:r w:rsidR="00424A75" w:rsidRPr="008F4EE9">
        <w:rPr>
          <w:rFonts w:ascii="Times New Roman" w:hAnsi="Times New Roman"/>
          <w:sz w:val="20"/>
          <w:szCs w:val="20"/>
        </w:rPr>
        <w:t>Jeram</w:t>
      </w:r>
      <w:proofErr w:type="spellEnd"/>
      <w:r w:rsidR="00424A75" w:rsidRPr="008F4EE9">
        <w:rPr>
          <w:rFonts w:ascii="Times New Roman" w:hAnsi="Times New Roman"/>
          <w:sz w:val="20"/>
          <w:szCs w:val="20"/>
        </w:rPr>
        <w:t xml:space="preserve">, Kuala </w:t>
      </w:r>
      <w:proofErr w:type="spellStart"/>
      <w:r w:rsidR="00424A75" w:rsidRPr="008F4EE9">
        <w:rPr>
          <w:rFonts w:ascii="Times New Roman" w:hAnsi="Times New Roman"/>
          <w:sz w:val="20"/>
          <w:szCs w:val="20"/>
        </w:rPr>
        <w:t>Krai</w:t>
      </w:r>
      <w:proofErr w:type="spellEnd"/>
      <w:r w:rsidR="00424A75" w:rsidRPr="008F4EE9">
        <w:rPr>
          <w:rFonts w:ascii="Times New Roman" w:hAnsi="Times New Roman"/>
          <w:sz w:val="20"/>
          <w:szCs w:val="20"/>
        </w:rPr>
        <w:t xml:space="preserve"> is called as ‘</w:t>
      </w:r>
      <w:r w:rsidR="00424A75" w:rsidRPr="008F4EE9">
        <w:rPr>
          <w:rFonts w:ascii="Times New Roman" w:hAnsi="Times New Roman"/>
          <w:i/>
          <w:sz w:val="20"/>
          <w:szCs w:val="20"/>
        </w:rPr>
        <w:t xml:space="preserve">Granit </w:t>
      </w:r>
      <w:proofErr w:type="spellStart"/>
      <w:r w:rsidR="00424A75" w:rsidRPr="008F4EE9">
        <w:rPr>
          <w:rFonts w:ascii="Times New Roman" w:hAnsi="Times New Roman"/>
          <w:i/>
          <w:sz w:val="20"/>
          <w:szCs w:val="20"/>
        </w:rPr>
        <w:t>Banjaran</w:t>
      </w:r>
      <w:proofErr w:type="spellEnd"/>
      <w:r w:rsidR="00424A75" w:rsidRPr="008F4EE9">
        <w:rPr>
          <w:rFonts w:ascii="Times New Roman" w:hAnsi="Times New Roman"/>
          <w:i/>
          <w:sz w:val="20"/>
          <w:szCs w:val="20"/>
        </w:rPr>
        <w:t xml:space="preserve"> </w:t>
      </w:r>
      <w:proofErr w:type="spellStart"/>
      <w:r w:rsidR="00424A75" w:rsidRPr="008F4EE9">
        <w:rPr>
          <w:rFonts w:ascii="Times New Roman" w:hAnsi="Times New Roman"/>
          <w:i/>
          <w:sz w:val="20"/>
          <w:szCs w:val="20"/>
        </w:rPr>
        <w:t>Sempadan</w:t>
      </w:r>
      <w:proofErr w:type="spellEnd"/>
      <w:r w:rsidR="00F312DE" w:rsidRPr="008F4EE9">
        <w:rPr>
          <w:rFonts w:ascii="Times New Roman" w:hAnsi="Times New Roman"/>
          <w:sz w:val="20"/>
          <w:szCs w:val="20"/>
        </w:rPr>
        <w:t>’</w:t>
      </w:r>
      <w:r w:rsidR="00535DD1" w:rsidRPr="008F4EE9">
        <w:rPr>
          <w:rFonts w:ascii="Times New Roman" w:hAnsi="Times New Roman"/>
          <w:sz w:val="20"/>
          <w:szCs w:val="20"/>
        </w:rPr>
        <w:t xml:space="preserve"> [1]</w:t>
      </w:r>
      <w:r w:rsidR="00F312DE" w:rsidRPr="008F4EE9">
        <w:rPr>
          <w:rFonts w:ascii="Times New Roman" w:hAnsi="Times New Roman"/>
          <w:sz w:val="20"/>
          <w:szCs w:val="20"/>
        </w:rPr>
        <w:t xml:space="preserve">. It is </w:t>
      </w:r>
      <w:proofErr w:type="spellStart"/>
      <w:r w:rsidR="00F312DE" w:rsidRPr="008F4EE9">
        <w:rPr>
          <w:rFonts w:ascii="Times New Roman" w:hAnsi="Times New Roman"/>
          <w:sz w:val="20"/>
          <w:szCs w:val="20"/>
        </w:rPr>
        <w:t>biotite</w:t>
      </w:r>
      <w:proofErr w:type="spellEnd"/>
      <w:r w:rsidR="00F312DE" w:rsidRPr="008F4EE9">
        <w:rPr>
          <w:rFonts w:ascii="Times New Roman" w:hAnsi="Times New Roman"/>
          <w:sz w:val="20"/>
          <w:szCs w:val="20"/>
        </w:rPr>
        <w:t xml:space="preserve"> granite </w:t>
      </w:r>
      <w:proofErr w:type="spellStart"/>
      <w:r w:rsidR="00F312DE" w:rsidRPr="008F4EE9">
        <w:rPr>
          <w:rFonts w:ascii="Times New Roman" w:hAnsi="Times New Roman"/>
          <w:sz w:val="20"/>
          <w:szCs w:val="20"/>
        </w:rPr>
        <w:t>porfiri</w:t>
      </w:r>
      <w:proofErr w:type="spellEnd"/>
      <w:r w:rsidR="00F312DE" w:rsidRPr="008F4EE9">
        <w:rPr>
          <w:rFonts w:ascii="Times New Roman" w:hAnsi="Times New Roman"/>
          <w:sz w:val="20"/>
          <w:szCs w:val="20"/>
        </w:rPr>
        <w:t xml:space="preserve"> with pink medium-grained.</w:t>
      </w:r>
      <w:r w:rsidR="006539E8" w:rsidRPr="008F4EE9">
        <w:rPr>
          <w:rFonts w:ascii="Times New Roman" w:hAnsi="Times New Roman"/>
          <w:sz w:val="20"/>
          <w:szCs w:val="20"/>
        </w:rPr>
        <w:t xml:space="preserve"> </w:t>
      </w:r>
      <w:r w:rsidR="00E02019" w:rsidRPr="008F4EE9">
        <w:rPr>
          <w:rFonts w:ascii="Times New Roman" w:hAnsi="Times New Roman"/>
          <w:sz w:val="20"/>
          <w:szCs w:val="20"/>
        </w:rPr>
        <w:t>The</w:t>
      </w:r>
      <w:r w:rsidR="006539E8" w:rsidRPr="008F4EE9">
        <w:rPr>
          <w:rFonts w:ascii="Times New Roman" w:hAnsi="Times New Roman"/>
          <w:sz w:val="20"/>
          <w:szCs w:val="20"/>
        </w:rPr>
        <w:t xml:space="preserve"> types of the rocks in </w:t>
      </w:r>
      <w:proofErr w:type="gramStart"/>
      <w:r w:rsidR="006539E8" w:rsidRPr="008F4EE9">
        <w:rPr>
          <w:rFonts w:ascii="Times New Roman" w:hAnsi="Times New Roman"/>
          <w:sz w:val="20"/>
          <w:szCs w:val="20"/>
        </w:rPr>
        <w:t>that granites</w:t>
      </w:r>
      <w:proofErr w:type="gramEnd"/>
      <w:r w:rsidR="006539E8" w:rsidRPr="008F4EE9">
        <w:rPr>
          <w:rFonts w:ascii="Times New Roman" w:hAnsi="Times New Roman"/>
          <w:sz w:val="20"/>
          <w:szCs w:val="20"/>
        </w:rPr>
        <w:t xml:space="preserve"> are </w:t>
      </w:r>
      <w:r w:rsidR="00E02019" w:rsidRPr="008F4EE9">
        <w:rPr>
          <w:rFonts w:ascii="Times New Roman" w:hAnsi="Times New Roman"/>
          <w:sz w:val="20"/>
          <w:szCs w:val="20"/>
        </w:rPr>
        <w:t xml:space="preserve">k-feldspar </w:t>
      </w:r>
      <w:proofErr w:type="spellStart"/>
      <w:r w:rsidR="00E02019" w:rsidRPr="008F4EE9">
        <w:rPr>
          <w:rFonts w:ascii="Times New Roman" w:hAnsi="Times New Roman"/>
          <w:sz w:val="20"/>
          <w:szCs w:val="20"/>
        </w:rPr>
        <w:t>phenocryst</w:t>
      </w:r>
      <w:proofErr w:type="spellEnd"/>
      <w:r w:rsidR="006539E8" w:rsidRPr="008F4EE9">
        <w:rPr>
          <w:rFonts w:ascii="Times New Roman" w:hAnsi="Times New Roman"/>
          <w:sz w:val="20"/>
          <w:szCs w:val="20"/>
        </w:rPr>
        <w:t xml:space="preserve"> that is red and slightly grey, the creamy white plagioclase matrix with quartz</w:t>
      </w:r>
      <w:r w:rsidR="00E02019" w:rsidRPr="008F4EE9">
        <w:rPr>
          <w:rFonts w:ascii="Times New Roman" w:hAnsi="Times New Roman"/>
          <w:sz w:val="20"/>
          <w:szCs w:val="20"/>
        </w:rPr>
        <w:t xml:space="preserve"> and mafic mineral that present</w:t>
      </w:r>
      <w:r w:rsidR="00851611" w:rsidRPr="008F4EE9">
        <w:rPr>
          <w:rFonts w:ascii="Times New Roman" w:hAnsi="Times New Roman"/>
          <w:sz w:val="20"/>
          <w:szCs w:val="20"/>
        </w:rPr>
        <w:t>s is</w:t>
      </w:r>
      <w:r w:rsidR="00E02019" w:rsidRPr="008F4EE9">
        <w:rPr>
          <w:rFonts w:ascii="Times New Roman" w:hAnsi="Times New Roman"/>
          <w:sz w:val="20"/>
          <w:szCs w:val="20"/>
        </w:rPr>
        <w:t xml:space="preserve"> </w:t>
      </w:r>
      <w:proofErr w:type="spellStart"/>
      <w:r w:rsidR="00E02019" w:rsidRPr="008F4EE9">
        <w:rPr>
          <w:rFonts w:ascii="Times New Roman" w:hAnsi="Times New Roman"/>
          <w:sz w:val="20"/>
          <w:szCs w:val="20"/>
        </w:rPr>
        <w:t>biotite</w:t>
      </w:r>
      <w:proofErr w:type="spellEnd"/>
      <w:r w:rsidR="00851611" w:rsidRPr="008F4EE9">
        <w:rPr>
          <w:rFonts w:ascii="Times New Roman" w:hAnsi="Times New Roman"/>
          <w:sz w:val="20"/>
          <w:szCs w:val="20"/>
        </w:rPr>
        <w:t xml:space="preserve"> </w:t>
      </w:r>
      <w:r w:rsidR="00535DD1" w:rsidRPr="008F4EE9">
        <w:rPr>
          <w:rFonts w:ascii="Times New Roman" w:hAnsi="Times New Roman"/>
          <w:sz w:val="20"/>
          <w:szCs w:val="20"/>
        </w:rPr>
        <w:t>[2</w:t>
      </w:r>
      <w:r w:rsidR="00A60DA8" w:rsidRPr="008F4EE9">
        <w:rPr>
          <w:rFonts w:ascii="Times New Roman" w:hAnsi="Times New Roman"/>
          <w:sz w:val="20"/>
          <w:szCs w:val="20"/>
        </w:rPr>
        <w:t xml:space="preserve">]. </w:t>
      </w:r>
      <w:r w:rsidR="0093569B" w:rsidRPr="008F4EE9">
        <w:rPr>
          <w:rFonts w:ascii="Times New Roman" w:hAnsi="Times New Roman"/>
          <w:sz w:val="20"/>
          <w:szCs w:val="20"/>
        </w:rPr>
        <w:t xml:space="preserve">The area of </w:t>
      </w:r>
      <w:proofErr w:type="spellStart"/>
      <w:r w:rsidR="0093569B" w:rsidRPr="008F4EE9">
        <w:rPr>
          <w:rFonts w:ascii="Times New Roman" w:hAnsi="Times New Roman"/>
          <w:sz w:val="20"/>
          <w:szCs w:val="20"/>
        </w:rPr>
        <w:t>Olak</w:t>
      </w:r>
      <w:proofErr w:type="spellEnd"/>
      <w:r w:rsidR="0093569B" w:rsidRPr="008F4EE9">
        <w:rPr>
          <w:rFonts w:ascii="Times New Roman" w:hAnsi="Times New Roman"/>
          <w:sz w:val="20"/>
          <w:szCs w:val="20"/>
        </w:rPr>
        <w:t xml:space="preserve"> </w:t>
      </w:r>
      <w:proofErr w:type="spellStart"/>
      <w:r w:rsidR="0093569B" w:rsidRPr="008F4EE9">
        <w:rPr>
          <w:rFonts w:ascii="Times New Roman" w:hAnsi="Times New Roman"/>
          <w:sz w:val="20"/>
          <w:szCs w:val="20"/>
        </w:rPr>
        <w:t>Jeram</w:t>
      </w:r>
      <w:proofErr w:type="spellEnd"/>
      <w:r w:rsidR="0093569B" w:rsidRPr="008F4EE9">
        <w:rPr>
          <w:rFonts w:ascii="Times New Roman" w:hAnsi="Times New Roman"/>
          <w:sz w:val="20"/>
          <w:szCs w:val="20"/>
        </w:rPr>
        <w:t xml:space="preserve"> that were shown in the Geological Map of Kelantan, have the</w:t>
      </w:r>
      <w:r w:rsidR="008F4EE9" w:rsidRPr="008F4EE9">
        <w:rPr>
          <w:rFonts w:ascii="Times New Roman" w:hAnsi="Times New Roman"/>
          <w:sz w:val="20"/>
          <w:szCs w:val="20"/>
        </w:rPr>
        <w:t xml:space="preserve"> </w:t>
      </w:r>
      <w:r w:rsidR="0093569B" w:rsidRPr="008F4EE9">
        <w:rPr>
          <w:rFonts w:ascii="Times New Roman" w:hAnsi="Times New Roman"/>
          <w:sz w:val="20"/>
          <w:szCs w:val="20"/>
        </w:rPr>
        <w:lastRenderedPageBreak/>
        <w:t xml:space="preserve">characteristics of intrusive and extrusive rocks. </w:t>
      </w:r>
      <w:r w:rsidR="00C86041" w:rsidRPr="008F4EE9">
        <w:rPr>
          <w:rFonts w:ascii="Times New Roman" w:hAnsi="Times New Roman"/>
          <w:sz w:val="20"/>
          <w:szCs w:val="20"/>
        </w:rPr>
        <w:t xml:space="preserve">Usually, volcanic rocks (extrusive) are 1.5 to 2 times higher in uranium content than their intrusive equivalents </w:t>
      </w:r>
      <w:r w:rsidR="00A60DA8" w:rsidRPr="008F4EE9">
        <w:rPr>
          <w:rFonts w:ascii="Times New Roman" w:hAnsi="Times New Roman"/>
          <w:sz w:val="20"/>
          <w:szCs w:val="20"/>
        </w:rPr>
        <w:t xml:space="preserve">[3]. </w:t>
      </w:r>
    </w:p>
    <w:p w:rsidR="008F4EE9" w:rsidRPr="008F4EE9" w:rsidRDefault="008F4EE9" w:rsidP="0093569B">
      <w:pPr>
        <w:autoSpaceDE w:val="0"/>
        <w:autoSpaceDN w:val="0"/>
        <w:adjustRightInd w:val="0"/>
        <w:spacing w:after="0" w:line="240" w:lineRule="auto"/>
        <w:jc w:val="both"/>
        <w:rPr>
          <w:rFonts w:ascii="Times New Roman" w:hAnsi="Times New Roman"/>
          <w:sz w:val="20"/>
          <w:szCs w:val="20"/>
        </w:rPr>
      </w:pPr>
    </w:p>
    <w:p w:rsidR="00966A1A" w:rsidRPr="008F4EE9" w:rsidRDefault="0093569B" w:rsidP="0093569B">
      <w:pPr>
        <w:autoSpaceDE w:val="0"/>
        <w:autoSpaceDN w:val="0"/>
        <w:adjustRightInd w:val="0"/>
        <w:spacing w:after="0" w:line="240" w:lineRule="auto"/>
        <w:jc w:val="both"/>
        <w:rPr>
          <w:rFonts w:ascii="Times New Roman" w:hAnsi="Times New Roman"/>
          <w:sz w:val="20"/>
          <w:szCs w:val="20"/>
        </w:rPr>
      </w:pPr>
      <w:r w:rsidRPr="008F4EE9">
        <w:rPr>
          <w:rFonts w:ascii="Times New Roman" w:hAnsi="Times New Roman"/>
          <w:sz w:val="20"/>
          <w:szCs w:val="20"/>
        </w:rPr>
        <w:t>The behavior of uranium and thorium during the formation of igneous rocks indicate higher concentrations in the youngest and most felsic and silicic members</w:t>
      </w:r>
      <w:r w:rsidR="00EA72D2" w:rsidRPr="008F4EE9">
        <w:rPr>
          <w:rFonts w:ascii="Times New Roman" w:hAnsi="Times New Roman"/>
          <w:sz w:val="20"/>
          <w:szCs w:val="20"/>
        </w:rPr>
        <w:t>.</w:t>
      </w:r>
      <w:r w:rsidRPr="008F4EE9">
        <w:rPr>
          <w:rFonts w:ascii="Times New Roman" w:hAnsi="Times New Roman"/>
          <w:sz w:val="20"/>
          <w:szCs w:val="20"/>
        </w:rPr>
        <w:t xml:space="preserve"> </w:t>
      </w:r>
      <w:r w:rsidR="00966A1A" w:rsidRPr="008F4EE9">
        <w:rPr>
          <w:rFonts w:ascii="Times New Roman" w:hAnsi="Times New Roman"/>
          <w:sz w:val="20"/>
          <w:szCs w:val="20"/>
        </w:rPr>
        <w:t>Granitic rocks contain higher uranium than the crustal average, thereby making them a potential source</w:t>
      </w:r>
      <w:r w:rsidR="00BC4239" w:rsidRPr="008F4EE9">
        <w:rPr>
          <w:rFonts w:ascii="Times New Roman" w:hAnsi="Times New Roman"/>
          <w:sz w:val="20"/>
          <w:szCs w:val="20"/>
        </w:rPr>
        <w:t>.</w:t>
      </w:r>
      <w:r w:rsidR="00BC4239" w:rsidRPr="008F4EE9">
        <w:rPr>
          <w:rFonts w:ascii="TimesNewRomanPSMT" w:hAnsi="TimesNewRomanPSMT" w:cs="TimesNewRomanPSMT"/>
          <w:sz w:val="20"/>
          <w:szCs w:val="20"/>
        </w:rPr>
        <w:t xml:space="preserve"> </w:t>
      </w:r>
      <w:r w:rsidR="00BC4239" w:rsidRPr="008F4EE9">
        <w:rPr>
          <w:rFonts w:ascii="Times New Roman" w:hAnsi="Times New Roman"/>
          <w:sz w:val="20"/>
          <w:szCs w:val="20"/>
        </w:rPr>
        <w:t xml:space="preserve">In all type of uranium mineralization, it was believed that the granite, in view of its higher uranium content was considered to be the prime source for uranium, which due to lateral geological processes in the quartz pebble conglomerate type and sandstone hosted uranium deposits </w:t>
      </w:r>
      <w:r w:rsidR="00A60DA8" w:rsidRPr="008F4EE9">
        <w:rPr>
          <w:rFonts w:ascii="Times New Roman" w:hAnsi="Times New Roman"/>
          <w:sz w:val="20"/>
          <w:szCs w:val="20"/>
        </w:rPr>
        <w:t>[3].</w:t>
      </w:r>
    </w:p>
    <w:p w:rsidR="005D4756" w:rsidRPr="008F4EE9" w:rsidRDefault="005D4756" w:rsidP="00BC4239">
      <w:pPr>
        <w:autoSpaceDE w:val="0"/>
        <w:autoSpaceDN w:val="0"/>
        <w:adjustRightInd w:val="0"/>
        <w:spacing w:after="0" w:line="240" w:lineRule="auto"/>
        <w:jc w:val="both"/>
        <w:rPr>
          <w:rFonts w:ascii="Times New Roman" w:hAnsi="Times New Roman"/>
          <w:sz w:val="20"/>
          <w:szCs w:val="20"/>
        </w:rPr>
      </w:pPr>
    </w:p>
    <w:p w:rsidR="005D4756" w:rsidRPr="008F4EE9" w:rsidRDefault="005D4756" w:rsidP="00940584">
      <w:pPr>
        <w:autoSpaceDE w:val="0"/>
        <w:autoSpaceDN w:val="0"/>
        <w:adjustRightInd w:val="0"/>
        <w:spacing w:after="0" w:line="240" w:lineRule="auto"/>
        <w:jc w:val="both"/>
        <w:rPr>
          <w:rFonts w:ascii="Times New Roman" w:hAnsi="Times New Roman"/>
          <w:sz w:val="20"/>
          <w:szCs w:val="20"/>
        </w:rPr>
      </w:pPr>
      <w:r w:rsidRPr="008F4EE9">
        <w:rPr>
          <w:rFonts w:ascii="Times New Roman" w:hAnsi="Times New Roman"/>
          <w:sz w:val="20"/>
          <w:szCs w:val="20"/>
        </w:rPr>
        <w:t>There wer</w:t>
      </w:r>
      <w:r w:rsidR="00F2724A" w:rsidRPr="008F4EE9">
        <w:rPr>
          <w:rFonts w:ascii="Times New Roman" w:hAnsi="Times New Roman"/>
          <w:sz w:val="20"/>
          <w:szCs w:val="20"/>
        </w:rPr>
        <w:t>e several studies on uranium,</w:t>
      </w:r>
      <w:r w:rsidRPr="008F4EE9">
        <w:rPr>
          <w:rFonts w:ascii="Times New Roman" w:hAnsi="Times New Roman"/>
          <w:sz w:val="20"/>
          <w:szCs w:val="20"/>
        </w:rPr>
        <w:t xml:space="preserve"> thorium</w:t>
      </w:r>
      <w:r w:rsidR="00F2724A" w:rsidRPr="008F4EE9">
        <w:rPr>
          <w:rFonts w:ascii="Times New Roman" w:hAnsi="Times New Roman"/>
          <w:sz w:val="20"/>
          <w:szCs w:val="20"/>
        </w:rPr>
        <w:t xml:space="preserve"> and potassium</w:t>
      </w:r>
      <w:r w:rsidRPr="008F4EE9">
        <w:rPr>
          <w:rFonts w:ascii="Times New Roman" w:hAnsi="Times New Roman"/>
          <w:sz w:val="20"/>
          <w:szCs w:val="20"/>
        </w:rPr>
        <w:t xml:space="preserve"> in several parts in Malaysia </w:t>
      </w:r>
      <w:r w:rsidR="00940584" w:rsidRPr="008F4EE9">
        <w:rPr>
          <w:rFonts w:ascii="Times New Roman" w:hAnsi="Times New Roman"/>
          <w:sz w:val="20"/>
          <w:szCs w:val="20"/>
        </w:rPr>
        <w:t xml:space="preserve">for examples in Taman Negara, Pahang, Kota </w:t>
      </w:r>
      <w:proofErr w:type="spellStart"/>
      <w:r w:rsidR="00940584" w:rsidRPr="008F4EE9">
        <w:rPr>
          <w:rFonts w:ascii="Times New Roman" w:hAnsi="Times New Roman"/>
          <w:sz w:val="20"/>
          <w:szCs w:val="20"/>
        </w:rPr>
        <w:t>Tinggi</w:t>
      </w:r>
      <w:proofErr w:type="spellEnd"/>
      <w:r w:rsidR="00940584" w:rsidRPr="008F4EE9">
        <w:rPr>
          <w:rFonts w:ascii="Times New Roman" w:hAnsi="Times New Roman"/>
          <w:sz w:val="20"/>
          <w:szCs w:val="20"/>
        </w:rPr>
        <w:t xml:space="preserve">, Johor and </w:t>
      </w:r>
      <w:proofErr w:type="spellStart"/>
      <w:r w:rsidR="00940584" w:rsidRPr="008F4EE9">
        <w:rPr>
          <w:rFonts w:ascii="Times New Roman" w:hAnsi="Times New Roman"/>
          <w:sz w:val="20"/>
          <w:szCs w:val="20"/>
        </w:rPr>
        <w:t>Jengka</w:t>
      </w:r>
      <w:proofErr w:type="spellEnd"/>
      <w:r w:rsidR="00940584" w:rsidRPr="008F4EE9">
        <w:rPr>
          <w:rFonts w:ascii="Times New Roman" w:hAnsi="Times New Roman"/>
          <w:sz w:val="20"/>
          <w:szCs w:val="20"/>
        </w:rPr>
        <w:t xml:space="preserve">, Pahang. </w:t>
      </w:r>
      <w:r w:rsidRPr="008F4EE9">
        <w:rPr>
          <w:rFonts w:ascii="Times New Roman" w:hAnsi="Times New Roman"/>
          <w:sz w:val="20"/>
          <w:szCs w:val="20"/>
        </w:rPr>
        <w:t xml:space="preserve">The concentration of U and </w:t>
      </w:r>
      <w:proofErr w:type="spellStart"/>
      <w:r w:rsidRPr="008F4EE9">
        <w:rPr>
          <w:rFonts w:ascii="Times New Roman" w:hAnsi="Times New Roman"/>
          <w:sz w:val="20"/>
          <w:szCs w:val="20"/>
        </w:rPr>
        <w:t>Th</w:t>
      </w:r>
      <w:proofErr w:type="spellEnd"/>
      <w:r w:rsidRPr="008F4EE9">
        <w:rPr>
          <w:rFonts w:ascii="Times New Roman" w:hAnsi="Times New Roman"/>
          <w:sz w:val="20"/>
          <w:szCs w:val="20"/>
        </w:rPr>
        <w:t xml:space="preserve"> in soil samples at Taman Negara, Kuala </w:t>
      </w:r>
      <w:proofErr w:type="spellStart"/>
      <w:r w:rsidRPr="008F4EE9">
        <w:rPr>
          <w:rFonts w:ascii="Times New Roman" w:hAnsi="Times New Roman"/>
          <w:sz w:val="20"/>
          <w:szCs w:val="20"/>
        </w:rPr>
        <w:t>Keniam</w:t>
      </w:r>
      <w:proofErr w:type="spellEnd"/>
      <w:r w:rsidRPr="008F4EE9">
        <w:rPr>
          <w:rFonts w:ascii="Times New Roman" w:hAnsi="Times New Roman"/>
          <w:sz w:val="20"/>
          <w:szCs w:val="20"/>
        </w:rPr>
        <w:t xml:space="preserve">, </w:t>
      </w:r>
      <w:proofErr w:type="gramStart"/>
      <w:r w:rsidRPr="008F4EE9">
        <w:rPr>
          <w:rFonts w:ascii="Times New Roman" w:hAnsi="Times New Roman"/>
          <w:sz w:val="20"/>
          <w:szCs w:val="20"/>
        </w:rPr>
        <w:t>Pahang</w:t>
      </w:r>
      <w:proofErr w:type="gramEnd"/>
      <w:r w:rsidR="009866E3" w:rsidRPr="008F4EE9">
        <w:rPr>
          <w:rFonts w:ascii="Times New Roman" w:hAnsi="Times New Roman"/>
          <w:sz w:val="20"/>
          <w:szCs w:val="20"/>
        </w:rPr>
        <w:t xml:space="preserve"> are </w:t>
      </w:r>
      <w:r w:rsidR="007653A6" w:rsidRPr="008F4EE9">
        <w:rPr>
          <w:rFonts w:ascii="Times New Roman" w:hAnsi="Times New Roman"/>
          <w:sz w:val="20"/>
          <w:szCs w:val="20"/>
        </w:rPr>
        <w:t>ranging 0.46</w:t>
      </w:r>
      <w:r w:rsidRPr="008F4EE9">
        <w:rPr>
          <w:rFonts w:ascii="Times New Roman" w:hAnsi="Times New Roman"/>
          <w:sz w:val="20"/>
          <w:szCs w:val="20"/>
        </w:rPr>
        <w:t xml:space="preserve"> </w:t>
      </w:r>
      <w:proofErr w:type="spellStart"/>
      <w:r w:rsidRPr="008F4EE9">
        <w:rPr>
          <w:rFonts w:ascii="Times New Roman" w:hAnsi="Times New Roman"/>
          <w:sz w:val="20"/>
          <w:szCs w:val="20"/>
        </w:rPr>
        <w:t>μg</w:t>
      </w:r>
      <w:proofErr w:type="spellEnd"/>
      <w:r w:rsidRPr="008F4EE9">
        <w:rPr>
          <w:rFonts w:ascii="Times New Roman" w:hAnsi="Times New Roman"/>
          <w:sz w:val="20"/>
          <w:szCs w:val="20"/>
        </w:rPr>
        <w:t xml:space="preserve">/g to 0.75 </w:t>
      </w:r>
      <w:proofErr w:type="spellStart"/>
      <w:r w:rsidRPr="008F4EE9">
        <w:rPr>
          <w:rFonts w:ascii="Times New Roman" w:hAnsi="Times New Roman"/>
          <w:sz w:val="20"/>
          <w:szCs w:val="20"/>
        </w:rPr>
        <w:t>μg</w:t>
      </w:r>
      <w:proofErr w:type="spellEnd"/>
      <w:r w:rsidRPr="008F4EE9">
        <w:rPr>
          <w:rFonts w:ascii="Times New Roman" w:hAnsi="Times New Roman"/>
          <w:sz w:val="20"/>
          <w:szCs w:val="20"/>
        </w:rPr>
        <w:t xml:space="preserve">/g and from 2.02 </w:t>
      </w:r>
      <w:proofErr w:type="spellStart"/>
      <w:r w:rsidRPr="008F4EE9">
        <w:rPr>
          <w:rFonts w:ascii="Times New Roman" w:hAnsi="Times New Roman"/>
          <w:sz w:val="20"/>
          <w:szCs w:val="20"/>
        </w:rPr>
        <w:t>μg</w:t>
      </w:r>
      <w:proofErr w:type="spellEnd"/>
      <w:r w:rsidRPr="008F4EE9">
        <w:rPr>
          <w:rFonts w:ascii="Times New Roman" w:hAnsi="Times New Roman"/>
          <w:sz w:val="20"/>
          <w:szCs w:val="20"/>
        </w:rPr>
        <w:t xml:space="preserve">/g </w:t>
      </w:r>
      <w:r w:rsidR="009866E3" w:rsidRPr="008F4EE9">
        <w:rPr>
          <w:rFonts w:ascii="Times New Roman" w:hAnsi="Times New Roman"/>
          <w:sz w:val="20"/>
          <w:szCs w:val="20"/>
        </w:rPr>
        <w:t>to 3.19</w:t>
      </w:r>
      <w:r w:rsidRPr="008F4EE9">
        <w:rPr>
          <w:rFonts w:ascii="Times New Roman" w:hAnsi="Times New Roman"/>
          <w:sz w:val="20"/>
          <w:szCs w:val="20"/>
        </w:rPr>
        <w:t xml:space="preserve"> </w:t>
      </w:r>
      <w:proofErr w:type="spellStart"/>
      <w:r w:rsidRPr="008F4EE9">
        <w:rPr>
          <w:rFonts w:ascii="Times New Roman" w:hAnsi="Times New Roman"/>
          <w:sz w:val="20"/>
          <w:szCs w:val="20"/>
        </w:rPr>
        <w:t>μg</w:t>
      </w:r>
      <w:proofErr w:type="spellEnd"/>
      <w:r w:rsidRPr="008F4EE9">
        <w:rPr>
          <w:rFonts w:ascii="Times New Roman" w:hAnsi="Times New Roman"/>
          <w:sz w:val="20"/>
          <w:szCs w:val="20"/>
        </w:rPr>
        <w:t xml:space="preserve">/g </w:t>
      </w:r>
      <w:r w:rsidR="007653A6" w:rsidRPr="008F4EE9">
        <w:rPr>
          <w:rFonts w:ascii="Times New Roman" w:hAnsi="Times New Roman"/>
          <w:sz w:val="20"/>
          <w:szCs w:val="20"/>
        </w:rPr>
        <w:t xml:space="preserve">respectively </w:t>
      </w:r>
      <w:r w:rsidR="00A60DA8" w:rsidRPr="008F4EE9">
        <w:rPr>
          <w:rFonts w:ascii="Times New Roman" w:hAnsi="Times New Roman"/>
          <w:sz w:val="20"/>
          <w:szCs w:val="20"/>
        </w:rPr>
        <w:t xml:space="preserve">[4]. </w:t>
      </w:r>
      <w:r w:rsidR="00F2724A" w:rsidRPr="008F4EE9">
        <w:rPr>
          <w:rFonts w:ascii="Times New Roman" w:hAnsi="Times New Roman"/>
          <w:sz w:val="20"/>
          <w:szCs w:val="20"/>
        </w:rPr>
        <w:t>Radioactivity in water resources from river at</w:t>
      </w:r>
      <w:r w:rsidR="0063223C" w:rsidRPr="008F4EE9">
        <w:rPr>
          <w:rFonts w:ascii="Times New Roman" w:hAnsi="Times New Roman"/>
          <w:sz w:val="20"/>
          <w:szCs w:val="20"/>
        </w:rPr>
        <w:t xml:space="preserve"> Kota </w:t>
      </w:r>
      <w:proofErr w:type="spellStart"/>
      <w:r w:rsidR="0063223C" w:rsidRPr="008F4EE9">
        <w:rPr>
          <w:rFonts w:ascii="Times New Roman" w:hAnsi="Times New Roman"/>
          <w:sz w:val="20"/>
          <w:szCs w:val="20"/>
        </w:rPr>
        <w:t>Tinggi</w:t>
      </w:r>
      <w:proofErr w:type="spellEnd"/>
      <w:r w:rsidR="0063223C" w:rsidRPr="008F4EE9">
        <w:rPr>
          <w:rFonts w:ascii="Times New Roman" w:hAnsi="Times New Roman"/>
          <w:sz w:val="20"/>
          <w:szCs w:val="20"/>
        </w:rPr>
        <w:t xml:space="preserve"> district</w:t>
      </w:r>
      <w:r w:rsidR="00F2724A" w:rsidRPr="008F4EE9">
        <w:rPr>
          <w:rFonts w:ascii="Times New Roman" w:hAnsi="Times New Roman"/>
          <w:sz w:val="20"/>
          <w:szCs w:val="20"/>
        </w:rPr>
        <w:t xml:space="preserve"> </w:t>
      </w:r>
      <w:r w:rsidR="00C8779F" w:rsidRPr="008F4EE9">
        <w:rPr>
          <w:rFonts w:ascii="Times New Roman" w:hAnsi="Times New Roman"/>
          <w:sz w:val="20"/>
          <w:szCs w:val="20"/>
        </w:rPr>
        <w:t xml:space="preserve">for </w:t>
      </w:r>
      <w:r w:rsidR="00A60DA8" w:rsidRPr="008F4EE9">
        <w:rPr>
          <w:rFonts w:ascii="Times New Roman" w:hAnsi="Times New Roman"/>
          <w:sz w:val="20"/>
          <w:szCs w:val="20"/>
        </w:rPr>
        <w:t xml:space="preserve">U, </w:t>
      </w:r>
      <w:proofErr w:type="spellStart"/>
      <w:r w:rsidR="00A60DA8" w:rsidRPr="008F4EE9">
        <w:rPr>
          <w:rFonts w:ascii="Times New Roman" w:hAnsi="Times New Roman"/>
          <w:sz w:val="20"/>
          <w:szCs w:val="20"/>
        </w:rPr>
        <w:t>Th</w:t>
      </w:r>
      <w:proofErr w:type="spellEnd"/>
      <w:r w:rsidR="00A60DA8" w:rsidRPr="008F4EE9">
        <w:rPr>
          <w:rFonts w:ascii="Times New Roman" w:hAnsi="Times New Roman"/>
          <w:sz w:val="20"/>
          <w:szCs w:val="20"/>
        </w:rPr>
        <w:t xml:space="preserve"> and K</w:t>
      </w:r>
      <w:r w:rsidR="00C8779F" w:rsidRPr="008F4EE9">
        <w:rPr>
          <w:rFonts w:ascii="Times New Roman" w:hAnsi="Times New Roman"/>
          <w:sz w:val="20"/>
          <w:szCs w:val="20"/>
        </w:rPr>
        <w:t xml:space="preserve"> are (7.93 ± 0.13) </w:t>
      </w:r>
      <w:proofErr w:type="spellStart"/>
      <w:r w:rsidR="00C8779F" w:rsidRPr="008F4EE9">
        <w:rPr>
          <w:rFonts w:ascii="Times New Roman" w:hAnsi="Times New Roman"/>
          <w:sz w:val="20"/>
          <w:szCs w:val="20"/>
        </w:rPr>
        <w:t>mBq</w:t>
      </w:r>
      <w:proofErr w:type="spellEnd"/>
      <w:r w:rsidR="00C8779F" w:rsidRPr="008F4EE9">
        <w:rPr>
          <w:rFonts w:ascii="Times New Roman" w:hAnsi="Times New Roman"/>
          <w:sz w:val="20"/>
          <w:szCs w:val="20"/>
        </w:rPr>
        <w:t>/L</w:t>
      </w:r>
      <w:r w:rsidR="00F2724A" w:rsidRPr="008F4EE9">
        <w:rPr>
          <w:rFonts w:ascii="Times New Roman" w:hAnsi="Times New Roman"/>
          <w:sz w:val="20"/>
          <w:szCs w:val="20"/>
        </w:rPr>
        <w:t>,</w:t>
      </w:r>
      <w:r w:rsidR="00C8779F" w:rsidRPr="008F4EE9">
        <w:rPr>
          <w:rFonts w:ascii="Times New Roman" w:hAnsi="Times New Roman"/>
          <w:sz w:val="20"/>
          <w:szCs w:val="20"/>
        </w:rPr>
        <w:t xml:space="preserve"> (3.12 ± 0.04) </w:t>
      </w:r>
      <w:proofErr w:type="spellStart"/>
      <w:r w:rsidR="00C8779F" w:rsidRPr="008F4EE9">
        <w:rPr>
          <w:rFonts w:ascii="Times New Roman" w:hAnsi="Times New Roman"/>
          <w:sz w:val="20"/>
          <w:szCs w:val="20"/>
        </w:rPr>
        <w:t>mBq</w:t>
      </w:r>
      <w:proofErr w:type="spellEnd"/>
      <w:r w:rsidR="00C8779F" w:rsidRPr="008F4EE9">
        <w:rPr>
          <w:rFonts w:ascii="Times New Roman" w:hAnsi="Times New Roman"/>
          <w:sz w:val="20"/>
          <w:szCs w:val="20"/>
        </w:rPr>
        <w:t xml:space="preserve">/L </w:t>
      </w:r>
      <w:r w:rsidR="00945302" w:rsidRPr="008F4EE9">
        <w:rPr>
          <w:rFonts w:ascii="Times New Roman" w:hAnsi="Times New Roman"/>
          <w:sz w:val="20"/>
          <w:szCs w:val="20"/>
        </w:rPr>
        <w:t>and (10,</w:t>
      </w:r>
      <w:r w:rsidR="00C8779F" w:rsidRPr="008F4EE9">
        <w:rPr>
          <w:rFonts w:ascii="Times New Roman" w:hAnsi="Times New Roman"/>
          <w:sz w:val="20"/>
          <w:szCs w:val="20"/>
        </w:rPr>
        <w:t xml:space="preserve">381 ± 354) </w:t>
      </w:r>
      <w:proofErr w:type="spellStart"/>
      <w:r w:rsidR="00C8779F" w:rsidRPr="008F4EE9">
        <w:rPr>
          <w:rFonts w:ascii="Times New Roman" w:hAnsi="Times New Roman"/>
          <w:sz w:val="20"/>
          <w:szCs w:val="20"/>
        </w:rPr>
        <w:t>mBq</w:t>
      </w:r>
      <w:proofErr w:type="spellEnd"/>
      <w:r w:rsidR="00C8779F" w:rsidRPr="008F4EE9">
        <w:rPr>
          <w:rFonts w:ascii="Times New Roman" w:hAnsi="Times New Roman"/>
          <w:sz w:val="20"/>
          <w:szCs w:val="20"/>
        </w:rPr>
        <w:t xml:space="preserve">/L respectively </w:t>
      </w:r>
      <w:r w:rsidR="00A60DA8" w:rsidRPr="008F4EE9">
        <w:rPr>
          <w:rFonts w:ascii="Times New Roman" w:hAnsi="Times New Roman"/>
          <w:sz w:val="20"/>
          <w:szCs w:val="20"/>
        </w:rPr>
        <w:t>[5].</w:t>
      </w:r>
      <w:r w:rsidR="00940584" w:rsidRPr="008F4EE9">
        <w:rPr>
          <w:sz w:val="20"/>
          <w:szCs w:val="20"/>
        </w:rPr>
        <w:t xml:space="preserve"> </w:t>
      </w:r>
      <w:r w:rsidR="00F2724A" w:rsidRPr="008F4EE9">
        <w:rPr>
          <w:rFonts w:ascii="Times New Roman" w:hAnsi="Times New Roman"/>
          <w:sz w:val="20"/>
          <w:szCs w:val="20"/>
        </w:rPr>
        <w:t>The soil samples</w:t>
      </w:r>
      <w:r w:rsidR="00940584" w:rsidRPr="008F4EE9">
        <w:rPr>
          <w:rFonts w:ascii="Times New Roman" w:hAnsi="Times New Roman"/>
          <w:sz w:val="20"/>
          <w:szCs w:val="20"/>
        </w:rPr>
        <w:t xml:space="preserve"> collected from an oil palm cultivated area of </w:t>
      </w:r>
      <w:proofErr w:type="spellStart"/>
      <w:r w:rsidR="00940584" w:rsidRPr="008F4EE9">
        <w:rPr>
          <w:rFonts w:ascii="Times New Roman" w:hAnsi="Times New Roman"/>
          <w:sz w:val="20"/>
          <w:szCs w:val="20"/>
        </w:rPr>
        <w:t>Jengka</w:t>
      </w:r>
      <w:proofErr w:type="spellEnd"/>
      <w:r w:rsidR="00940584" w:rsidRPr="008F4EE9">
        <w:rPr>
          <w:rFonts w:ascii="Times New Roman" w:hAnsi="Times New Roman"/>
          <w:sz w:val="20"/>
          <w:szCs w:val="20"/>
        </w:rPr>
        <w:t xml:space="preserve"> 15, in </w:t>
      </w:r>
      <w:proofErr w:type="spellStart"/>
      <w:r w:rsidR="00940584" w:rsidRPr="008F4EE9">
        <w:rPr>
          <w:rFonts w:ascii="Times New Roman" w:hAnsi="Times New Roman"/>
          <w:sz w:val="20"/>
          <w:szCs w:val="20"/>
        </w:rPr>
        <w:t>Maran</w:t>
      </w:r>
      <w:proofErr w:type="spellEnd"/>
      <w:r w:rsidR="00F2724A" w:rsidRPr="008F4EE9">
        <w:rPr>
          <w:rFonts w:ascii="Times New Roman" w:hAnsi="Times New Roman"/>
          <w:sz w:val="20"/>
          <w:szCs w:val="20"/>
        </w:rPr>
        <w:t xml:space="preserve"> District, Pahang and</w:t>
      </w:r>
      <w:r w:rsidR="00940584" w:rsidRPr="008F4EE9">
        <w:rPr>
          <w:rFonts w:ascii="Times New Roman" w:hAnsi="Times New Roman"/>
          <w:sz w:val="20"/>
          <w:szCs w:val="20"/>
        </w:rPr>
        <w:t xml:space="preserve"> results show the level of K-40 activities at various locations</w:t>
      </w:r>
      <w:r w:rsidR="00C307EE" w:rsidRPr="008F4EE9">
        <w:rPr>
          <w:rFonts w:ascii="Times New Roman" w:hAnsi="Times New Roman"/>
          <w:sz w:val="20"/>
          <w:szCs w:val="20"/>
        </w:rPr>
        <w:t xml:space="preserve"> </w:t>
      </w:r>
      <w:r w:rsidR="00940584" w:rsidRPr="008F4EE9">
        <w:rPr>
          <w:rFonts w:ascii="Times New Roman" w:hAnsi="Times New Roman"/>
          <w:sz w:val="20"/>
          <w:szCs w:val="20"/>
        </w:rPr>
        <w:t xml:space="preserve">are in the range </w:t>
      </w:r>
      <w:r w:rsidR="00F2724A" w:rsidRPr="008F4EE9">
        <w:rPr>
          <w:rFonts w:ascii="Times New Roman" w:hAnsi="Times New Roman"/>
          <w:sz w:val="20"/>
          <w:szCs w:val="20"/>
        </w:rPr>
        <w:t xml:space="preserve">of </w:t>
      </w:r>
      <w:r w:rsidR="00940584" w:rsidRPr="008F4EE9">
        <w:rPr>
          <w:rFonts w:ascii="Times New Roman" w:hAnsi="Times New Roman"/>
          <w:sz w:val="20"/>
          <w:szCs w:val="20"/>
        </w:rPr>
        <w:t xml:space="preserve">52.9-150.5 </w:t>
      </w:r>
      <w:proofErr w:type="spellStart"/>
      <w:r w:rsidR="00940584" w:rsidRPr="008F4EE9">
        <w:rPr>
          <w:rFonts w:ascii="Times New Roman" w:hAnsi="Times New Roman"/>
          <w:sz w:val="20"/>
          <w:szCs w:val="20"/>
        </w:rPr>
        <w:t>Bq</w:t>
      </w:r>
      <w:proofErr w:type="spellEnd"/>
      <w:r w:rsidR="00940584" w:rsidRPr="008F4EE9">
        <w:rPr>
          <w:rFonts w:ascii="Times New Roman" w:hAnsi="Times New Roman"/>
          <w:sz w:val="20"/>
          <w:szCs w:val="20"/>
        </w:rPr>
        <w:t>/kg</w:t>
      </w:r>
      <w:r w:rsidR="004E23BD" w:rsidRPr="008F4EE9">
        <w:rPr>
          <w:rFonts w:ascii="Times New Roman" w:hAnsi="Times New Roman"/>
          <w:sz w:val="20"/>
          <w:szCs w:val="20"/>
        </w:rPr>
        <w:t xml:space="preserve"> </w:t>
      </w:r>
      <w:r w:rsidR="00A60DA8" w:rsidRPr="008F4EE9">
        <w:rPr>
          <w:rFonts w:ascii="Times New Roman" w:hAnsi="Times New Roman"/>
          <w:sz w:val="20"/>
          <w:szCs w:val="20"/>
        </w:rPr>
        <w:t>[6].</w:t>
      </w:r>
    </w:p>
    <w:p w:rsidR="00BC4239" w:rsidRPr="008F4EE9" w:rsidRDefault="00BC4239" w:rsidP="00BC4239">
      <w:pPr>
        <w:autoSpaceDE w:val="0"/>
        <w:autoSpaceDN w:val="0"/>
        <w:adjustRightInd w:val="0"/>
        <w:spacing w:after="0" w:line="240" w:lineRule="auto"/>
        <w:jc w:val="both"/>
        <w:rPr>
          <w:rFonts w:ascii="Times New Roman" w:hAnsi="Times New Roman"/>
          <w:sz w:val="20"/>
          <w:szCs w:val="20"/>
        </w:rPr>
      </w:pPr>
    </w:p>
    <w:p w:rsidR="0045371E" w:rsidRPr="008F4EE9" w:rsidRDefault="00FE50A2" w:rsidP="00C563DF">
      <w:pPr>
        <w:autoSpaceDE w:val="0"/>
        <w:autoSpaceDN w:val="0"/>
        <w:adjustRightInd w:val="0"/>
        <w:spacing w:after="0" w:line="240" w:lineRule="auto"/>
        <w:jc w:val="both"/>
        <w:rPr>
          <w:rFonts w:ascii="Times New Roman" w:hAnsi="Times New Roman"/>
          <w:sz w:val="20"/>
          <w:szCs w:val="20"/>
        </w:rPr>
      </w:pPr>
      <w:r w:rsidRPr="008F4EE9">
        <w:rPr>
          <w:rFonts w:ascii="Times New Roman" w:hAnsi="Times New Roman"/>
          <w:sz w:val="20"/>
          <w:szCs w:val="20"/>
        </w:rPr>
        <w:t>Due to high uranium content in the granite rock that dominated the area, there is strong possibility of higher radiation level in the study area [7].  . This study is to evaluate the radioactivity content in the soil then estimate the radiation internal an</w:t>
      </w:r>
      <w:r w:rsidR="008F4EE9">
        <w:rPr>
          <w:rFonts w:ascii="Times New Roman" w:hAnsi="Times New Roman"/>
          <w:sz w:val="20"/>
          <w:szCs w:val="20"/>
        </w:rPr>
        <w:t xml:space="preserve">d external </w:t>
      </w:r>
      <w:r w:rsidRPr="008F4EE9">
        <w:rPr>
          <w:rFonts w:ascii="Times New Roman" w:hAnsi="Times New Roman"/>
          <w:sz w:val="20"/>
          <w:szCs w:val="20"/>
        </w:rPr>
        <w:t xml:space="preserve">radiation </w:t>
      </w:r>
      <w:proofErr w:type="spellStart"/>
      <w:r w:rsidRPr="008F4EE9">
        <w:rPr>
          <w:rFonts w:ascii="Times New Roman" w:hAnsi="Times New Roman"/>
          <w:sz w:val="20"/>
          <w:szCs w:val="20"/>
        </w:rPr>
        <w:t>exposureto</w:t>
      </w:r>
      <w:proofErr w:type="spellEnd"/>
      <w:r w:rsidRPr="008F4EE9">
        <w:rPr>
          <w:rFonts w:ascii="Times New Roman" w:hAnsi="Times New Roman"/>
          <w:sz w:val="20"/>
          <w:szCs w:val="20"/>
        </w:rPr>
        <w:t xml:space="preserve"> the general public that are living or entering the study area</w:t>
      </w:r>
      <w:proofErr w:type="gramStart"/>
      <w:r w:rsidRPr="008F4EE9">
        <w:rPr>
          <w:rFonts w:ascii="Times New Roman" w:hAnsi="Times New Roman"/>
          <w:sz w:val="20"/>
          <w:szCs w:val="20"/>
        </w:rPr>
        <w:t>..</w:t>
      </w:r>
      <w:proofErr w:type="gramEnd"/>
      <w:r w:rsidRPr="008F4EE9">
        <w:rPr>
          <w:rFonts w:ascii="Times New Roman" w:hAnsi="Times New Roman"/>
          <w:sz w:val="20"/>
          <w:szCs w:val="20"/>
        </w:rPr>
        <w:t xml:space="preserve">  Therefore step can be taken to limit exposure to the general public, particularly if the exposure level is found to be significant. It is important to note th</w:t>
      </w:r>
      <w:r w:rsidR="008F4EE9">
        <w:rPr>
          <w:rFonts w:ascii="Times New Roman" w:hAnsi="Times New Roman"/>
          <w:sz w:val="20"/>
          <w:szCs w:val="20"/>
        </w:rPr>
        <w:t xml:space="preserve">at exposure to radiation may </w:t>
      </w:r>
      <w:r w:rsidRPr="008F4EE9">
        <w:rPr>
          <w:rFonts w:ascii="Times New Roman" w:hAnsi="Times New Roman"/>
          <w:sz w:val="20"/>
          <w:szCs w:val="20"/>
        </w:rPr>
        <w:t>occurred through inhalation of radon and its progeny or ingestion of radioactive food that has been contaminated through food chain. Besides, the level of the activity concentration of radionuclides in the soil sample may provide general idea e on the concentration of the uranium in that area.</w:t>
      </w:r>
    </w:p>
    <w:p w:rsidR="0045371E" w:rsidRPr="008F4EE9" w:rsidRDefault="0045371E" w:rsidP="00BC4239">
      <w:pPr>
        <w:autoSpaceDE w:val="0"/>
        <w:autoSpaceDN w:val="0"/>
        <w:adjustRightInd w:val="0"/>
        <w:spacing w:after="0" w:line="240" w:lineRule="auto"/>
        <w:jc w:val="both"/>
        <w:rPr>
          <w:rFonts w:ascii="Times New Roman" w:hAnsi="Times New Roman"/>
          <w:sz w:val="20"/>
          <w:szCs w:val="20"/>
        </w:rPr>
      </w:pPr>
    </w:p>
    <w:p w:rsidR="00FE50A2" w:rsidRPr="008F4EE9" w:rsidRDefault="00FE50A2" w:rsidP="00FE50A2">
      <w:pPr>
        <w:autoSpaceDE w:val="0"/>
        <w:autoSpaceDN w:val="0"/>
        <w:adjustRightInd w:val="0"/>
        <w:spacing w:after="0" w:line="240" w:lineRule="auto"/>
        <w:jc w:val="both"/>
        <w:rPr>
          <w:rFonts w:ascii="Times New Roman" w:hAnsi="Times New Roman"/>
          <w:sz w:val="20"/>
          <w:szCs w:val="20"/>
        </w:rPr>
      </w:pPr>
      <w:r w:rsidRPr="008F4EE9">
        <w:rPr>
          <w:rFonts w:ascii="Times New Roman" w:hAnsi="Times New Roman"/>
          <w:sz w:val="20"/>
          <w:szCs w:val="20"/>
        </w:rPr>
        <w:t xml:space="preserve">The objectives of the present studies, are to measure the activity concentration of </w:t>
      </w:r>
      <w:r w:rsidRPr="008F4EE9">
        <w:rPr>
          <w:rFonts w:ascii="Times New Roman" w:hAnsi="Times New Roman"/>
          <w:sz w:val="20"/>
          <w:szCs w:val="20"/>
          <w:vertAlign w:val="superscript"/>
          <w:lang w:val="en-GB"/>
        </w:rPr>
        <w:t>226</w:t>
      </w:r>
      <w:r w:rsidRPr="008F4EE9">
        <w:rPr>
          <w:rFonts w:ascii="Times New Roman" w:hAnsi="Times New Roman"/>
          <w:sz w:val="20"/>
          <w:szCs w:val="20"/>
          <w:lang w:val="en-GB"/>
        </w:rPr>
        <w:t xml:space="preserve">Ra, </w:t>
      </w:r>
      <w:r w:rsidRPr="008F4EE9">
        <w:rPr>
          <w:rFonts w:ascii="Times New Roman" w:hAnsi="Times New Roman"/>
          <w:sz w:val="20"/>
          <w:szCs w:val="20"/>
          <w:vertAlign w:val="superscript"/>
          <w:lang w:val="en-GB"/>
        </w:rPr>
        <w:t>228</w:t>
      </w:r>
      <w:r w:rsidRPr="008F4EE9">
        <w:rPr>
          <w:rFonts w:ascii="Times New Roman" w:hAnsi="Times New Roman"/>
          <w:sz w:val="20"/>
          <w:szCs w:val="20"/>
          <w:lang w:val="en-GB"/>
        </w:rPr>
        <w:t xml:space="preserve">Ra </w:t>
      </w:r>
      <w:proofErr w:type="spellStart"/>
      <w:r w:rsidRPr="008F4EE9">
        <w:rPr>
          <w:rFonts w:ascii="Times New Roman" w:hAnsi="Times New Roman"/>
          <w:sz w:val="20"/>
          <w:szCs w:val="20"/>
          <w:lang w:val="en-GB"/>
        </w:rPr>
        <w:t>dan</w:t>
      </w:r>
      <w:proofErr w:type="spellEnd"/>
      <w:r w:rsidRPr="008F4EE9">
        <w:rPr>
          <w:rFonts w:ascii="Times New Roman" w:hAnsi="Times New Roman"/>
          <w:sz w:val="20"/>
          <w:szCs w:val="20"/>
          <w:lang w:val="en-GB"/>
        </w:rPr>
        <w:t xml:space="preserve"> </w:t>
      </w:r>
      <w:r w:rsidRPr="008F4EE9">
        <w:rPr>
          <w:rFonts w:ascii="Times New Roman" w:hAnsi="Times New Roman"/>
          <w:sz w:val="20"/>
          <w:szCs w:val="20"/>
          <w:vertAlign w:val="superscript"/>
          <w:lang w:val="en-GB"/>
        </w:rPr>
        <w:t>40</w:t>
      </w:r>
      <w:r w:rsidRPr="008F4EE9">
        <w:rPr>
          <w:rFonts w:ascii="Times New Roman" w:hAnsi="Times New Roman"/>
          <w:sz w:val="20"/>
          <w:szCs w:val="20"/>
          <w:lang w:val="en-GB"/>
        </w:rPr>
        <w:t>K</w:t>
      </w:r>
      <w:r w:rsidRPr="008F4EE9">
        <w:rPr>
          <w:rFonts w:ascii="Times New Roman" w:hAnsi="Times New Roman"/>
          <w:sz w:val="20"/>
          <w:szCs w:val="20"/>
        </w:rPr>
        <w:t xml:space="preserve"> in soil samples of  three different depth collected from district of Kuala </w:t>
      </w:r>
      <w:proofErr w:type="spellStart"/>
      <w:r w:rsidRPr="008F4EE9">
        <w:rPr>
          <w:rFonts w:ascii="Times New Roman" w:hAnsi="Times New Roman"/>
          <w:sz w:val="20"/>
          <w:szCs w:val="20"/>
        </w:rPr>
        <w:t>Krai</w:t>
      </w:r>
      <w:proofErr w:type="spellEnd"/>
      <w:r w:rsidRPr="008F4EE9">
        <w:rPr>
          <w:rFonts w:ascii="Times New Roman" w:hAnsi="Times New Roman"/>
          <w:sz w:val="20"/>
          <w:szCs w:val="20"/>
        </w:rPr>
        <w:t xml:space="preserve"> in Kelantan; the data then will  be applied to estimate the radium equivalent activity (</w:t>
      </w:r>
      <w:proofErr w:type="spellStart"/>
      <w:r w:rsidRPr="008F4EE9">
        <w:rPr>
          <w:rFonts w:ascii="Times New Roman" w:hAnsi="Times New Roman"/>
          <w:sz w:val="20"/>
          <w:szCs w:val="20"/>
        </w:rPr>
        <w:t>Ra</w:t>
      </w:r>
      <w:r w:rsidRPr="008F4EE9">
        <w:rPr>
          <w:rFonts w:ascii="Times New Roman" w:hAnsi="Times New Roman"/>
          <w:sz w:val="20"/>
          <w:szCs w:val="20"/>
          <w:vertAlign w:val="subscript"/>
        </w:rPr>
        <w:t>eq</w:t>
      </w:r>
      <w:proofErr w:type="spellEnd"/>
      <w:r w:rsidRPr="008F4EE9">
        <w:rPr>
          <w:rFonts w:ascii="Times New Roman" w:hAnsi="Times New Roman"/>
          <w:sz w:val="20"/>
          <w:szCs w:val="20"/>
        </w:rPr>
        <w:t>), total absorbed dose rate (D), external hazard index (H</w:t>
      </w:r>
      <w:r w:rsidRPr="008F4EE9">
        <w:rPr>
          <w:rFonts w:ascii="Times New Roman" w:hAnsi="Times New Roman"/>
          <w:sz w:val="20"/>
          <w:szCs w:val="20"/>
          <w:vertAlign w:val="subscript"/>
        </w:rPr>
        <w:t>ex</w:t>
      </w:r>
      <w:r w:rsidRPr="008F4EE9">
        <w:rPr>
          <w:rFonts w:ascii="Times New Roman" w:hAnsi="Times New Roman"/>
          <w:sz w:val="20"/>
          <w:szCs w:val="20"/>
        </w:rPr>
        <w:t>) and annual effective dose (AED).</w:t>
      </w:r>
    </w:p>
    <w:p w:rsidR="00BC4239" w:rsidRPr="008F4EE9" w:rsidRDefault="00BC4239" w:rsidP="00BC4239">
      <w:pPr>
        <w:autoSpaceDE w:val="0"/>
        <w:autoSpaceDN w:val="0"/>
        <w:adjustRightInd w:val="0"/>
        <w:spacing w:after="0" w:line="240" w:lineRule="auto"/>
        <w:jc w:val="both"/>
        <w:rPr>
          <w:rFonts w:ascii="Times New Roman" w:hAnsi="Times New Roman"/>
          <w:sz w:val="20"/>
          <w:szCs w:val="20"/>
        </w:rPr>
      </w:pPr>
    </w:p>
    <w:p w:rsidR="00F72E2B" w:rsidRPr="008F4EE9" w:rsidRDefault="008F4EE9" w:rsidP="008F4EE9">
      <w:pPr>
        <w:autoSpaceDE w:val="0"/>
        <w:autoSpaceDN w:val="0"/>
        <w:adjustRightInd w:val="0"/>
        <w:spacing w:after="0" w:line="240" w:lineRule="auto"/>
        <w:jc w:val="center"/>
        <w:rPr>
          <w:rFonts w:ascii="Times New Roman" w:hAnsi="Times New Roman"/>
          <w:b/>
          <w:sz w:val="20"/>
          <w:szCs w:val="24"/>
        </w:rPr>
      </w:pPr>
      <w:r w:rsidRPr="008F4EE9">
        <w:rPr>
          <w:rFonts w:ascii="Times New Roman" w:hAnsi="Times New Roman"/>
          <w:b/>
          <w:sz w:val="20"/>
          <w:szCs w:val="24"/>
        </w:rPr>
        <w:t>Methodology</w:t>
      </w:r>
    </w:p>
    <w:p w:rsidR="007C2B5C" w:rsidRDefault="007C2B5C" w:rsidP="00345C59">
      <w:pPr>
        <w:autoSpaceDE w:val="0"/>
        <w:autoSpaceDN w:val="0"/>
        <w:adjustRightInd w:val="0"/>
        <w:spacing w:after="0" w:line="240" w:lineRule="auto"/>
        <w:jc w:val="both"/>
        <w:rPr>
          <w:rFonts w:ascii="Times New Roman" w:hAnsi="Times New Roman"/>
          <w:sz w:val="24"/>
          <w:szCs w:val="24"/>
        </w:rPr>
      </w:pPr>
    </w:p>
    <w:p w:rsidR="007C2B5C" w:rsidRPr="008F4EE9" w:rsidRDefault="007C2B5C" w:rsidP="007C2B5C">
      <w:pPr>
        <w:autoSpaceDE w:val="0"/>
        <w:autoSpaceDN w:val="0"/>
        <w:adjustRightInd w:val="0"/>
        <w:spacing w:after="0" w:line="240" w:lineRule="auto"/>
        <w:jc w:val="both"/>
        <w:rPr>
          <w:rFonts w:ascii="Times New Roman" w:hAnsi="Times New Roman"/>
          <w:b/>
          <w:sz w:val="20"/>
          <w:szCs w:val="20"/>
        </w:rPr>
      </w:pPr>
      <w:r w:rsidRPr="008F4EE9">
        <w:rPr>
          <w:rFonts w:ascii="Times New Roman" w:hAnsi="Times New Roman"/>
          <w:b/>
          <w:sz w:val="20"/>
          <w:szCs w:val="20"/>
        </w:rPr>
        <w:t>Sampling site</w:t>
      </w:r>
    </w:p>
    <w:p w:rsidR="007F182C" w:rsidRDefault="00FE50A2" w:rsidP="007C2B5C">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The </w:t>
      </w:r>
      <w:r w:rsidRPr="000D0175">
        <w:rPr>
          <w:rFonts w:ascii="Times New Roman" w:hAnsi="Times New Roman"/>
          <w:sz w:val="20"/>
          <w:szCs w:val="20"/>
        </w:rPr>
        <w:t>soil samples</w:t>
      </w:r>
      <w:r>
        <w:rPr>
          <w:rFonts w:ascii="Times New Roman" w:hAnsi="Times New Roman"/>
          <w:sz w:val="20"/>
          <w:szCs w:val="20"/>
        </w:rPr>
        <w:t xml:space="preserve"> and the river water</w:t>
      </w:r>
      <w:r w:rsidRPr="000D0175">
        <w:rPr>
          <w:rFonts w:ascii="Times New Roman" w:hAnsi="Times New Roman"/>
          <w:sz w:val="20"/>
          <w:szCs w:val="20"/>
        </w:rPr>
        <w:t xml:space="preserve"> were collected along Sungai Kelantan</w:t>
      </w:r>
      <w:r>
        <w:rPr>
          <w:rFonts w:ascii="Times New Roman" w:hAnsi="Times New Roman"/>
          <w:sz w:val="20"/>
          <w:szCs w:val="20"/>
        </w:rPr>
        <w:t xml:space="preserve"> and its tributaries</w:t>
      </w:r>
      <w:r w:rsidRPr="000D0175">
        <w:rPr>
          <w:rFonts w:ascii="Times New Roman" w:hAnsi="Times New Roman"/>
          <w:sz w:val="20"/>
          <w:szCs w:val="20"/>
        </w:rPr>
        <w:t xml:space="preserve"> in the district of Kuala </w:t>
      </w:r>
      <w:proofErr w:type="spellStart"/>
      <w:r w:rsidRPr="000D0175">
        <w:rPr>
          <w:rFonts w:ascii="Times New Roman" w:hAnsi="Times New Roman"/>
          <w:sz w:val="20"/>
          <w:szCs w:val="20"/>
        </w:rPr>
        <w:t>Krai</w:t>
      </w:r>
      <w:proofErr w:type="spellEnd"/>
      <w:r w:rsidRPr="000D0175">
        <w:rPr>
          <w:rFonts w:ascii="Times New Roman" w:hAnsi="Times New Roman"/>
          <w:sz w:val="20"/>
          <w:szCs w:val="20"/>
        </w:rPr>
        <w:t xml:space="preserve">. </w:t>
      </w:r>
      <w:r>
        <w:rPr>
          <w:rFonts w:ascii="Times New Roman" w:hAnsi="Times New Roman"/>
          <w:sz w:val="20"/>
          <w:szCs w:val="20"/>
        </w:rPr>
        <w:t xml:space="preserve">Three layers of soil were sampled for this study. The first layer samples were collected from surface to 15 cm depth and the second layer from 15 cm to 30 cm. The third layer samples were from 30 cm to 45 cm depth. The water were also sampled and analyzed in this study.  </w:t>
      </w:r>
      <w:r w:rsidRPr="00C32775">
        <w:rPr>
          <w:rFonts w:ascii="Times New Roman" w:hAnsi="Times New Roman"/>
          <w:sz w:val="20"/>
          <w:szCs w:val="20"/>
        </w:rPr>
        <w:t>Table 1</w:t>
      </w:r>
      <w:r>
        <w:rPr>
          <w:rFonts w:ascii="Times New Roman" w:hAnsi="Times New Roman"/>
          <w:sz w:val="20"/>
          <w:szCs w:val="20"/>
        </w:rPr>
        <w:t xml:space="preserve"> shows the coordinates of the sampling point, while </w:t>
      </w:r>
      <w:r w:rsidRPr="00C32775">
        <w:rPr>
          <w:rFonts w:ascii="Times New Roman" w:hAnsi="Times New Roman"/>
          <w:sz w:val="20"/>
          <w:szCs w:val="20"/>
        </w:rPr>
        <w:t>Figure 1</w:t>
      </w:r>
      <w:r>
        <w:rPr>
          <w:rFonts w:ascii="Times New Roman" w:hAnsi="Times New Roman"/>
          <w:sz w:val="20"/>
          <w:szCs w:val="20"/>
        </w:rPr>
        <w:t xml:space="preserve"> shows a map of sampling points in the study area.</w:t>
      </w:r>
    </w:p>
    <w:p w:rsidR="00FE50A2" w:rsidRDefault="00FE50A2" w:rsidP="007C2B5C">
      <w:pPr>
        <w:autoSpaceDE w:val="0"/>
        <w:autoSpaceDN w:val="0"/>
        <w:adjustRightInd w:val="0"/>
        <w:spacing w:after="0" w:line="240" w:lineRule="auto"/>
        <w:jc w:val="both"/>
        <w:rPr>
          <w:rFonts w:ascii="Times New Roman" w:hAnsi="Times New Roman"/>
          <w:sz w:val="20"/>
          <w:szCs w:val="20"/>
        </w:rPr>
      </w:pPr>
    </w:p>
    <w:p w:rsidR="0008332F" w:rsidRDefault="008F4EE9" w:rsidP="008F4EE9">
      <w:pPr>
        <w:autoSpaceDE w:val="0"/>
        <w:autoSpaceDN w:val="0"/>
        <w:adjustRightInd w:val="0"/>
        <w:spacing w:after="0" w:line="240" w:lineRule="auto"/>
        <w:jc w:val="center"/>
        <w:rPr>
          <w:rFonts w:ascii="Times New Roman" w:hAnsi="Times New Roman"/>
          <w:sz w:val="20"/>
          <w:szCs w:val="20"/>
        </w:rPr>
      </w:pPr>
      <w:proofErr w:type="gramStart"/>
      <w:r>
        <w:rPr>
          <w:rFonts w:ascii="Times New Roman" w:hAnsi="Times New Roman"/>
          <w:sz w:val="20"/>
          <w:szCs w:val="20"/>
        </w:rPr>
        <w:t>Table 1.</w:t>
      </w:r>
      <w:proofErr w:type="gramEnd"/>
      <w:r>
        <w:rPr>
          <w:rFonts w:ascii="Times New Roman" w:hAnsi="Times New Roman"/>
          <w:sz w:val="20"/>
          <w:szCs w:val="20"/>
        </w:rPr>
        <w:t xml:space="preserve"> </w:t>
      </w:r>
      <w:proofErr w:type="gramStart"/>
      <w:r w:rsidR="00844399">
        <w:rPr>
          <w:rFonts w:ascii="Times New Roman" w:hAnsi="Times New Roman"/>
          <w:sz w:val="20"/>
          <w:szCs w:val="20"/>
        </w:rPr>
        <w:t>Sample code</w:t>
      </w:r>
      <w:r w:rsidR="00625687">
        <w:rPr>
          <w:rFonts w:ascii="Times New Roman" w:hAnsi="Times New Roman"/>
          <w:sz w:val="20"/>
          <w:szCs w:val="20"/>
        </w:rPr>
        <w:t xml:space="preserve">, </w:t>
      </w:r>
      <w:r w:rsidR="00844399">
        <w:rPr>
          <w:rFonts w:ascii="Times New Roman" w:hAnsi="Times New Roman"/>
          <w:sz w:val="20"/>
          <w:szCs w:val="20"/>
        </w:rPr>
        <w:t>description</w:t>
      </w:r>
      <w:r w:rsidR="00625687">
        <w:rPr>
          <w:rFonts w:ascii="Times New Roman" w:hAnsi="Times New Roman"/>
          <w:sz w:val="20"/>
          <w:szCs w:val="20"/>
        </w:rPr>
        <w:t xml:space="preserve"> and the coordinates of the area.</w:t>
      </w:r>
      <w:proofErr w:type="gramEnd"/>
    </w:p>
    <w:p w:rsidR="008F4EE9" w:rsidRDefault="008F4EE9" w:rsidP="008F4EE9">
      <w:pPr>
        <w:autoSpaceDE w:val="0"/>
        <w:autoSpaceDN w:val="0"/>
        <w:adjustRightInd w:val="0"/>
        <w:spacing w:after="0" w:line="240" w:lineRule="auto"/>
        <w:jc w:val="center"/>
        <w:rPr>
          <w:rFonts w:ascii="Times New Roman" w:hAnsi="Times New Roman"/>
          <w:sz w:val="20"/>
          <w:szCs w:val="20"/>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92"/>
        <w:gridCol w:w="3193"/>
        <w:gridCol w:w="3191"/>
      </w:tblGrid>
      <w:tr w:rsidR="007F182C" w:rsidRPr="00034542" w:rsidTr="00DE6BB2">
        <w:trPr>
          <w:trHeight w:val="144"/>
        </w:trPr>
        <w:tc>
          <w:tcPr>
            <w:tcW w:w="1667" w:type="pct"/>
            <w:vAlign w:val="center"/>
          </w:tcPr>
          <w:p w:rsidR="007F182C" w:rsidRPr="008F4EE9" w:rsidRDefault="007F182C" w:rsidP="00CE5CD2">
            <w:pPr>
              <w:autoSpaceDE w:val="0"/>
              <w:autoSpaceDN w:val="0"/>
              <w:adjustRightInd w:val="0"/>
              <w:spacing w:after="0" w:line="240" w:lineRule="auto"/>
              <w:jc w:val="center"/>
              <w:rPr>
                <w:rFonts w:ascii="Times New Roman" w:hAnsi="Times New Roman"/>
                <w:b/>
                <w:sz w:val="18"/>
                <w:szCs w:val="18"/>
              </w:rPr>
            </w:pPr>
            <w:r w:rsidRPr="008F4EE9">
              <w:rPr>
                <w:rFonts w:ascii="Times New Roman" w:hAnsi="Times New Roman"/>
                <w:b/>
                <w:sz w:val="18"/>
                <w:szCs w:val="18"/>
              </w:rPr>
              <w:t>Sample Code</w:t>
            </w:r>
          </w:p>
        </w:tc>
        <w:tc>
          <w:tcPr>
            <w:tcW w:w="1667" w:type="pct"/>
            <w:vAlign w:val="center"/>
          </w:tcPr>
          <w:p w:rsidR="007F182C" w:rsidRPr="008F4EE9" w:rsidRDefault="007F182C" w:rsidP="00CE5CD2">
            <w:pPr>
              <w:autoSpaceDE w:val="0"/>
              <w:autoSpaceDN w:val="0"/>
              <w:adjustRightInd w:val="0"/>
              <w:spacing w:after="0" w:line="240" w:lineRule="auto"/>
              <w:jc w:val="center"/>
              <w:rPr>
                <w:rFonts w:ascii="Times New Roman" w:hAnsi="Times New Roman"/>
                <w:b/>
                <w:sz w:val="18"/>
                <w:szCs w:val="18"/>
              </w:rPr>
            </w:pPr>
            <w:r w:rsidRPr="008F4EE9">
              <w:rPr>
                <w:rFonts w:ascii="Times New Roman" w:hAnsi="Times New Roman"/>
                <w:b/>
                <w:sz w:val="18"/>
                <w:szCs w:val="18"/>
              </w:rPr>
              <w:t>Description</w:t>
            </w:r>
          </w:p>
        </w:tc>
        <w:tc>
          <w:tcPr>
            <w:tcW w:w="1666" w:type="pct"/>
            <w:vAlign w:val="center"/>
          </w:tcPr>
          <w:p w:rsidR="007F182C" w:rsidRPr="008F4EE9" w:rsidRDefault="007F182C" w:rsidP="00CE5CD2">
            <w:pPr>
              <w:autoSpaceDE w:val="0"/>
              <w:autoSpaceDN w:val="0"/>
              <w:adjustRightInd w:val="0"/>
              <w:spacing w:after="0" w:line="240" w:lineRule="auto"/>
              <w:jc w:val="center"/>
              <w:rPr>
                <w:rFonts w:ascii="Times New Roman" w:hAnsi="Times New Roman"/>
                <w:b/>
                <w:sz w:val="18"/>
                <w:szCs w:val="18"/>
              </w:rPr>
            </w:pPr>
            <w:r w:rsidRPr="008F4EE9">
              <w:rPr>
                <w:rFonts w:ascii="Times New Roman" w:hAnsi="Times New Roman"/>
                <w:b/>
                <w:sz w:val="18"/>
                <w:szCs w:val="18"/>
              </w:rPr>
              <w:t>Coordinates</w:t>
            </w:r>
          </w:p>
        </w:tc>
      </w:tr>
      <w:tr w:rsidR="007F182C" w:rsidRPr="00034542" w:rsidTr="00DE6BB2">
        <w:trPr>
          <w:trHeight w:val="144"/>
        </w:trPr>
        <w:tc>
          <w:tcPr>
            <w:tcW w:w="1667" w:type="pct"/>
            <w:vAlign w:val="center"/>
          </w:tcPr>
          <w:p w:rsidR="007F182C" w:rsidRPr="00034542" w:rsidRDefault="007F182C" w:rsidP="00CE5CD2">
            <w:pPr>
              <w:spacing w:after="0" w:line="240" w:lineRule="auto"/>
              <w:jc w:val="center"/>
              <w:rPr>
                <w:rFonts w:ascii="Times New Roman" w:eastAsia="Times New Roman" w:hAnsi="Times New Roman"/>
                <w:sz w:val="18"/>
                <w:szCs w:val="18"/>
              </w:rPr>
            </w:pPr>
            <w:r w:rsidRPr="00034542">
              <w:rPr>
                <w:rFonts w:ascii="Times New Roman" w:eastAsia="Times New Roman" w:hAnsi="Times New Roman"/>
                <w:sz w:val="18"/>
                <w:szCs w:val="18"/>
              </w:rPr>
              <w:t>S1</w:t>
            </w:r>
          </w:p>
        </w:tc>
        <w:tc>
          <w:tcPr>
            <w:tcW w:w="1667" w:type="pct"/>
            <w:vMerge w:val="restart"/>
            <w:vAlign w:val="center"/>
          </w:tcPr>
          <w:p w:rsidR="007F182C" w:rsidRPr="00034542" w:rsidRDefault="007F182C" w:rsidP="00CE5CD2">
            <w:pPr>
              <w:spacing w:after="0" w:line="240" w:lineRule="auto"/>
              <w:jc w:val="center"/>
              <w:rPr>
                <w:rFonts w:ascii="Times New Roman" w:eastAsia="Times New Roman" w:hAnsi="Times New Roman"/>
                <w:sz w:val="18"/>
                <w:szCs w:val="18"/>
              </w:rPr>
            </w:pPr>
            <w:r w:rsidRPr="00034542">
              <w:rPr>
                <w:rFonts w:ascii="Times New Roman" w:eastAsia="Times New Roman" w:hAnsi="Times New Roman"/>
                <w:sz w:val="18"/>
                <w:szCs w:val="18"/>
              </w:rPr>
              <w:t>Small Rivers</w:t>
            </w:r>
          </w:p>
        </w:tc>
        <w:tc>
          <w:tcPr>
            <w:tcW w:w="1666" w:type="pct"/>
            <w:vMerge w:val="restart"/>
            <w:vAlign w:val="center"/>
          </w:tcPr>
          <w:p w:rsidR="007F182C" w:rsidRPr="00034542" w:rsidRDefault="007F182C" w:rsidP="00CE5CD2">
            <w:pPr>
              <w:autoSpaceDE w:val="0"/>
              <w:autoSpaceDN w:val="0"/>
              <w:adjustRightInd w:val="0"/>
              <w:spacing w:after="0" w:line="240" w:lineRule="auto"/>
              <w:jc w:val="center"/>
              <w:rPr>
                <w:rFonts w:ascii="Times New Roman" w:hAnsi="Times New Roman"/>
                <w:sz w:val="18"/>
                <w:szCs w:val="18"/>
              </w:rPr>
            </w:pPr>
            <w:r w:rsidRPr="00034542">
              <w:rPr>
                <w:rFonts w:ascii="Times New Roman" w:eastAsia="Times New Roman" w:hAnsi="Times New Roman"/>
                <w:sz w:val="18"/>
                <w:szCs w:val="18"/>
              </w:rPr>
              <w:t>N05°22.231’ , E102°15.042’</w:t>
            </w:r>
          </w:p>
        </w:tc>
      </w:tr>
      <w:tr w:rsidR="007F182C" w:rsidRPr="00034542" w:rsidTr="00DE6BB2">
        <w:trPr>
          <w:trHeight w:val="144"/>
        </w:trPr>
        <w:tc>
          <w:tcPr>
            <w:tcW w:w="1667" w:type="pct"/>
            <w:vAlign w:val="center"/>
          </w:tcPr>
          <w:p w:rsidR="007F182C" w:rsidRPr="00034542" w:rsidRDefault="007F182C" w:rsidP="00CE5CD2">
            <w:pPr>
              <w:spacing w:after="0" w:line="240" w:lineRule="auto"/>
              <w:jc w:val="center"/>
              <w:rPr>
                <w:rFonts w:ascii="Times New Roman" w:eastAsia="Times New Roman" w:hAnsi="Times New Roman"/>
                <w:sz w:val="18"/>
                <w:szCs w:val="18"/>
              </w:rPr>
            </w:pPr>
            <w:r w:rsidRPr="00034542">
              <w:rPr>
                <w:rFonts w:ascii="Times New Roman" w:eastAsia="Times New Roman" w:hAnsi="Times New Roman"/>
                <w:sz w:val="18"/>
                <w:szCs w:val="18"/>
              </w:rPr>
              <w:t>S2</w:t>
            </w:r>
          </w:p>
        </w:tc>
        <w:tc>
          <w:tcPr>
            <w:tcW w:w="1667" w:type="pct"/>
            <w:vMerge/>
            <w:vAlign w:val="center"/>
          </w:tcPr>
          <w:p w:rsidR="007F182C" w:rsidRPr="00034542" w:rsidRDefault="007F182C" w:rsidP="00CE5CD2">
            <w:pPr>
              <w:spacing w:after="0" w:line="240" w:lineRule="auto"/>
              <w:jc w:val="center"/>
              <w:rPr>
                <w:rFonts w:ascii="Times New Roman" w:eastAsia="Times New Roman" w:hAnsi="Times New Roman"/>
                <w:sz w:val="18"/>
                <w:szCs w:val="18"/>
              </w:rPr>
            </w:pPr>
          </w:p>
        </w:tc>
        <w:tc>
          <w:tcPr>
            <w:tcW w:w="1666" w:type="pct"/>
            <w:vMerge/>
            <w:vAlign w:val="center"/>
          </w:tcPr>
          <w:p w:rsidR="007F182C" w:rsidRPr="00034542" w:rsidRDefault="007F182C" w:rsidP="00CE5CD2">
            <w:pPr>
              <w:autoSpaceDE w:val="0"/>
              <w:autoSpaceDN w:val="0"/>
              <w:adjustRightInd w:val="0"/>
              <w:spacing w:after="0" w:line="240" w:lineRule="auto"/>
              <w:jc w:val="center"/>
              <w:rPr>
                <w:rFonts w:ascii="Times New Roman" w:hAnsi="Times New Roman"/>
                <w:sz w:val="18"/>
                <w:szCs w:val="18"/>
              </w:rPr>
            </w:pPr>
          </w:p>
        </w:tc>
      </w:tr>
      <w:tr w:rsidR="007F182C" w:rsidRPr="00034542" w:rsidTr="00DE6BB2">
        <w:trPr>
          <w:trHeight w:val="144"/>
        </w:trPr>
        <w:tc>
          <w:tcPr>
            <w:tcW w:w="1667" w:type="pct"/>
            <w:vAlign w:val="center"/>
          </w:tcPr>
          <w:p w:rsidR="007F182C" w:rsidRPr="00034542" w:rsidRDefault="007F182C" w:rsidP="00CE5CD2">
            <w:pPr>
              <w:spacing w:after="0" w:line="240" w:lineRule="auto"/>
              <w:jc w:val="center"/>
              <w:rPr>
                <w:rFonts w:ascii="Times New Roman" w:eastAsia="Times New Roman" w:hAnsi="Times New Roman"/>
                <w:sz w:val="18"/>
                <w:szCs w:val="18"/>
              </w:rPr>
            </w:pPr>
            <w:r w:rsidRPr="00034542">
              <w:rPr>
                <w:rFonts w:ascii="Times New Roman" w:eastAsia="Times New Roman" w:hAnsi="Times New Roman"/>
                <w:sz w:val="18"/>
                <w:szCs w:val="18"/>
              </w:rPr>
              <w:t>S3</w:t>
            </w:r>
          </w:p>
        </w:tc>
        <w:tc>
          <w:tcPr>
            <w:tcW w:w="1667" w:type="pct"/>
            <w:vMerge/>
            <w:vAlign w:val="center"/>
          </w:tcPr>
          <w:p w:rsidR="007F182C" w:rsidRPr="00034542" w:rsidRDefault="007F182C" w:rsidP="00CE5CD2">
            <w:pPr>
              <w:spacing w:after="0" w:line="240" w:lineRule="auto"/>
              <w:jc w:val="center"/>
              <w:rPr>
                <w:rFonts w:ascii="Times New Roman" w:eastAsia="Times New Roman" w:hAnsi="Times New Roman"/>
                <w:sz w:val="18"/>
                <w:szCs w:val="18"/>
              </w:rPr>
            </w:pPr>
          </w:p>
        </w:tc>
        <w:tc>
          <w:tcPr>
            <w:tcW w:w="1666" w:type="pct"/>
            <w:vMerge w:val="restart"/>
            <w:vAlign w:val="center"/>
          </w:tcPr>
          <w:p w:rsidR="007F182C" w:rsidRPr="00034542" w:rsidRDefault="007F182C" w:rsidP="00CE5CD2">
            <w:pPr>
              <w:autoSpaceDE w:val="0"/>
              <w:autoSpaceDN w:val="0"/>
              <w:adjustRightInd w:val="0"/>
              <w:spacing w:after="0" w:line="240" w:lineRule="auto"/>
              <w:jc w:val="center"/>
              <w:rPr>
                <w:rFonts w:ascii="Times New Roman" w:hAnsi="Times New Roman"/>
                <w:sz w:val="18"/>
                <w:szCs w:val="18"/>
              </w:rPr>
            </w:pPr>
            <w:r w:rsidRPr="00034542">
              <w:rPr>
                <w:rFonts w:ascii="Times New Roman" w:eastAsia="Times New Roman" w:hAnsi="Times New Roman"/>
                <w:sz w:val="18"/>
                <w:szCs w:val="18"/>
              </w:rPr>
              <w:t>N05°22.262’ , E102°14.984’</w:t>
            </w:r>
          </w:p>
        </w:tc>
      </w:tr>
      <w:tr w:rsidR="007F182C" w:rsidRPr="00034542" w:rsidTr="00DE6BB2">
        <w:trPr>
          <w:trHeight w:val="144"/>
        </w:trPr>
        <w:tc>
          <w:tcPr>
            <w:tcW w:w="1667" w:type="pct"/>
            <w:vAlign w:val="center"/>
          </w:tcPr>
          <w:p w:rsidR="007F182C" w:rsidRPr="00034542" w:rsidRDefault="007F182C" w:rsidP="00CE5CD2">
            <w:pPr>
              <w:spacing w:after="0" w:line="240" w:lineRule="auto"/>
              <w:jc w:val="center"/>
              <w:rPr>
                <w:rFonts w:ascii="Times New Roman" w:eastAsia="Times New Roman" w:hAnsi="Times New Roman"/>
                <w:sz w:val="18"/>
                <w:szCs w:val="18"/>
              </w:rPr>
            </w:pPr>
            <w:r w:rsidRPr="00034542">
              <w:rPr>
                <w:rFonts w:ascii="Times New Roman" w:eastAsia="Times New Roman" w:hAnsi="Times New Roman"/>
                <w:sz w:val="18"/>
                <w:szCs w:val="18"/>
              </w:rPr>
              <w:t>S4</w:t>
            </w:r>
          </w:p>
        </w:tc>
        <w:tc>
          <w:tcPr>
            <w:tcW w:w="1667" w:type="pct"/>
            <w:vMerge/>
            <w:vAlign w:val="center"/>
          </w:tcPr>
          <w:p w:rsidR="007F182C" w:rsidRPr="00034542" w:rsidRDefault="007F182C" w:rsidP="00CE5CD2">
            <w:pPr>
              <w:spacing w:after="0" w:line="240" w:lineRule="auto"/>
              <w:jc w:val="center"/>
              <w:rPr>
                <w:rFonts w:ascii="Times New Roman" w:eastAsia="Times New Roman" w:hAnsi="Times New Roman"/>
                <w:sz w:val="18"/>
                <w:szCs w:val="18"/>
              </w:rPr>
            </w:pPr>
          </w:p>
        </w:tc>
        <w:tc>
          <w:tcPr>
            <w:tcW w:w="1666" w:type="pct"/>
            <w:vMerge/>
            <w:vAlign w:val="center"/>
          </w:tcPr>
          <w:p w:rsidR="007F182C" w:rsidRPr="00034542" w:rsidRDefault="007F182C" w:rsidP="00CE5CD2">
            <w:pPr>
              <w:autoSpaceDE w:val="0"/>
              <w:autoSpaceDN w:val="0"/>
              <w:adjustRightInd w:val="0"/>
              <w:spacing w:after="0" w:line="240" w:lineRule="auto"/>
              <w:jc w:val="center"/>
              <w:rPr>
                <w:rFonts w:ascii="Times New Roman" w:hAnsi="Times New Roman"/>
                <w:sz w:val="18"/>
                <w:szCs w:val="18"/>
              </w:rPr>
            </w:pPr>
          </w:p>
        </w:tc>
      </w:tr>
      <w:tr w:rsidR="007F182C" w:rsidRPr="00034542" w:rsidTr="00DE6BB2">
        <w:trPr>
          <w:trHeight w:val="144"/>
        </w:trPr>
        <w:tc>
          <w:tcPr>
            <w:tcW w:w="1667" w:type="pct"/>
            <w:vAlign w:val="center"/>
          </w:tcPr>
          <w:p w:rsidR="007F182C" w:rsidRPr="00034542" w:rsidRDefault="007F182C" w:rsidP="00CE5CD2">
            <w:pPr>
              <w:spacing w:after="0" w:line="240" w:lineRule="auto"/>
              <w:jc w:val="center"/>
              <w:rPr>
                <w:rFonts w:ascii="Times New Roman" w:eastAsia="Times New Roman" w:hAnsi="Times New Roman"/>
                <w:sz w:val="18"/>
                <w:szCs w:val="18"/>
              </w:rPr>
            </w:pPr>
            <w:r w:rsidRPr="00034542">
              <w:rPr>
                <w:rFonts w:ascii="Times New Roman" w:eastAsia="Times New Roman" w:hAnsi="Times New Roman"/>
                <w:sz w:val="18"/>
                <w:szCs w:val="18"/>
              </w:rPr>
              <w:t>S5</w:t>
            </w:r>
          </w:p>
        </w:tc>
        <w:tc>
          <w:tcPr>
            <w:tcW w:w="1667" w:type="pct"/>
            <w:vMerge/>
            <w:vAlign w:val="center"/>
          </w:tcPr>
          <w:p w:rsidR="007F182C" w:rsidRPr="00034542" w:rsidRDefault="007F182C" w:rsidP="00CE5CD2">
            <w:pPr>
              <w:spacing w:after="0" w:line="240" w:lineRule="auto"/>
              <w:jc w:val="center"/>
              <w:rPr>
                <w:rFonts w:ascii="Times New Roman" w:eastAsia="Times New Roman" w:hAnsi="Times New Roman"/>
                <w:sz w:val="18"/>
                <w:szCs w:val="18"/>
              </w:rPr>
            </w:pPr>
          </w:p>
        </w:tc>
        <w:tc>
          <w:tcPr>
            <w:tcW w:w="1666" w:type="pct"/>
            <w:vAlign w:val="center"/>
          </w:tcPr>
          <w:p w:rsidR="007F182C" w:rsidRPr="00034542" w:rsidRDefault="007F182C" w:rsidP="00CE5CD2">
            <w:pPr>
              <w:autoSpaceDE w:val="0"/>
              <w:autoSpaceDN w:val="0"/>
              <w:adjustRightInd w:val="0"/>
              <w:spacing w:after="0" w:line="240" w:lineRule="auto"/>
              <w:jc w:val="center"/>
              <w:rPr>
                <w:rFonts w:ascii="Times New Roman" w:hAnsi="Times New Roman"/>
                <w:sz w:val="18"/>
                <w:szCs w:val="18"/>
              </w:rPr>
            </w:pPr>
            <w:r w:rsidRPr="00034542">
              <w:rPr>
                <w:rFonts w:ascii="Times New Roman" w:eastAsia="Times New Roman" w:hAnsi="Times New Roman"/>
                <w:sz w:val="18"/>
                <w:szCs w:val="18"/>
              </w:rPr>
              <w:t>N05°22.311’ , E102°15.184’</w:t>
            </w:r>
          </w:p>
        </w:tc>
      </w:tr>
      <w:tr w:rsidR="007F182C" w:rsidRPr="00034542" w:rsidTr="00DE6BB2">
        <w:trPr>
          <w:trHeight w:val="144"/>
        </w:trPr>
        <w:tc>
          <w:tcPr>
            <w:tcW w:w="1667" w:type="pct"/>
            <w:vAlign w:val="center"/>
          </w:tcPr>
          <w:p w:rsidR="007F182C" w:rsidRPr="00034542" w:rsidRDefault="007F182C" w:rsidP="00CE5CD2">
            <w:pPr>
              <w:spacing w:after="0" w:line="240" w:lineRule="auto"/>
              <w:jc w:val="center"/>
              <w:rPr>
                <w:rFonts w:ascii="Times New Roman" w:eastAsia="Times New Roman" w:hAnsi="Times New Roman"/>
                <w:sz w:val="18"/>
                <w:szCs w:val="18"/>
              </w:rPr>
            </w:pPr>
            <w:r w:rsidRPr="00034542">
              <w:rPr>
                <w:rFonts w:ascii="Times New Roman" w:eastAsia="Times New Roman" w:hAnsi="Times New Roman"/>
                <w:sz w:val="18"/>
                <w:szCs w:val="18"/>
              </w:rPr>
              <w:t>H1</w:t>
            </w:r>
          </w:p>
        </w:tc>
        <w:tc>
          <w:tcPr>
            <w:tcW w:w="1667" w:type="pct"/>
            <w:vMerge w:val="restart"/>
            <w:vAlign w:val="center"/>
          </w:tcPr>
          <w:p w:rsidR="007F182C" w:rsidRPr="00034542" w:rsidRDefault="007F182C" w:rsidP="00CE5CD2">
            <w:pPr>
              <w:spacing w:after="0" w:line="240" w:lineRule="auto"/>
              <w:jc w:val="center"/>
              <w:rPr>
                <w:rFonts w:ascii="Times New Roman" w:eastAsia="Times New Roman" w:hAnsi="Times New Roman"/>
                <w:sz w:val="18"/>
                <w:szCs w:val="18"/>
              </w:rPr>
            </w:pPr>
            <w:r w:rsidRPr="00034542">
              <w:rPr>
                <w:rFonts w:ascii="Times New Roman" w:eastAsia="Times New Roman" w:hAnsi="Times New Roman"/>
                <w:sz w:val="18"/>
                <w:szCs w:val="18"/>
              </w:rPr>
              <w:t>Hilly Areas</w:t>
            </w:r>
          </w:p>
        </w:tc>
        <w:tc>
          <w:tcPr>
            <w:tcW w:w="1666" w:type="pct"/>
            <w:vAlign w:val="center"/>
          </w:tcPr>
          <w:p w:rsidR="007F182C" w:rsidRPr="00034542" w:rsidRDefault="007F182C" w:rsidP="00CE5CD2">
            <w:pPr>
              <w:autoSpaceDE w:val="0"/>
              <w:autoSpaceDN w:val="0"/>
              <w:adjustRightInd w:val="0"/>
              <w:spacing w:after="0" w:line="240" w:lineRule="auto"/>
              <w:jc w:val="center"/>
              <w:rPr>
                <w:rFonts w:ascii="Times New Roman" w:hAnsi="Times New Roman"/>
                <w:sz w:val="18"/>
                <w:szCs w:val="18"/>
              </w:rPr>
            </w:pPr>
            <w:r w:rsidRPr="00034542">
              <w:rPr>
                <w:rFonts w:ascii="Times New Roman" w:eastAsia="Times New Roman" w:hAnsi="Times New Roman"/>
                <w:sz w:val="18"/>
                <w:szCs w:val="18"/>
              </w:rPr>
              <w:t>N05°21.372’ , E102°17.554’</w:t>
            </w:r>
          </w:p>
        </w:tc>
      </w:tr>
      <w:tr w:rsidR="007F182C" w:rsidRPr="00034542" w:rsidTr="00DE6BB2">
        <w:trPr>
          <w:trHeight w:val="144"/>
        </w:trPr>
        <w:tc>
          <w:tcPr>
            <w:tcW w:w="1667" w:type="pct"/>
            <w:vAlign w:val="center"/>
          </w:tcPr>
          <w:p w:rsidR="007F182C" w:rsidRPr="00034542" w:rsidRDefault="007F182C" w:rsidP="00CE5CD2">
            <w:pPr>
              <w:spacing w:after="0" w:line="240" w:lineRule="auto"/>
              <w:jc w:val="center"/>
              <w:rPr>
                <w:rFonts w:ascii="Times New Roman" w:eastAsia="Times New Roman" w:hAnsi="Times New Roman"/>
                <w:sz w:val="18"/>
                <w:szCs w:val="18"/>
              </w:rPr>
            </w:pPr>
            <w:r w:rsidRPr="00034542">
              <w:rPr>
                <w:rFonts w:ascii="Times New Roman" w:eastAsia="Times New Roman" w:hAnsi="Times New Roman"/>
                <w:sz w:val="18"/>
                <w:szCs w:val="18"/>
              </w:rPr>
              <w:t>H2</w:t>
            </w:r>
          </w:p>
        </w:tc>
        <w:tc>
          <w:tcPr>
            <w:tcW w:w="1667" w:type="pct"/>
            <w:vMerge/>
            <w:vAlign w:val="center"/>
          </w:tcPr>
          <w:p w:rsidR="007F182C" w:rsidRPr="00034542" w:rsidRDefault="007F182C" w:rsidP="00CE5CD2">
            <w:pPr>
              <w:spacing w:after="0" w:line="240" w:lineRule="auto"/>
              <w:jc w:val="center"/>
              <w:rPr>
                <w:rFonts w:ascii="Times New Roman" w:eastAsia="Times New Roman" w:hAnsi="Times New Roman"/>
                <w:sz w:val="18"/>
                <w:szCs w:val="18"/>
              </w:rPr>
            </w:pPr>
          </w:p>
        </w:tc>
        <w:tc>
          <w:tcPr>
            <w:tcW w:w="1666" w:type="pct"/>
            <w:vAlign w:val="center"/>
          </w:tcPr>
          <w:p w:rsidR="007F182C" w:rsidRPr="00034542" w:rsidRDefault="007F182C" w:rsidP="00CE5CD2">
            <w:pPr>
              <w:autoSpaceDE w:val="0"/>
              <w:autoSpaceDN w:val="0"/>
              <w:adjustRightInd w:val="0"/>
              <w:spacing w:after="0" w:line="240" w:lineRule="auto"/>
              <w:jc w:val="center"/>
              <w:rPr>
                <w:rFonts w:ascii="Times New Roman" w:hAnsi="Times New Roman"/>
                <w:sz w:val="18"/>
                <w:szCs w:val="18"/>
              </w:rPr>
            </w:pPr>
            <w:r w:rsidRPr="00034542">
              <w:rPr>
                <w:rFonts w:ascii="Times New Roman" w:hAnsi="Times New Roman"/>
                <w:sz w:val="18"/>
                <w:szCs w:val="18"/>
                <w:lang w:val="ms-MY"/>
              </w:rPr>
              <w:t>N05°21.379’ , E102°17.339’</w:t>
            </w:r>
          </w:p>
        </w:tc>
      </w:tr>
      <w:tr w:rsidR="007F182C" w:rsidRPr="00034542" w:rsidTr="00DE6BB2">
        <w:trPr>
          <w:trHeight w:val="144"/>
        </w:trPr>
        <w:tc>
          <w:tcPr>
            <w:tcW w:w="1667" w:type="pct"/>
            <w:vAlign w:val="center"/>
          </w:tcPr>
          <w:p w:rsidR="007F182C" w:rsidRPr="00034542" w:rsidRDefault="007F182C" w:rsidP="00CE5CD2">
            <w:pPr>
              <w:spacing w:after="0" w:line="240" w:lineRule="auto"/>
              <w:jc w:val="center"/>
              <w:rPr>
                <w:rFonts w:ascii="Times New Roman" w:eastAsia="Times New Roman" w:hAnsi="Times New Roman"/>
                <w:sz w:val="18"/>
                <w:szCs w:val="18"/>
              </w:rPr>
            </w:pPr>
            <w:r w:rsidRPr="00034542">
              <w:rPr>
                <w:rFonts w:ascii="Times New Roman" w:eastAsia="Times New Roman" w:hAnsi="Times New Roman"/>
                <w:sz w:val="18"/>
                <w:szCs w:val="18"/>
              </w:rPr>
              <w:t>T1</w:t>
            </w:r>
          </w:p>
        </w:tc>
        <w:tc>
          <w:tcPr>
            <w:tcW w:w="1667" w:type="pct"/>
            <w:vMerge w:val="restart"/>
            <w:vAlign w:val="center"/>
          </w:tcPr>
          <w:p w:rsidR="007F182C" w:rsidRPr="00034542" w:rsidRDefault="007F182C" w:rsidP="00CE5CD2">
            <w:pPr>
              <w:spacing w:after="0" w:line="240" w:lineRule="auto"/>
              <w:jc w:val="center"/>
              <w:rPr>
                <w:rFonts w:ascii="Times New Roman" w:eastAsia="Times New Roman" w:hAnsi="Times New Roman"/>
                <w:sz w:val="18"/>
                <w:szCs w:val="18"/>
              </w:rPr>
            </w:pPr>
            <w:r w:rsidRPr="00034542">
              <w:rPr>
                <w:rFonts w:ascii="Times New Roman" w:eastAsia="Times New Roman" w:hAnsi="Times New Roman"/>
                <w:sz w:val="18"/>
                <w:szCs w:val="18"/>
              </w:rPr>
              <w:t>Small Rivers</w:t>
            </w:r>
          </w:p>
        </w:tc>
        <w:tc>
          <w:tcPr>
            <w:tcW w:w="1666" w:type="pct"/>
            <w:vAlign w:val="center"/>
          </w:tcPr>
          <w:p w:rsidR="007F182C" w:rsidRPr="00034542" w:rsidRDefault="007F182C" w:rsidP="00CE5CD2">
            <w:pPr>
              <w:spacing w:after="0" w:line="240" w:lineRule="auto"/>
              <w:jc w:val="center"/>
              <w:rPr>
                <w:rFonts w:ascii="Times New Roman" w:eastAsia="Times New Roman" w:hAnsi="Times New Roman"/>
                <w:sz w:val="18"/>
                <w:szCs w:val="18"/>
              </w:rPr>
            </w:pPr>
            <w:r w:rsidRPr="00034542">
              <w:rPr>
                <w:rFonts w:ascii="Times New Roman" w:eastAsia="Times New Roman" w:hAnsi="Times New Roman"/>
                <w:sz w:val="18"/>
                <w:szCs w:val="18"/>
              </w:rPr>
              <w:t>N05°22.514’ , E102°16.605’</w:t>
            </w:r>
          </w:p>
        </w:tc>
      </w:tr>
      <w:tr w:rsidR="007F182C" w:rsidRPr="00034542" w:rsidTr="00DE6BB2">
        <w:trPr>
          <w:trHeight w:val="144"/>
        </w:trPr>
        <w:tc>
          <w:tcPr>
            <w:tcW w:w="1667" w:type="pct"/>
            <w:vAlign w:val="center"/>
          </w:tcPr>
          <w:p w:rsidR="007F182C" w:rsidRPr="00034542" w:rsidRDefault="007F182C" w:rsidP="00CE5CD2">
            <w:pPr>
              <w:spacing w:after="0" w:line="240" w:lineRule="auto"/>
              <w:jc w:val="center"/>
              <w:rPr>
                <w:rFonts w:ascii="Times New Roman" w:eastAsia="Times New Roman" w:hAnsi="Times New Roman"/>
                <w:sz w:val="18"/>
                <w:szCs w:val="18"/>
              </w:rPr>
            </w:pPr>
            <w:r w:rsidRPr="00034542">
              <w:rPr>
                <w:rFonts w:ascii="Times New Roman" w:eastAsia="Times New Roman" w:hAnsi="Times New Roman"/>
                <w:sz w:val="18"/>
                <w:szCs w:val="18"/>
              </w:rPr>
              <w:t>T2</w:t>
            </w:r>
          </w:p>
        </w:tc>
        <w:tc>
          <w:tcPr>
            <w:tcW w:w="1667" w:type="pct"/>
            <w:vMerge/>
            <w:vAlign w:val="center"/>
          </w:tcPr>
          <w:p w:rsidR="007F182C" w:rsidRPr="00034542" w:rsidRDefault="007F182C" w:rsidP="00CE5CD2">
            <w:pPr>
              <w:spacing w:after="0" w:line="240" w:lineRule="auto"/>
              <w:jc w:val="center"/>
              <w:rPr>
                <w:rFonts w:ascii="Times New Roman" w:eastAsia="Times New Roman" w:hAnsi="Times New Roman"/>
                <w:sz w:val="18"/>
                <w:szCs w:val="18"/>
              </w:rPr>
            </w:pPr>
          </w:p>
        </w:tc>
        <w:tc>
          <w:tcPr>
            <w:tcW w:w="1666" w:type="pct"/>
            <w:vAlign w:val="center"/>
          </w:tcPr>
          <w:p w:rsidR="007F182C" w:rsidRPr="00034542" w:rsidRDefault="007F182C" w:rsidP="00CE5CD2">
            <w:pPr>
              <w:spacing w:after="0" w:line="240" w:lineRule="auto"/>
              <w:jc w:val="center"/>
              <w:rPr>
                <w:rFonts w:ascii="Times New Roman" w:eastAsia="Times New Roman" w:hAnsi="Times New Roman"/>
                <w:sz w:val="18"/>
                <w:szCs w:val="18"/>
              </w:rPr>
            </w:pPr>
            <w:r w:rsidRPr="00034542">
              <w:rPr>
                <w:rFonts w:ascii="Times New Roman" w:eastAsia="Times New Roman" w:hAnsi="Times New Roman"/>
                <w:color w:val="000000"/>
                <w:sz w:val="18"/>
                <w:szCs w:val="18"/>
              </w:rPr>
              <w:t>N05°22.486’ , E102°14.141’</w:t>
            </w:r>
          </w:p>
        </w:tc>
      </w:tr>
      <w:tr w:rsidR="007F182C" w:rsidRPr="00034542" w:rsidTr="00DE6BB2">
        <w:trPr>
          <w:trHeight w:val="144"/>
        </w:trPr>
        <w:tc>
          <w:tcPr>
            <w:tcW w:w="1667" w:type="pct"/>
            <w:vAlign w:val="center"/>
          </w:tcPr>
          <w:p w:rsidR="007F182C" w:rsidRPr="00034542" w:rsidRDefault="007F182C" w:rsidP="00CE5CD2">
            <w:pPr>
              <w:spacing w:after="0" w:line="240" w:lineRule="auto"/>
              <w:jc w:val="center"/>
              <w:rPr>
                <w:rFonts w:ascii="Times New Roman" w:eastAsia="Times New Roman" w:hAnsi="Times New Roman"/>
                <w:sz w:val="18"/>
                <w:szCs w:val="18"/>
              </w:rPr>
            </w:pPr>
            <w:r w:rsidRPr="00034542">
              <w:rPr>
                <w:rFonts w:ascii="Times New Roman" w:eastAsia="Times New Roman" w:hAnsi="Times New Roman"/>
                <w:sz w:val="18"/>
                <w:szCs w:val="18"/>
              </w:rPr>
              <w:t>M1</w:t>
            </w:r>
          </w:p>
        </w:tc>
        <w:tc>
          <w:tcPr>
            <w:tcW w:w="1667" w:type="pct"/>
            <w:vMerge w:val="restart"/>
            <w:vAlign w:val="center"/>
          </w:tcPr>
          <w:p w:rsidR="007F182C" w:rsidRPr="00034542" w:rsidRDefault="007F182C" w:rsidP="00CE5CD2">
            <w:pPr>
              <w:spacing w:after="0" w:line="240" w:lineRule="auto"/>
              <w:jc w:val="center"/>
              <w:rPr>
                <w:rFonts w:ascii="Times New Roman" w:eastAsia="Times New Roman" w:hAnsi="Times New Roman"/>
                <w:sz w:val="18"/>
                <w:szCs w:val="18"/>
              </w:rPr>
            </w:pPr>
            <w:r w:rsidRPr="00034542">
              <w:rPr>
                <w:rFonts w:ascii="Times New Roman" w:eastAsia="Times New Roman" w:hAnsi="Times New Roman"/>
                <w:sz w:val="18"/>
                <w:szCs w:val="18"/>
              </w:rPr>
              <w:t>Main Rivers</w:t>
            </w:r>
          </w:p>
        </w:tc>
        <w:tc>
          <w:tcPr>
            <w:tcW w:w="1666" w:type="pct"/>
            <w:vAlign w:val="center"/>
          </w:tcPr>
          <w:p w:rsidR="007F182C" w:rsidRPr="00034542" w:rsidRDefault="007F182C" w:rsidP="00CE5CD2">
            <w:pPr>
              <w:spacing w:after="0" w:line="240" w:lineRule="auto"/>
              <w:jc w:val="center"/>
              <w:rPr>
                <w:rFonts w:ascii="Times New Roman" w:eastAsia="Times New Roman" w:hAnsi="Times New Roman"/>
                <w:sz w:val="18"/>
                <w:szCs w:val="18"/>
              </w:rPr>
            </w:pPr>
            <w:r w:rsidRPr="00034542">
              <w:rPr>
                <w:rFonts w:ascii="Times New Roman" w:eastAsia="Times New Roman" w:hAnsi="Times New Roman"/>
                <w:sz w:val="18"/>
                <w:szCs w:val="18"/>
              </w:rPr>
              <w:t>N05°21.253’ , E102°14.532’</w:t>
            </w:r>
          </w:p>
        </w:tc>
      </w:tr>
      <w:tr w:rsidR="007F182C" w:rsidRPr="00034542" w:rsidTr="00DE6BB2">
        <w:trPr>
          <w:trHeight w:val="144"/>
        </w:trPr>
        <w:tc>
          <w:tcPr>
            <w:tcW w:w="1667" w:type="pct"/>
            <w:vAlign w:val="center"/>
          </w:tcPr>
          <w:p w:rsidR="007F182C" w:rsidRPr="00034542" w:rsidRDefault="007F182C" w:rsidP="00CE5CD2">
            <w:pPr>
              <w:spacing w:after="0" w:line="240" w:lineRule="auto"/>
              <w:jc w:val="center"/>
              <w:rPr>
                <w:rFonts w:ascii="Times New Roman" w:eastAsia="Times New Roman" w:hAnsi="Times New Roman"/>
                <w:sz w:val="18"/>
                <w:szCs w:val="18"/>
              </w:rPr>
            </w:pPr>
            <w:r w:rsidRPr="00034542">
              <w:rPr>
                <w:rFonts w:ascii="Times New Roman" w:eastAsia="Times New Roman" w:hAnsi="Times New Roman"/>
                <w:sz w:val="18"/>
                <w:szCs w:val="18"/>
              </w:rPr>
              <w:t>M2</w:t>
            </w:r>
          </w:p>
        </w:tc>
        <w:tc>
          <w:tcPr>
            <w:tcW w:w="1667" w:type="pct"/>
            <w:vMerge/>
            <w:vAlign w:val="center"/>
          </w:tcPr>
          <w:p w:rsidR="007F182C" w:rsidRPr="00034542" w:rsidRDefault="007F182C" w:rsidP="00CE5CD2">
            <w:pPr>
              <w:spacing w:after="0" w:line="240" w:lineRule="auto"/>
              <w:jc w:val="center"/>
              <w:rPr>
                <w:rFonts w:ascii="Times New Roman" w:eastAsia="Times New Roman" w:hAnsi="Times New Roman"/>
                <w:sz w:val="18"/>
                <w:szCs w:val="18"/>
              </w:rPr>
            </w:pPr>
          </w:p>
        </w:tc>
        <w:tc>
          <w:tcPr>
            <w:tcW w:w="1666" w:type="pct"/>
            <w:vAlign w:val="center"/>
          </w:tcPr>
          <w:p w:rsidR="007F182C" w:rsidRPr="00034542" w:rsidRDefault="007F182C" w:rsidP="00CE5CD2">
            <w:pPr>
              <w:spacing w:after="0" w:line="240" w:lineRule="auto"/>
              <w:jc w:val="center"/>
              <w:rPr>
                <w:rFonts w:ascii="Times New Roman" w:eastAsia="Times New Roman" w:hAnsi="Times New Roman"/>
                <w:sz w:val="18"/>
                <w:szCs w:val="18"/>
              </w:rPr>
            </w:pPr>
            <w:r w:rsidRPr="00034542">
              <w:rPr>
                <w:rFonts w:ascii="Times New Roman" w:eastAsia="Times New Roman" w:hAnsi="Times New Roman"/>
                <w:sz w:val="18"/>
                <w:szCs w:val="18"/>
              </w:rPr>
              <w:t>N05°22.680’ , E102°14.332’</w:t>
            </w:r>
          </w:p>
        </w:tc>
      </w:tr>
      <w:tr w:rsidR="007F182C" w:rsidRPr="00034542" w:rsidTr="00DE6BB2">
        <w:trPr>
          <w:trHeight w:val="144"/>
        </w:trPr>
        <w:tc>
          <w:tcPr>
            <w:tcW w:w="1667" w:type="pct"/>
            <w:vAlign w:val="center"/>
          </w:tcPr>
          <w:p w:rsidR="007F182C" w:rsidRPr="00034542" w:rsidRDefault="007F182C" w:rsidP="00CE5CD2">
            <w:pPr>
              <w:spacing w:after="0" w:line="240" w:lineRule="auto"/>
              <w:jc w:val="center"/>
              <w:rPr>
                <w:rFonts w:ascii="Times New Roman" w:eastAsia="Times New Roman" w:hAnsi="Times New Roman"/>
                <w:sz w:val="18"/>
                <w:szCs w:val="18"/>
              </w:rPr>
            </w:pPr>
            <w:r w:rsidRPr="00034542">
              <w:rPr>
                <w:rFonts w:ascii="Times New Roman" w:eastAsia="Times New Roman" w:hAnsi="Times New Roman"/>
                <w:sz w:val="18"/>
                <w:szCs w:val="18"/>
              </w:rPr>
              <w:t>M3</w:t>
            </w:r>
          </w:p>
        </w:tc>
        <w:tc>
          <w:tcPr>
            <w:tcW w:w="1667" w:type="pct"/>
            <w:vMerge/>
            <w:vAlign w:val="center"/>
          </w:tcPr>
          <w:p w:rsidR="007F182C" w:rsidRPr="00034542" w:rsidRDefault="007F182C" w:rsidP="00CE5CD2">
            <w:pPr>
              <w:spacing w:after="0" w:line="240" w:lineRule="auto"/>
              <w:jc w:val="center"/>
              <w:rPr>
                <w:rFonts w:ascii="Times New Roman" w:eastAsia="Times New Roman" w:hAnsi="Times New Roman"/>
                <w:sz w:val="18"/>
                <w:szCs w:val="18"/>
              </w:rPr>
            </w:pPr>
          </w:p>
        </w:tc>
        <w:tc>
          <w:tcPr>
            <w:tcW w:w="1666" w:type="pct"/>
            <w:vAlign w:val="center"/>
          </w:tcPr>
          <w:p w:rsidR="007F182C" w:rsidRPr="00034542" w:rsidRDefault="007F182C" w:rsidP="00CE5CD2">
            <w:pPr>
              <w:spacing w:after="0" w:line="240" w:lineRule="auto"/>
              <w:jc w:val="center"/>
              <w:rPr>
                <w:rFonts w:ascii="Times New Roman" w:eastAsia="Times New Roman" w:hAnsi="Times New Roman"/>
                <w:sz w:val="18"/>
                <w:szCs w:val="18"/>
              </w:rPr>
            </w:pPr>
            <w:r w:rsidRPr="00034542">
              <w:rPr>
                <w:rFonts w:ascii="Times New Roman" w:eastAsia="Times New Roman" w:hAnsi="Times New Roman"/>
                <w:sz w:val="18"/>
                <w:szCs w:val="18"/>
              </w:rPr>
              <w:t>N05°23.253’ , E102°14.195’</w:t>
            </w:r>
          </w:p>
        </w:tc>
      </w:tr>
    </w:tbl>
    <w:p w:rsidR="008F4EE9" w:rsidRDefault="008F4EE9" w:rsidP="00FE50A2">
      <w:pPr>
        <w:autoSpaceDE w:val="0"/>
        <w:autoSpaceDN w:val="0"/>
        <w:adjustRightInd w:val="0"/>
        <w:spacing w:after="0" w:line="240" w:lineRule="auto"/>
        <w:jc w:val="both"/>
        <w:rPr>
          <w:rFonts w:ascii="Times New Roman" w:hAnsi="Times New Roman"/>
          <w:sz w:val="20"/>
          <w:szCs w:val="20"/>
        </w:rPr>
      </w:pPr>
    </w:p>
    <w:p w:rsidR="008F4EE9" w:rsidRDefault="008F4EE9" w:rsidP="00FE50A2">
      <w:pPr>
        <w:autoSpaceDE w:val="0"/>
        <w:autoSpaceDN w:val="0"/>
        <w:adjustRightInd w:val="0"/>
        <w:spacing w:after="0" w:line="240" w:lineRule="auto"/>
        <w:jc w:val="both"/>
        <w:rPr>
          <w:rFonts w:ascii="Times New Roman" w:hAnsi="Times New Roman"/>
          <w:sz w:val="20"/>
          <w:szCs w:val="20"/>
        </w:rPr>
      </w:pPr>
    </w:p>
    <w:p w:rsidR="00FE50A2" w:rsidRDefault="00FE50A2" w:rsidP="00FE50A2">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There are two types of sampling locations, the location type one were at hilly part of the river valley and the other were along the river bank. The study area was chosen with believe of its potential of having uranium deposit and as well rich with other minerals. The coordinates of the sampling points are given in the </w:t>
      </w:r>
      <w:r w:rsidRPr="00C32775">
        <w:rPr>
          <w:rFonts w:ascii="Times New Roman" w:hAnsi="Times New Roman"/>
          <w:sz w:val="20"/>
          <w:szCs w:val="20"/>
        </w:rPr>
        <w:t>Table 1.</w:t>
      </w:r>
    </w:p>
    <w:p w:rsidR="00DB2A84" w:rsidRDefault="00DB2A84" w:rsidP="007C2B5C">
      <w:pPr>
        <w:autoSpaceDE w:val="0"/>
        <w:autoSpaceDN w:val="0"/>
        <w:adjustRightInd w:val="0"/>
        <w:spacing w:after="0" w:line="240" w:lineRule="auto"/>
        <w:jc w:val="both"/>
        <w:rPr>
          <w:rFonts w:ascii="Times New Roman" w:hAnsi="Times New Roman"/>
          <w:sz w:val="20"/>
          <w:szCs w:val="20"/>
        </w:rPr>
      </w:pPr>
    </w:p>
    <w:p w:rsidR="00E53DFB" w:rsidRDefault="00E53DFB" w:rsidP="007C2B5C">
      <w:pPr>
        <w:autoSpaceDE w:val="0"/>
        <w:autoSpaceDN w:val="0"/>
        <w:adjustRightInd w:val="0"/>
        <w:spacing w:after="0" w:line="240" w:lineRule="auto"/>
        <w:jc w:val="both"/>
        <w:rPr>
          <w:rFonts w:ascii="Times New Roman" w:hAnsi="Times New Roman"/>
          <w:sz w:val="20"/>
          <w:szCs w:val="20"/>
        </w:rPr>
      </w:pPr>
    </w:p>
    <w:p w:rsidR="00625687" w:rsidRDefault="00A257C6" w:rsidP="00625687">
      <w:pPr>
        <w:autoSpaceDE w:val="0"/>
        <w:autoSpaceDN w:val="0"/>
        <w:adjustRightInd w:val="0"/>
        <w:spacing w:after="0" w:line="240" w:lineRule="auto"/>
        <w:jc w:val="center"/>
        <w:rPr>
          <w:rFonts w:ascii="Times New Roman" w:hAnsi="Times New Roman"/>
          <w:sz w:val="20"/>
          <w:szCs w:val="20"/>
        </w:rPr>
      </w:pPr>
      <w:r>
        <w:rPr>
          <w:rFonts w:ascii="Times New Roman" w:hAnsi="Times New Roman"/>
          <w:noProof/>
          <w:sz w:val="20"/>
          <w:szCs w:val="20"/>
          <w:lang w:val="en-MY" w:eastAsia="en-MY"/>
        </w:rPr>
        <w:drawing>
          <wp:inline distT="0" distB="0" distL="0" distR="0">
            <wp:extent cx="5892165" cy="4404360"/>
            <wp:effectExtent l="19050" t="0" r="0" b="0"/>
            <wp:docPr id="1" name="Picture 1" descr="OLAK JERAM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LAK JERAM 123"/>
                    <pic:cNvPicPr>
                      <a:picLocks noChangeAspect="1" noChangeArrowheads="1"/>
                    </pic:cNvPicPr>
                  </pic:nvPicPr>
                  <pic:blipFill>
                    <a:blip r:embed="rId7" cstate="print"/>
                    <a:srcRect/>
                    <a:stretch>
                      <a:fillRect/>
                    </a:stretch>
                  </pic:blipFill>
                  <pic:spPr bwMode="auto">
                    <a:xfrm>
                      <a:off x="0" y="0"/>
                      <a:ext cx="5892165" cy="4404360"/>
                    </a:xfrm>
                    <a:prstGeom prst="rect">
                      <a:avLst/>
                    </a:prstGeom>
                    <a:noFill/>
                    <a:ln w="9525">
                      <a:noFill/>
                      <a:miter lim="800000"/>
                      <a:headEnd/>
                      <a:tailEnd/>
                    </a:ln>
                  </pic:spPr>
                </pic:pic>
              </a:graphicData>
            </a:graphic>
          </wp:inline>
        </w:drawing>
      </w:r>
    </w:p>
    <w:p w:rsidR="008F4EE9" w:rsidRDefault="008F4EE9" w:rsidP="00625687">
      <w:pPr>
        <w:autoSpaceDE w:val="0"/>
        <w:autoSpaceDN w:val="0"/>
        <w:adjustRightInd w:val="0"/>
        <w:spacing w:after="0" w:line="240" w:lineRule="auto"/>
        <w:jc w:val="center"/>
        <w:rPr>
          <w:rFonts w:ascii="Times New Roman" w:hAnsi="Times New Roman"/>
          <w:sz w:val="20"/>
          <w:szCs w:val="20"/>
        </w:rPr>
      </w:pPr>
    </w:p>
    <w:p w:rsidR="00625687" w:rsidRDefault="008F4EE9" w:rsidP="00625687">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Figure 1</w:t>
      </w:r>
      <w:r w:rsidR="00E2732D">
        <w:rPr>
          <w:rFonts w:ascii="Times New Roman" w:hAnsi="Times New Roman"/>
          <w:sz w:val="20"/>
          <w:szCs w:val="20"/>
        </w:rPr>
        <w:t xml:space="preserve"> Map</w:t>
      </w:r>
      <w:r w:rsidR="00625687">
        <w:rPr>
          <w:rFonts w:ascii="Times New Roman" w:hAnsi="Times New Roman"/>
          <w:sz w:val="20"/>
          <w:szCs w:val="20"/>
        </w:rPr>
        <w:t xml:space="preserve"> of Sampling Points</w:t>
      </w:r>
    </w:p>
    <w:p w:rsidR="007C2B5C" w:rsidRPr="00844399" w:rsidRDefault="007C2B5C" w:rsidP="00345C59">
      <w:pPr>
        <w:autoSpaceDE w:val="0"/>
        <w:autoSpaceDN w:val="0"/>
        <w:adjustRightInd w:val="0"/>
        <w:spacing w:after="0" w:line="240" w:lineRule="auto"/>
        <w:jc w:val="both"/>
        <w:rPr>
          <w:rFonts w:ascii="Times New Roman" w:hAnsi="Times New Roman"/>
          <w:sz w:val="20"/>
          <w:szCs w:val="20"/>
        </w:rPr>
      </w:pPr>
    </w:p>
    <w:p w:rsidR="0008332F" w:rsidRPr="008F4EE9" w:rsidRDefault="0008332F" w:rsidP="0008332F">
      <w:pPr>
        <w:autoSpaceDE w:val="0"/>
        <w:autoSpaceDN w:val="0"/>
        <w:adjustRightInd w:val="0"/>
        <w:spacing w:after="0" w:line="240" w:lineRule="auto"/>
        <w:jc w:val="both"/>
        <w:rPr>
          <w:rFonts w:ascii="Times New Roman" w:hAnsi="Times New Roman"/>
          <w:b/>
          <w:sz w:val="20"/>
          <w:szCs w:val="20"/>
        </w:rPr>
      </w:pPr>
      <w:r w:rsidRPr="008F4EE9">
        <w:rPr>
          <w:rFonts w:ascii="Times New Roman" w:hAnsi="Times New Roman"/>
          <w:b/>
          <w:sz w:val="20"/>
          <w:szCs w:val="20"/>
        </w:rPr>
        <w:t>Sampling and samples preparation</w:t>
      </w:r>
    </w:p>
    <w:p w:rsidR="00DE6BB2" w:rsidRDefault="00DE6BB2" w:rsidP="00DE6BB2">
      <w:pPr>
        <w:autoSpaceDE w:val="0"/>
        <w:autoSpaceDN w:val="0"/>
        <w:adjustRightInd w:val="0"/>
        <w:spacing w:after="0" w:line="240" w:lineRule="auto"/>
        <w:jc w:val="both"/>
        <w:rPr>
          <w:rFonts w:ascii="Times New Roman" w:hAnsi="Times New Roman"/>
          <w:sz w:val="20"/>
          <w:szCs w:val="20"/>
        </w:rPr>
      </w:pPr>
      <w:r w:rsidRPr="00844399">
        <w:rPr>
          <w:rFonts w:ascii="Times New Roman" w:hAnsi="Times New Roman"/>
          <w:sz w:val="20"/>
          <w:szCs w:val="20"/>
        </w:rPr>
        <w:t xml:space="preserve">Soil samples were taken </w:t>
      </w:r>
      <w:r>
        <w:rPr>
          <w:rFonts w:ascii="Times New Roman" w:hAnsi="Times New Roman"/>
          <w:sz w:val="20"/>
          <w:szCs w:val="20"/>
        </w:rPr>
        <w:t xml:space="preserve">from surface to 45 cm depth; the soil samples were subdivided into three layers 15 cm depth for each layer. The </w:t>
      </w:r>
      <w:r w:rsidR="00FE50A2">
        <w:rPr>
          <w:rFonts w:ascii="Times New Roman" w:hAnsi="Times New Roman"/>
          <w:sz w:val="20"/>
          <w:szCs w:val="20"/>
        </w:rPr>
        <w:t>samplings were</w:t>
      </w:r>
      <w:r>
        <w:rPr>
          <w:rFonts w:ascii="Times New Roman" w:hAnsi="Times New Roman"/>
          <w:sz w:val="20"/>
          <w:szCs w:val="20"/>
        </w:rPr>
        <w:t xml:space="preserve"> undertaken</w:t>
      </w:r>
      <w:r w:rsidRPr="00844399">
        <w:rPr>
          <w:rFonts w:ascii="Times New Roman" w:hAnsi="Times New Roman"/>
          <w:sz w:val="20"/>
          <w:szCs w:val="20"/>
        </w:rPr>
        <w:t xml:space="preserve"> using hand auger at five different holes at each sampling point </w:t>
      </w:r>
      <w:r>
        <w:rPr>
          <w:rFonts w:ascii="Times New Roman" w:hAnsi="Times New Roman"/>
          <w:sz w:val="20"/>
          <w:szCs w:val="20"/>
        </w:rPr>
        <w:t>in order to collect statistically</w:t>
      </w:r>
      <w:r w:rsidRPr="00844399">
        <w:rPr>
          <w:rFonts w:ascii="Times New Roman" w:hAnsi="Times New Roman"/>
          <w:sz w:val="20"/>
          <w:szCs w:val="20"/>
        </w:rPr>
        <w:t xml:space="preserve"> represent</w:t>
      </w:r>
      <w:r>
        <w:rPr>
          <w:rFonts w:ascii="Times New Roman" w:hAnsi="Times New Roman"/>
          <w:sz w:val="20"/>
          <w:szCs w:val="20"/>
        </w:rPr>
        <w:t xml:space="preserve">ative sample </w:t>
      </w:r>
      <w:r w:rsidR="00FE50A2">
        <w:rPr>
          <w:rFonts w:ascii="Times New Roman" w:hAnsi="Times New Roman"/>
          <w:sz w:val="20"/>
          <w:szCs w:val="20"/>
        </w:rPr>
        <w:t xml:space="preserve">of </w:t>
      </w:r>
      <w:r w:rsidR="00FE50A2" w:rsidRPr="00844399">
        <w:rPr>
          <w:rFonts w:ascii="Times New Roman" w:hAnsi="Times New Roman"/>
          <w:sz w:val="20"/>
          <w:szCs w:val="20"/>
        </w:rPr>
        <w:t>the</w:t>
      </w:r>
      <w:r w:rsidRPr="00844399">
        <w:rPr>
          <w:rFonts w:ascii="Times New Roman" w:hAnsi="Times New Roman"/>
          <w:sz w:val="20"/>
          <w:szCs w:val="20"/>
        </w:rPr>
        <w:t xml:space="preserve"> location. </w:t>
      </w:r>
      <w:r w:rsidR="00FE50A2" w:rsidRPr="00844399">
        <w:rPr>
          <w:rFonts w:ascii="Times New Roman" w:hAnsi="Times New Roman"/>
          <w:sz w:val="20"/>
          <w:szCs w:val="20"/>
        </w:rPr>
        <w:t>All debris</w:t>
      </w:r>
      <w:r>
        <w:rPr>
          <w:rFonts w:ascii="Times New Roman" w:hAnsi="Times New Roman"/>
          <w:sz w:val="20"/>
          <w:szCs w:val="20"/>
        </w:rPr>
        <w:t xml:space="preserve"> such as </w:t>
      </w:r>
      <w:r w:rsidRPr="00844399">
        <w:rPr>
          <w:rFonts w:ascii="Times New Roman" w:hAnsi="Times New Roman"/>
          <w:sz w:val="20"/>
          <w:szCs w:val="20"/>
        </w:rPr>
        <w:t xml:space="preserve">stones, grass, root and the non-soil were taken out before transferred </w:t>
      </w:r>
      <w:r>
        <w:rPr>
          <w:rFonts w:ascii="Times New Roman" w:hAnsi="Times New Roman"/>
          <w:sz w:val="20"/>
          <w:szCs w:val="20"/>
        </w:rPr>
        <w:t>samples</w:t>
      </w:r>
      <w:r w:rsidRPr="00844399">
        <w:rPr>
          <w:rFonts w:ascii="Times New Roman" w:hAnsi="Times New Roman"/>
          <w:sz w:val="20"/>
          <w:szCs w:val="20"/>
        </w:rPr>
        <w:t xml:space="preserve"> into the </w:t>
      </w:r>
      <w:r>
        <w:rPr>
          <w:rFonts w:ascii="Times New Roman" w:hAnsi="Times New Roman"/>
          <w:sz w:val="20"/>
          <w:szCs w:val="20"/>
        </w:rPr>
        <w:t xml:space="preserve">labeled </w:t>
      </w:r>
      <w:r w:rsidRPr="00844399">
        <w:rPr>
          <w:rFonts w:ascii="Times New Roman" w:hAnsi="Times New Roman"/>
          <w:sz w:val="20"/>
          <w:szCs w:val="20"/>
        </w:rPr>
        <w:t xml:space="preserve">plastic </w:t>
      </w:r>
      <w:r>
        <w:rPr>
          <w:rFonts w:ascii="Times New Roman" w:hAnsi="Times New Roman"/>
          <w:sz w:val="20"/>
          <w:szCs w:val="20"/>
        </w:rPr>
        <w:t>container</w:t>
      </w:r>
      <w:r w:rsidRPr="00844399">
        <w:rPr>
          <w:rFonts w:ascii="Times New Roman" w:hAnsi="Times New Roman"/>
          <w:sz w:val="20"/>
          <w:szCs w:val="20"/>
        </w:rPr>
        <w:t xml:space="preserve">. </w:t>
      </w:r>
    </w:p>
    <w:p w:rsidR="00DE6BB2" w:rsidRDefault="00DE6BB2" w:rsidP="00DE6BB2">
      <w:pPr>
        <w:autoSpaceDE w:val="0"/>
        <w:autoSpaceDN w:val="0"/>
        <w:adjustRightInd w:val="0"/>
        <w:spacing w:after="0" w:line="240" w:lineRule="auto"/>
        <w:jc w:val="both"/>
        <w:rPr>
          <w:rFonts w:ascii="Times New Roman" w:hAnsi="Times New Roman"/>
          <w:sz w:val="20"/>
          <w:szCs w:val="20"/>
        </w:rPr>
      </w:pPr>
    </w:p>
    <w:p w:rsidR="00DE6BB2" w:rsidRPr="00844399" w:rsidRDefault="00DE6BB2" w:rsidP="00DE6BB2">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In the laboratory</w:t>
      </w:r>
      <w:r w:rsidR="00FE50A2">
        <w:rPr>
          <w:rFonts w:ascii="Times New Roman" w:hAnsi="Times New Roman"/>
          <w:sz w:val="20"/>
          <w:szCs w:val="20"/>
        </w:rPr>
        <w:t xml:space="preserve">, </w:t>
      </w:r>
      <w:r w:rsidR="00FE50A2" w:rsidRPr="00844399">
        <w:rPr>
          <w:rFonts w:ascii="Times New Roman" w:hAnsi="Times New Roman"/>
          <w:sz w:val="20"/>
          <w:szCs w:val="20"/>
        </w:rPr>
        <w:t>samples</w:t>
      </w:r>
      <w:r w:rsidRPr="00844399">
        <w:rPr>
          <w:rFonts w:ascii="Times New Roman" w:hAnsi="Times New Roman"/>
          <w:sz w:val="20"/>
          <w:szCs w:val="20"/>
        </w:rPr>
        <w:t xml:space="preserve"> were dried at 60°C until</w:t>
      </w:r>
      <w:r>
        <w:rPr>
          <w:rFonts w:ascii="Times New Roman" w:hAnsi="Times New Roman"/>
          <w:sz w:val="20"/>
          <w:szCs w:val="20"/>
        </w:rPr>
        <w:t xml:space="preserve"> reaching </w:t>
      </w:r>
      <w:r w:rsidRPr="00844399">
        <w:rPr>
          <w:rFonts w:ascii="Times New Roman" w:hAnsi="Times New Roman"/>
          <w:sz w:val="20"/>
          <w:szCs w:val="20"/>
        </w:rPr>
        <w:t xml:space="preserve">the constant mass. The dried samples were then ground using Agate bowl mill and sieved through 250 µm aperture mesh to homogenize them. After that, those samples were transferred into 500 ml plastic container and sealed for at least three weeks </w:t>
      </w:r>
      <w:r>
        <w:rPr>
          <w:rFonts w:ascii="Times New Roman" w:hAnsi="Times New Roman"/>
          <w:sz w:val="20"/>
          <w:szCs w:val="20"/>
        </w:rPr>
        <w:t xml:space="preserve">in order for the U and </w:t>
      </w:r>
      <w:proofErr w:type="spellStart"/>
      <w:r>
        <w:rPr>
          <w:rFonts w:ascii="Times New Roman" w:hAnsi="Times New Roman"/>
          <w:sz w:val="20"/>
          <w:szCs w:val="20"/>
        </w:rPr>
        <w:t>Th</w:t>
      </w:r>
      <w:proofErr w:type="spellEnd"/>
      <w:r>
        <w:rPr>
          <w:rFonts w:ascii="Times New Roman" w:hAnsi="Times New Roman"/>
          <w:sz w:val="20"/>
          <w:szCs w:val="20"/>
        </w:rPr>
        <w:t xml:space="preserve"> radioactive decay products </w:t>
      </w:r>
      <w:r w:rsidRPr="00844399">
        <w:rPr>
          <w:rFonts w:ascii="Times New Roman" w:hAnsi="Times New Roman"/>
          <w:sz w:val="20"/>
          <w:szCs w:val="20"/>
        </w:rPr>
        <w:t>to reach the secular equilibrium.</w:t>
      </w:r>
    </w:p>
    <w:p w:rsidR="00F82A8D" w:rsidRPr="00844399" w:rsidRDefault="00F82A8D" w:rsidP="0008332F">
      <w:pPr>
        <w:autoSpaceDE w:val="0"/>
        <w:autoSpaceDN w:val="0"/>
        <w:adjustRightInd w:val="0"/>
        <w:spacing w:after="0" w:line="240" w:lineRule="auto"/>
        <w:jc w:val="both"/>
        <w:rPr>
          <w:rFonts w:ascii="Times New Roman" w:hAnsi="Times New Roman"/>
          <w:i/>
          <w:sz w:val="20"/>
          <w:szCs w:val="20"/>
        </w:rPr>
      </w:pPr>
    </w:p>
    <w:p w:rsidR="0008332F" w:rsidRPr="008F4EE9" w:rsidRDefault="0008332F" w:rsidP="0008332F">
      <w:pPr>
        <w:autoSpaceDE w:val="0"/>
        <w:autoSpaceDN w:val="0"/>
        <w:adjustRightInd w:val="0"/>
        <w:spacing w:after="0" w:line="240" w:lineRule="auto"/>
        <w:jc w:val="both"/>
        <w:rPr>
          <w:rFonts w:ascii="Times New Roman" w:hAnsi="Times New Roman"/>
          <w:b/>
          <w:sz w:val="20"/>
          <w:szCs w:val="20"/>
        </w:rPr>
      </w:pPr>
      <w:r w:rsidRPr="008F4EE9">
        <w:rPr>
          <w:rFonts w:ascii="Times New Roman" w:hAnsi="Times New Roman"/>
          <w:b/>
          <w:sz w:val="20"/>
          <w:szCs w:val="20"/>
        </w:rPr>
        <w:t>Instrumentation</w:t>
      </w:r>
    </w:p>
    <w:p w:rsidR="00DE6BB2" w:rsidRPr="00844399" w:rsidRDefault="00DE6BB2" w:rsidP="00DE6BB2">
      <w:pPr>
        <w:autoSpaceDE w:val="0"/>
        <w:autoSpaceDN w:val="0"/>
        <w:adjustRightInd w:val="0"/>
        <w:spacing w:after="0" w:line="240" w:lineRule="auto"/>
        <w:jc w:val="both"/>
        <w:rPr>
          <w:rFonts w:ascii="Times New Roman" w:hAnsi="Times New Roman"/>
          <w:sz w:val="20"/>
          <w:szCs w:val="20"/>
          <w:lang w:val="en-GB"/>
        </w:rPr>
      </w:pPr>
      <w:r w:rsidRPr="00844399">
        <w:rPr>
          <w:rFonts w:ascii="Times New Roman" w:hAnsi="Times New Roman"/>
          <w:sz w:val="20"/>
          <w:szCs w:val="20"/>
          <w:lang w:val="en-GB"/>
        </w:rPr>
        <w:t xml:space="preserve">All measurements was performed </w:t>
      </w:r>
      <w:r>
        <w:rPr>
          <w:rFonts w:ascii="Times New Roman" w:hAnsi="Times New Roman"/>
          <w:sz w:val="20"/>
          <w:szCs w:val="20"/>
          <w:lang w:val="en-GB"/>
        </w:rPr>
        <w:t xml:space="preserve">using </w:t>
      </w:r>
      <w:r w:rsidRPr="00844399">
        <w:rPr>
          <w:rFonts w:ascii="Times New Roman" w:hAnsi="Times New Roman"/>
          <w:sz w:val="20"/>
          <w:szCs w:val="20"/>
          <w:lang w:val="en-GB"/>
        </w:rPr>
        <w:t>gamma spectrometer</w:t>
      </w:r>
      <w:r>
        <w:rPr>
          <w:rFonts w:ascii="Times New Roman" w:hAnsi="Times New Roman"/>
          <w:sz w:val="20"/>
          <w:szCs w:val="20"/>
          <w:lang w:val="en-GB"/>
        </w:rPr>
        <w:t>;</w:t>
      </w:r>
      <w:r w:rsidRPr="00844399">
        <w:rPr>
          <w:rFonts w:ascii="Times New Roman" w:hAnsi="Times New Roman"/>
          <w:sz w:val="20"/>
          <w:szCs w:val="20"/>
          <w:lang w:val="en-GB"/>
        </w:rPr>
        <w:t xml:space="preserve"> </w:t>
      </w:r>
      <w:r>
        <w:rPr>
          <w:rFonts w:ascii="Times New Roman" w:hAnsi="Times New Roman"/>
          <w:sz w:val="20"/>
          <w:szCs w:val="20"/>
          <w:lang w:val="en-GB"/>
        </w:rPr>
        <w:t>equipped with</w:t>
      </w:r>
      <w:r w:rsidRPr="00844399">
        <w:rPr>
          <w:rFonts w:ascii="Times New Roman" w:hAnsi="Times New Roman"/>
          <w:sz w:val="20"/>
          <w:szCs w:val="20"/>
          <w:lang w:val="en-GB"/>
        </w:rPr>
        <w:t xml:space="preserve"> ORTEC coaxial </w:t>
      </w:r>
      <w:proofErr w:type="spellStart"/>
      <w:r w:rsidRPr="00844399">
        <w:rPr>
          <w:rFonts w:ascii="Times New Roman" w:hAnsi="Times New Roman"/>
          <w:sz w:val="20"/>
          <w:szCs w:val="20"/>
          <w:lang w:val="en-GB"/>
        </w:rPr>
        <w:t>HPGe</w:t>
      </w:r>
      <w:proofErr w:type="spellEnd"/>
      <w:r w:rsidRPr="00844399">
        <w:rPr>
          <w:rFonts w:ascii="Times New Roman" w:hAnsi="Times New Roman"/>
          <w:sz w:val="20"/>
          <w:szCs w:val="20"/>
          <w:lang w:val="en-GB"/>
        </w:rPr>
        <w:t xml:space="preserve"> detector having 1.85 </w:t>
      </w:r>
      <w:proofErr w:type="spellStart"/>
      <w:r w:rsidRPr="00844399">
        <w:rPr>
          <w:rFonts w:ascii="Times New Roman" w:hAnsi="Times New Roman"/>
          <w:sz w:val="20"/>
          <w:szCs w:val="20"/>
          <w:lang w:val="en-GB"/>
        </w:rPr>
        <w:t>keV</w:t>
      </w:r>
      <w:proofErr w:type="spellEnd"/>
      <w:r w:rsidRPr="00844399">
        <w:rPr>
          <w:rFonts w:ascii="Times New Roman" w:hAnsi="Times New Roman"/>
          <w:sz w:val="20"/>
          <w:szCs w:val="20"/>
          <w:lang w:val="en-GB"/>
        </w:rPr>
        <w:t xml:space="preserve"> energy resolution with a relative photo peak efficiency of 25%, at 1332 </w:t>
      </w:r>
      <w:proofErr w:type="spellStart"/>
      <w:r w:rsidRPr="00844399">
        <w:rPr>
          <w:rFonts w:ascii="Times New Roman" w:hAnsi="Times New Roman"/>
          <w:sz w:val="20"/>
          <w:szCs w:val="20"/>
          <w:lang w:val="en-GB"/>
        </w:rPr>
        <w:t>keV</w:t>
      </w:r>
      <w:proofErr w:type="spellEnd"/>
      <w:r w:rsidRPr="00844399">
        <w:rPr>
          <w:rFonts w:ascii="Times New Roman" w:hAnsi="Times New Roman"/>
          <w:sz w:val="20"/>
          <w:szCs w:val="20"/>
          <w:lang w:val="en-GB"/>
        </w:rPr>
        <w:t xml:space="preserve"> </w:t>
      </w:r>
      <w:r w:rsidRPr="00844399">
        <w:rPr>
          <w:rFonts w:ascii="Times New Roman" w:hAnsi="Times New Roman"/>
          <w:sz w:val="20"/>
          <w:szCs w:val="20"/>
          <w:vertAlign w:val="superscript"/>
          <w:lang w:val="en-GB"/>
        </w:rPr>
        <w:t>60</w:t>
      </w:r>
      <w:r w:rsidRPr="00844399">
        <w:rPr>
          <w:rFonts w:ascii="Times New Roman" w:hAnsi="Times New Roman"/>
          <w:sz w:val="20"/>
          <w:szCs w:val="20"/>
          <w:lang w:val="en-GB"/>
        </w:rPr>
        <w:t xml:space="preserve">Co gamma ray. The associated electronics consisted of a multi channel analyzer (MCA) allowing the determination of the uranium and thorium series radionuclide. For γ-analysis, the samples were placed directly over a coaxial </w:t>
      </w:r>
      <w:proofErr w:type="spellStart"/>
      <w:r w:rsidRPr="00844399">
        <w:rPr>
          <w:rFonts w:ascii="Times New Roman" w:hAnsi="Times New Roman"/>
          <w:sz w:val="20"/>
          <w:szCs w:val="20"/>
          <w:lang w:val="en-GB"/>
        </w:rPr>
        <w:t>HPGe</w:t>
      </w:r>
      <w:proofErr w:type="spellEnd"/>
      <w:r w:rsidRPr="00844399">
        <w:rPr>
          <w:rFonts w:ascii="Times New Roman" w:hAnsi="Times New Roman"/>
          <w:sz w:val="20"/>
          <w:szCs w:val="20"/>
          <w:lang w:val="en-GB"/>
        </w:rPr>
        <w:t xml:space="preserve"> detector. The sample counting time was 21600 seconds. The integrated counts for energy peaks of </w:t>
      </w:r>
      <w:r w:rsidRPr="00844399">
        <w:rPr>
          <w:rFonts w:ascii="Times New Roman" w:hAnsi="Times New Roman"/>
          <w:sz w:val="20"/>
          <w:szCs w:val="20"/>
          <w:vertAlign w:val="superscript"/>
          <w:lang w:val="en-GB"/>
        </w:rPr>
        <w:t>226</w:t>
      </w:r>
      <w:r w:rsidRPr="00844399">
        <w:rPr>
          <w:rFonts w:ascii="Times New Roman" w:hAnsi="Times New Roman"/>
          <w:sz w:val="20"/>
          <w:szCs w:val="20"/>
          <w:lang w:val="en-GB"/>
        </w:rPr>
        <w:t xml:space="preserve">Ra, </w:t>
      </w:r>
      <w:r w:rsidRPr="00844399">
        <w:rPr>
          <w:rFonts w:ascii="Times New Roman" w:hAnsi="Times New Roman"/>
          <w:sz w:val="20"/>
          <w:szCs w:val="20"/>
          <w:vertAlign w:val="superscript"/>
          <w:lang w:val="en-GB"/>
        </w:rPr>
        <w:t>228</w:t>
      </w:r>
      <w:r w:rsidRPr="00844399">
        <w:rPr>
          <w:rFonts w:ascii="Times New Roman" w:hAnsi="Times New Roman"/>
          <w:sz w:val="20"/>
          <w:szCs w:val="20"/>
          <w:lang w:val="en-GB"/>
        </w:rPr>
        <w:t xml:space="preserve">Ra and </w:t>
      </w:r>
      <w:r w:rsidRPr="00844399">
        <w:rPr>
          <w:rFonts w:ascii="Times New Roman" w:hAnsi="Times New Roman"/>
          <w:sz w:val="20"/>
          <w:szCs w:val="20"/>
          <w:vertAlign w:val="superscript"/>
          <w:lang w:val="en-GB"/>
        </w:rPr>
        <w:t>40</w:t>
      </w:r>
      <w:r w:rsidRPr="00844399">
        <w:rPr>
          <w:rFonts w:ascii="Times New Roman" w:hAnsi="Times New Roman"/>
          <w:sz w:val="20"/>
          <w:szCs w:val="20"/>
          <w:lang w:val="en-GB"/>
        </w:rPr>
        <w:t xml:space="preserve">K were </w:t>
      </w:r>
      <w:r w:rsidRPr="00844399">
        <w:rPr>
          <w:rFonts w:ascii="Times New Roman" w:hAnsi="Times New Roman"/>
          <w:sz w:val="20"/>
          <w:szCs w:val="20"/>
          <w:lang w:val="en-GB"/>
        </w:rPr>
        <w:lastRenderedPageBreak/>
        <w:t>analysed. Spectra analysis was done using Gamma Vision software. The efficiency calibration of the spectrometer was obtained using analytical grade UO</w:t>
      </w:r>
      <w:r w:rsidRPr="00844399">
        <w:rPr>
          <w:rFonts w:ascii="Times New Roman" w:hAnsi="Times New Roman"/>
          <w:sz w:val="20"/>
          <w:szCs w:val="20"/>
          <w:vertAlign w:val="subscript"/>
          <w:lang w:val="en-GB"/>
        </w:rPr>
        <w:t>3</w:t>
      </w:r>
      <w:r w:rsidRPr="00844399">
        <w:rPr>
          <w:rFonts w:ascii="Times New Roman" w:hAnsi="Times New Roman"/>
          <w:sz w:val="20"/>
          <w:szCs w:val="20"/>
          <w:lang w:val="en-GB"/>
        </w:rPr>
        <w:t xml:space="preserve"> ore in </w:t>
      </w:r>
      <w:proofErr w:type="spellStart"/>
      <w:r w:rsidRPr="00844399">
        <w:rPr>
          <w:rFonts w:ascii="Times New Roman" w:hAnsi="Times New Roman"/>
          <w:sz w:val="20"/>
          <w:szCs w:val="20"/>
          <w:lang w:val="en-GB"/>
        </w:rPr>
        <w:t>KCl</w:t>
      </w:r>
      <w:proofErr w:type="spellEnd"/>
      <w:r w:rsidRPr="00844399">
        <w:rPr>
          <w:rFonts w:ascii="Times New Roman" w:hAnsi="Times New Roman"/>
          <w:sz w:val="20"/>
          <w:szCs w:val="20"/>
          <w:lang w:val="en-GB"/>
        </w:rPr>
        <w:t xml:space="preserve"> matrix</w:t>
      </w:r>
      <w:r>
        <w:rPr>
          <w:rFonts w:ascii="Times New Roman" w:hAnsi="Times New Roman"/>
          <w:sz w:val="20"/>
          <w:szCs w:val="20"/>
          <w:lang w:val="en-GB"/>
        </w:rPr>
        <w:t xml:space="preserve"> prepared in </w:t>
      </w:r>
      <w:proofErr w:type="spellStart"/>
      <w:r>
        <w:rPr>
          <w:rFonts w:ascii="Times New Roman" w:hAnsi="Times New Roman"/>
          <w:sz w:val="20"/>
          <w:szCs w:val="20"/>
          <w:lang w:val="en-GB"/>
        </w:rPr>
        <w:t>UiTM</w:t>
      </w:r>
      <w:proofErr w:type="spellEnd"/>
      <w:r>
        <w:rPr>
          <w:rFonts w:ascii="Times New Roman" w:hAnsi="Times New Roman"/>
          <w:sz w:val="20"/>
          <w:szCs w:val="20"/>
          <w:lang w:val="en-GB"/>
        </w:rPr>
        <w:t xml:space="preserve"> laboratory [8</w:t>
      </w:r>
      <w:r w:rsidRPr="00844399">
        <w:rPr>
          <w:rFonts w:ascii="Times New Roman" w:hAnsi="Times New Roman"/>
          <w:sz w:val="20"/>
          <w:szCs w:val="20"/>
          <w:lang w:val="en-GB"/>
        </w:rPr>
        <w:t>].</w:t>
      </w:r>
    </w:p>
    <w:p w:rsidR="00E2732D" w:rsidRPr="00844399" w:rsidRDefault="00E2732D" w:rsidP="00345C59">
      <w:pPr>
        <w:autoSpaceDE w:val="0"/>
        <w:autoSpaceDN w:val="0"/>
        <w:adjustRightInd w:val="0"/>
        <w:spacing w:after="0" w:line="240" w:lineRule="auto"/>
        <w:jc w:val="both"/>
        <w:rPr>
          <w:rFonts w:ascii="Times New Roman" w:hAnsi="Times New Roman"/>
          <w:sz w:val="20"/>
          <w:szCs w:val="20"/>
        </w:rPr>
      </w:pPr>
    </w:p>
    <w:p w:rsidR="00F72E2B" w:rsidRPr="008F4EE9" w:rsidRDefault="008F4EE9" w:rsidP="008F4EE9">
      <w:pPr>
        <w:autoSpaceDE w:val="0"/>
        <w:autoSpaceDN w:val="0"/>
        <w:adjustRightInd w:val="0"/>
        <w:spacing w:after="0" w:line="240" w:lineRule="auto"/>
        <w:jc w:val="center"/>
        <w:rPr>
          <w:rFonts w:ascii="Times New Roman" w:hAnsi="Times New Roman"/>
          <w:b/>
          <w:sz w:val="20"/>
          <w:szCs w:val="20"/>
        </w:rPr>
      </w:pPr>
      <w:r w:rsidRPr="008F4EE9">
        <w:rPr>
          <w:rFonts w:ascii="Times New Roman" w:hAnsi="Times New Roman"/>
          <w:b/>
          <w:sz w:val="20"/>
          <w:szCs w:val="20"/>
        </w:rPr>
        <w:t>Results and Discussion</w:t>
      </w:r>
    </w:p>
    <w:p w:rsidR="00DE6BB2" w:rsidRPr="00844399" w:rsidRDefault="00DE6BB2" w:rsidP="00DE6BB2">
      <w:pPr>
        <w:autoSpaceDE w:val="0"/>
        <w:autoSpaceDN w:val="0"/>
        <w:adjustRightInd w:val="0"/>
        <w:spacing w:after="0" w:line="240" w:lineRule="auto"/>
        <w:jc w:val="both"/>
        <w:rPr>
          <w:rFonts w:ascii="Times New Roman" w:hAnsi="Times New Roman"/>
          <w:sz w:val="20"/>
          <w:szCs w:val="20"/>
        </w:rPr>
      </w:pPr>
      <w:r w:rsidRPr="00844399">
        <w:rPr>
          <w:rFonts w:ascii="Times New Roman" w:hAnsi="Times New Roman"/>
          <w:sz w:val="20"/>
          <w:szCs w:val="20"/>
        </w:rPr>
        <w:t xml:space="preserve">Activity concentration of three radionuclides which are </w:t>
      </w:r>
      <w:r w:rsidRPr="00844399">
        <w:rPr>
          <w:rFonts w:ascii="Times New Roman" w:hAnsi="Times New Roman"/>
          <w:sz w:val="20"/>
          <w:szCs w:val="20"/>
          <w:vertAlign w:val="superscript"/>
        </w:rPr>
        <w:t>226</w:t>
      </w:r>
      <w:r w:rsidRPr="00844399">
        <w:rPr>
          <w:rFonts w:ascii="Times New Roman" w:hAnsi="Times New Roman"/>
          <w:sz w:val="20"/>
          <w:szCs w:val="20"/>
        </w:rPr>
        <w:t xml:space="preserve">Ra, </w:t>
      </w:r>
      <w:r w:rsidRPr="00844399">
        <w:rPr>
          <w:rFonts w:ascii="Times New Roman" w:hAnsi="Times New Roman"/>
          <w:sz w:val="20"/>
          <w:szCs w:val="20"/>
          <w:vertAlign w:val="superscript"/>
        </w:rPr>
        <w:t>228</w:t>
      </w:r>
      <w:r w:rsidRPr="00844399">
        <w:rPr>
          <w:rFonts w:ascii="Times New Roman" w:hAnsi="Times New Roman"/>
          <w:sz w:val="20"/>
          <w:szCs w:val="20"/>
        </w:rPr>
        <w:t xml:space="preserve">Ra and </w:t>
      </w:r>
      <w:r w:rsidRPr="00844399">
        <w:rPr>
          <w:rFonts w:ascii="Times New Roman" w:hAnsi="Times New Roman"/>
          <w:sz w:val="20"/>
          <w:szCs w:val="20"/>
          <w:vertAlign w:val="superscript"/>
        </w:rPr>
        <w:t>40</w:t>
      </w:r>
      <w:r w:rsidRPr="00844399">
        <w:rPr>
          <w:rFonts w:ascii="Times New Roman" w:hAnsi="Times New Roman"/>
          <w:sz w:val="20"/>
          <w:szCs w:val="20"/>
        </w:rPr>
        <w:t xml:space="preserve">K have been analyzed using gamma energy of 609, 911.2 and 1460 </w:t>
      </w:r>
      <w:proofErr w:type="spellStart"/>
      <w:r w:rsidRPr="00844399">
        <w:rPr>
          <w:rFonts w:ascii="Times New Roman" w:hAnsi="Times New Roman"/>
          <w:sz w:val="20"/>
          <w:szCs w:val="20"/>
        </w:rPr>
        <w:t>keV</w:t>
      </w:r>
      <w:proofErr w:type="spellEnd"/>
      <w:r w:rsidRPr="00844399">
        <w:rPr>
          <w:rFonts w:ascii="Times New Roman" w:hAnsi="Times New Roman"/>
          <w:sz w:val="20"/>
          <w:szCs w:val="20"/>
        </w:rPr>
        <w:t xml:space="preserve"> </w:t>
      </w:r>
      <w:proofErr w:type="spellStart"/>
      <w:r w:rsidRPr="00844399">
        <w:rPr>
          <w:rFonts w:ascii="Times New Roman" w:hAnsi="Times New Roman"/>
          <w:sz w:val="20"/>
          <w:szCs w:val="20"/>
        </w:rPr>
        <w:t>respectively.</w:t>
      </w:r>
      <w:r>
        <w:rPr>
          <w:rFonts w:ascii="Times New Roman" w:hAnsi="Times New Roman"/>
          <w:sz w:val="20"/>
          <w:szCs w:val="20"/>
        </w:rPr>
        <w:t>.</w:t>
      </w:r>
      <w:r w:rsidRPr="00844399">
        <w:rPr>
          <w:rFonts w:ascii="Times New Roman" w:hAnsi="Times New Roman"/>
          <w:sz w:val="20"/>
          <w:szCs w:val="20"/>
        </w:rPr>
        <w:t>These</w:t>
      </w:r>
      <w:proofErr w:type="spellEnd"/>
      <w:r w:rsidRPr="00844399">
        <w:rPr>
          <w:rFonts w:ascii="Times New Roman" w:hAnsi="Times New Roman"/>
          <w:sz w:val="20"/>
          <w:szCs w:val="20"/>
        </w:rPr>
        <w:t xml:space="preserve"> energy peaks were chosen because of its high intensity which is 0.461, 0.29 and 0.107 respectively. Activity concentrations of </w:t>
      </w:r>
      <w:r w:rsidRPr="00844399">
        <w:rPr>
          <w:rFonts w:ascii="Times New Roman" w:hAnsi="Times New Roman"/>
          <w:sz w:val="20"/>
          <w:szCs w:val="20"/>
          <w:vertAlign w:val="superscript"/>
        </w:rPr>
        <w:t>226</w:t>
      </w:r>
      <w:r w:rsidRPr="00844399">
        <w:rPr>
          <w:rFonts w:ascii="Times New Roman" w:hAnsi="Times New Roman"/>
          <w:sz w:val="20"/>
          <w:szCs w:val="20"/>
        </w:rPr>
        <w:t xml:space="preserve">Ra, </w:t>
      </w:r>
      <w:r w:rsidRPr="00844399">
        <w:rPr>
          <w:rFonts w:ascii="Times New Roman" w:hAnsi="Times New Roman"/>
          <w:sz w:val="20"/>
          <w:szCs w:val="20"/>
          <w:vertAlign w:val="superscript"/>
        </w:rPr>
        <w:t>228</w:t>
      </w:r>
      <w:r w:rsidRPr="00844399">
        <w:rPr>
          <w:rFonts w:ascii="Times New Roman" w:hAnsi="Times New Roman"/>
          <w:sz w:val="20"/>
          <w:szCs w:val="20"/>
        </w:rPr>
        <w:t xml:space="preserve">Ra and </w:t>
      </w:r>
      <w:r w:rsidRPr="00844399">
        <w:rPr>
          <w:rFonts w:ascii="Times New Roman" w:hAnsi="Times New Roman"/>
          <w:sz w:val="20"/>
          <w:szCs w:val="20"/>
          <w:vertAlign w:val="superscript"/>
        </w:rPr>
        <w:t>40</w:t>
      </w:r>
      <w:r w:rsidRPr="00844399">
        <w:rPr>
          <w:rFonts w:ascii="Times New Roman" w:hAnsi="Times New Roman"/>
          <w:sz w:val="20"/>
          <w:szCs w:val="20"/>
        </w:rPr>
        <w:t xml:space="preserve">K in samples were calculated in </w:t>
      </w:r>
      <w:proofErr w:type="spellStart"/>
      <w:r w:rsidRPr="00844399">
        <w:rPr>
          <w:rFonts w:ascii="Times New Roman" w:hAnsi="Times New Roman"/>
          <w:sz w:val="20"/>
          <w:szCs w:val="20"/>
        </w:rPr>
        <w:t>Bq</w:t>
      </w:r>
      <w:proofErr w:type="spellEnd"/>
      <w:r w:rsidRPr="00844399">
        <w:rPr>
          <w:rFonts w:ascii="Times New Roman" w:hAnsi="Times New Roman"/>
          <w:sz w:val="20"/>
          <w:szCs w:val="20"/>
        </w:rPr>
        <w:t>/kg.</w:t>
      </w:r>
      <w:r w:rsidRPr="00424E9D">
        <w:rPr>
          <w:rFonts w:ascii="Times New Roman" w:hAnsi="Times New Roman"/>
          <w:sz w:val="20"/>
          <w:szCs w:val="20"/>
        </w:rPr>
        <w:t xml:space="preserve"> </w:t>
      </w:r>
      <w:r>
        <w:rPr>
          <w:rFonts w:ascii="Times New Roman" w:hAnsi="Times New Roman"/>
          <w:sz w:val="20"/>
          <w:szCs w:val="20"/>
        </w:rPr>
        <w:t xml:space="preserve">It is important to note that the 609 </w:t>
      </w:r>
      <w:proofErr w:type="spellStart"/>
      <w:r>
        <w:rPr>
          <w:rFonts w:ascii="Times New Roman" w:hAnsi="Times New Roman"/>
          <w:sz w:val="20"/>
          <w:szCs w:val="20"/>
        </w:rPr>
        <w:t>keV</w:t>
      </w:r>
      <w:proofErr w:type="spellEnd"/>
      <w:r>
        <w:rPr>
          <w:rFonts w:ascii="Times New Roman" w:hAnsi="Times New Roman"/>
          <w:sz w:val="20"/>
          <w:szCs w:val="20"/>
        </w:rPr>
        <w:t xml:space="preserve"> is the gamma line of </w:t>
      </w:r>
      <w:r w:rsidRPr="00BF0B1B">
        <w:rPr>
          <w:rFonts w:ascii="Times New Roman" w:hAnsi="Times New Roman"/>
          <w:sz w:val="20"/>
          <w:szCs w:val="20"/>
          <w:vertAlign w:val="superscript"/>
        </w:rPr>
        <w:t>214</w:t>
      </w:r>
      <w:r>
        <w:rPr>
          <w:rFonts w:ascii="Times New Roman" w:hAnsi="Times New Roman"/>
          <w:sz w:val="20"/>
          <w:szCs w:val="20"/>
        </w:rPr>
        <w:t xml:space="preserve">Bi, and the 911 </w:t>
      </w:r>
      <w:proofErr w:type="spellStart"/>
      <w:r>
        <w:rPr>
          <w:rFonts w:ascii="Times New Roman" w:hAnsi="Times New Roman"/>
          <w:sz w:val="20"/>
          <w:szCs w:val="20"/>
        </w:rPr>
        <w:t>keV</w:t>
      </w:r>
      <w:proofErr w:type="spellEnd"/>
      <w:r>
        <w:rPr>
          <w:rFonts w:ascii="Times New Roman" w:hAnsi="Times New Roman"/>
          <w:sz w:val="20"/>
          <w:szCs w:val="20"/>
        </w:rPr>
        <w:t xml:space="preserve"> is the gamma line for </w:t>
      </w:r>
      <w:r w:rsidRPr="00BF0B1B">
        <w:rPr>
          <w:rFonts w:ascii="Times New Roman" w:hAnsi="Times New Roman"/>
          <w:sz w:val="20"/>
          <w:szCs w:val="20"/>
          <w:vertAlign w:val="superscript"/>
        </w:rPr>
        <w:t>228</w:t>
      </w:r>
      <w:r>
        <w:rPr>
          <w:rFonts w:ascii="Times New Roman" w:hAnsi="Times New Roman"/>
          <w:sz w:val="20"/>
          <w:szCs w:val="20"/>
        </w:rPr>
        <w:t xml:space="preserve">Ac. At secular equilibrium the </w:t>
      </w:r>
      <w:r w:rsidRPr="00BF0B1B">
        <w:rPr>
          <w:rFonts w:ascii="Times New Roman" w:hAnsi="Times New Roman"/>
          <w:sz w:val="20"/>
          <w:szCs w:val="20"/>
          <w:vertAlign w:val="superscript"/>
        </w:rPr>
        <w:t>214</w:t>
      </w:r>
      <w:r>
        <w:rPr>
          <w:rFonts w:ascii="Times New Roman" w:hAnsi="Times New Roman"/>
          <w:sz w:val="20"/>
          <w:szCs w:val="20"/>
        </w:rPr>
        <w:t xml:space="preserve">Bi is equivalent to activity concentration of </w:t>
      </w:r>
      <w:r w:rsidRPr="00BF0B1B">
        <w:rPr>
          <w:rFonts w:ascii="Times New Roman" w:hAnsi="Times New Roman"/>
          <w:sz w:val="20"/>
          <w:szCs w:val="20"/>
          <w:vertAlign w:val="superscript"/>
        </w:rPr>
        <w:t>226</w:t>
      </w:r>
      <w:r>
        <w:rPr>
          <w:rFonts w:ascii="Times New Roman" w:hAnsi="Times New Roman"/>
          <w:sz w:val="20"/>
          <w:szCs w:val="20"/>
        </w:rPr>
        <w:t xml:space="preserve">Ra and the </w:t>
      </w:r>
      <w:r w:rsidRPr="00BF0B1B">
        <w:rPr>
          <w:rFonts w:ascii="Times New Roman" w:hAnsi="Times New Roman"/>
          <w:sz w:val="20"/>
          <w:szCs w:val="20"/>
          <w:vertAlign w:val="superscript"/>
        </w:rPr>
        <w:t>228</w:t>
      </w:r>
      <w:r>
        <w:rPr>
          <w:rFonts w:ascii="Times New Roman" w:hAnsi="Times New Roman"/>
          <w:sz w:val="20"/>
          <w:szCs w:val="20"/>
        </w:rPr>
        <w:t xml:space="preserve">Ac is equivalent to </w:t>
      </w:r>
      <w:r w:rsidRPr="00BF0B1B">
        <w:rPr>
          <w:rFonts w:ascii="Times New Roman" w:hAnsi="Times New Roman"/>
          <w:sz w:val="20"/>
          <w:szCs w:val="20"/>
          <w:vertAlign w:val="superscript"/>
        </w:rPr>
        <w:t>228</w:t>
      </w:r>
      <w:r>
        <w:rPr>
          <w:rFonts w:ascii="Times New Roman" w:hAnsi="Times New Roman"/>
          <w:sz w:val="20"/>
          <w:szCs w:val="20"/>
        </w:rPr>
        <w:t>Ra</w:t>
      </w:r>
    </w:p>
    <w:p w:rsidR="00DE6BB2" w:rsidRPr="00844399" w:rsidRDefault="00DE6BB2" w:rsidP="00DE6BB2">
      <w:pPr>
        <w:autoSpaceDE w:val="0"/>
        <w:autoSpaceDN w:val="0"/>
        <w:adjustRightInd w:val="0"/>
        <w:spacing w:after="0" w:line="240" w:lineRule="auto"/>
        <w:jc w:val="both"/>
        <w:rPr>
          <w:rFonts w:ascii="Times New Roman" w:hAnsi="Times New Roman"/>
          <w:sz w:val="20"/>
          <w:szCs w:val="20"/>
        </w:rPr>
      </w:pPr>
    </w:p>
    <w:p w:rsidR="00DE6BB2" w:rsidRPr="00844399" w:rsidRDefault="00DE6BB2" w:rsidP="00DE6BB2">
      <w:pPr>
        <w:autoSpaceDE w:val="0"/>
        <w:autoSpaceDN w:val="0"/>
        <w:adjustRightInd w:val="0"/>
        <w:spacing w:after="0" w:line="240" w:lineRule="auto"/>
        <w:jc w:val="both"/>
        <w:rPr>
          <w:rFonts w:ascii="Times New Roman" w:hAnsi="Times New Roman"/>
          <w:sz w:val="20"/>
          <w:szCs w:val="20"/>
        </w:rPr>
      </w:pPr>
      <w:r w:rsidRPr="00844399">
        <w:rPr>
          <w:rFonts w:ascii="Times New Roman" w:hAnsi="Times New Roman"/>
          <w:sz w:val="20"/>
          <w:szCs w:val="20"/>
        </w:rPr>
        <w:t>Table</w:t>
      </w:r>
      <w:r>
        <w:rPr>
          <w:rFonts w:ascii="Times New Roman" w:hAnsi="Times New Roman"/>
          <w:sz w:val="20"/>
          <w:szCs w:val="20"/>
        </w:rPr>
        <w:t>s</w:t>
      </w:r>
      <w:r w:rsidRPr="00844399">
        <w:rPr>
          <w:rFonts w:ascii="Times New Roman" w:hAnsi="Times New Roman"/>
          <w:sz w:val="20"/>
          <w:szCs w:val="20"/>
        </w:rPr>
        <w:t xml:space="preserve"> 2</w:t>
      </w:r>
      <w:r>
        <w:rPr>
          <w:rFonts w:ascii="Times New Roman" w:hAnsi="Times New Roman"/>
          <w:sz w:val="20"/>
          <w:szCs w:val="20"/>
        </w:rPr>
        <w:t>, 3 and 4 list</w:t>
      </w:r>
      <w:r w:rsidRPr="00844399">
        <w:rPr>
          <w:rFonts w:ascii="Times New Roman" w:hAnsi="Times New Roman"/>
          <w:sz w:val="20"/>
          <w:szCs w:val="20"/>
        </w:rPr>
        <w:t xml:space="preserve"> the activity concentrations of </w:t>
      </w:r>
      <w:r w:rsidRPr="00844399">
        <w:rPr>
          <w:rFonts w:ascii="Times New Roman" w:hAnsi="Times New Roman"/>
          <w:sz w:val="20"/>
          <w:szCs w:val="20"/>
          <w:vertAlign w:val="superscript"/>
        </w:rPr>
        <w:t>226</w:t>
      </w:r>
      <w:r w:rsidRPr="00844399">
        <w:rPr>
          <w:rFonts w:ascii="Times New Roman" w:hAnsi="Times New Roman"/>
          <w:sz w:val="20"/>
          <w:szCs w:val="20"/>
        </w:rPr>
        <w:t xml:space="preserve">Ra, </w:t>
      </w:r>
      <w:r w:rsidRPr="00844399">
        <w:rPr>
          <w:rFonts w:ascii="Times New Roman" w:hAnsi="Times New Roman"/>
          <w:sz w:val="20"/>
          <w:szCs w:val="20"/>
          <w:vertAlign w:val="superscript"/>
        </w:rPr>
        <w:t>228</w:t>
      </w:r>
      <w:r w:rsidRPr="00844399">
        <w:rPr>
          <w:rFonts w:ascii="Times New Roman" w:hAnsi="Times New Roman"/>
          <w:sz w:val="20"/>
          <w:szCs w:val="20"/>
        </w:rPr>
        <w:t xml:space="preserve">Ra and </w:t>
      </w:r>
      <w:r w:rsidRPr="00844399">
        <w:rPr>
          <w:rFonts w:ascii="Times New Roman" w:hAnsi="Times New Roman"/>
          <w:sz w:val="20"/>
          <w:szCs w:val="20"/>
          <w:vertAlign w:val="superscript"/>
        </w:rPr>
        <w:t>40</w:t>
      </w:r>
      <w:r w:rsidRPr="00844399">
        <w:rPr>
          <w:rFonts w:ascii="Times New Roman" w:hAnsi="Times New Roman"/>
          <w:sz w:val="20"/>
          <w:szCs w:val="20"/>
        </w:rPr>
        <w:t>K measured in</w:t>
      </w:r>
      <w:r>
        <w:rPr>
          <w:rFonts w:ascii="Times New Roman" w:hAnsi="Times New Roman"/>
          <w:sz w:val="20"/>
          <w:szCs w:val="20"/>
        </w:rPr>
        <w:t xml:space="preserve"> the 12</w:t>
      </w:r>
      <w:r w:rsidRPr="00844399">
        <w:rPr>
          <w:rFonts w:ascii="Times New Roman" w:hAnsi="Times New Roman"/>
          <w:sz w:val="20"/>
          <w:szCs w:val="20"/>
        </w:rPr>
        <w:t xml:space="preserve"> soil samples</w:t>
      </w:r>
      <w:r>
        <w:rPr>
          <w:rFonts w:ascii="Times New Roman" w:hAnsi="Times New Roman"/>
          <w:sz w:val="20"/>
          <w:szCs w:val="20"/>
        </w:rPr>
        <w:t xml:space="preserve"> from </w:t>
      </w:r>
      <w:proofErr w:type="spellStart"/>
      <w:r>
        <w:rPr>
          <w:rFonts w:ascii="Times New Roman" w:hAnsi="Times New Roman"/>
          <w:sz w:val="20"/>
          <w:szCs w:val="20"/>
        </w:rPr>
        <w:t>olak</w:t>
      </w:r>
      <w:proofErr w:type="spellEnd"/>
      <w:r>
        <w:rPr>
          <w:rFonts w:ascii="Times New Roman" w:hAnsi="Times New Roman"/>
          <w:sz w:val="20"/>
          <w:szCs w:val="20"/>
        </w:rPr>
        <w:t xml:space="preserve"> </w:t>
      </w:r>
      <w:proofErr w:type="spellStart"/>
      <w:r>
        <w:rPr>
          <w:rFonts w:ascii="Times New Roman" w:hAnsi="Times New Roman"/>
          <w:sz w:val="20"/>
          <w:szCs w:val="20"/>
        </w:rPr>
        <w:t>Jeram</w:t>
      </w:r>
      <w:proofErr w:type="spellEnd"/>
      <w:r>
        <w:rPr>
          <w:rFonts w:ascii="Times New Roman" w:hAnsi="Times New Roman"/>
          <w:sz w:val="20"/>
          <w:szCs w:val="20"/>
        </w:rPr>
        <w:t xml:space="preserve"> Kuala </w:t>
      </w:r>
      <w:proofErr w:type="spellStart"/>
      <w:r>
        <w:rPr>
          <w:rFonts w:ascii="Times New Roman" w:hAnsi="Times New Roman"/>
          <w:sz w:val="20"/>
          <w:szCs w:val="20"/>
        </w:rPr>
        <w:t>Kerai</w:t>
      </w:r>
      <w:proofErr w:type="spellEnd"/>
      <w:r>
        <w:rPr>
          <w:rFonts w:ascii="Times New Roman" w:hAnsi="Times New Roman"/>
          <w:sz w:val="20"/>
          <w:szCs w:val="20"/>
        </w:rPr>
        <w:t xml:space="preserve">, Kelantan; samples collected at three consecutive </w:t>
      </w:r>
      <w:proofErr w:type="gramStart"/>
      <w:r>
        <w:rPr>
          <w:rFonts w:ascii="Times New Roman" w:hAnsi="Times New Roman"/>
          <w:sz w:val="20"/>
          <w:szCs w:val="20"/>
        </w:rPr>
        <w:t>depth</w:t>
      </w:r>
      <w:proofErr w:type="gramEnd"/>
      <w:r>
        <w:rPr>
          <w:rFonts w:ascii="Times New Roman" w:hAnsi="Times New Roman"/>
          <w:sz w:val="20"/>
          <w:szCs w:val="20"/>
        </w:rPr>
        <w:t xml:space="preserve"> (3 x15cm)</w:t>
      </w:r>
      <w:r w:rsidRPr="00844399">
        <w:rPr>
          <w:rFonts w:ascii="Times New Roman" w:hAnsi="Times New Roman"/>
          <w:sz w:val="20"/>
          <w:szCs w:val="20"/>
        </w:rPr>
        <w:t>.</w:t>
      </w:r>
      <w:r>
        <w:rPr>
          <w:rFonts w:ascii="Times New Roman" w:hAnsi="Times New Roman"/>
          <w:sz w:val="20"/>
          <w:szCs w:val="20"/>
        </w:rPr>
        <w:t xml:space="preserve"> Overall, most of second layer gives higher </w:t>
      </w:r>
      <w:r w:rsidRPr="00844399">
        <w:rPr>
          <w:rFonts w:ascii="Times New Roman" w:hAnsi="Times New Roman"/>
          <w:sz w:val="20"/>
          <w:szCs w:val="20"/>
        </w:rPr>
        <w:t>activity concentrations</w:t>
      </w:r>
      <w:r>
        <w:rPr>
          <w:rFonts w:ascii="Times New Roman" w:hAnsi="Times New Roman"/>
          <w:sz w:val="20"/>
          <w:szCs w:val="20"/>
        </w:rPr>
        <w:t xml:space="preserve"> than the first layer except for T1, M1 and M3. This may due to the surface runoff when the rain falls down as the sampling points chosen are at the water pathways. The range of a</w:t>
      </w:r>
      <w:r w:rsidRPr="00844399">
        <w:rPr>
          <w:rFonts w:ascii="Times New Roman" w:hAnsi="Times New Roman"/>
          <w:sz w:val="20"/>
          <w:szCs w:val="20"/>
        </w:rPr>
        <w:t xml:space="preserve">ctivity concentrations of </w:t>
      </w:r>
      <w:r w:rsidRPr="00844399">
        <w:rPr>
          <w:rFonts w:ascii="Times New Roman" w:hAnsi="Times New Roman"/>
          <w:sz w:val="20"/>
          <w:szCs w:val="20"/>
          <w:vertAlign w:val="superscript"/>
        </w:rPr>
        <w:t>226</w:t>
      </w:r>
      <w:r w:rsidRPr="00844399">
        <w:rPr>
          <w:rFonts w:ascii="Times New Roman" w:hAnsi="Times New Roman"/>
          <w:sz w:val="20"/>
          <w:szCs w:val="20"/>
        </w:rPr>
        <w:t>Ra</w:t>
      </w:r>
      <w:r>
        <w:rPr>
          <w:rFonts w:ascii="Times New Roman" w:hAnsi="Times New Roman"/>
          <w:sz w:val="20"/>
          <w:szCs w:val="20"/>
        </w:rPr>
        <w:t xml:space="preserve"> (uranium series) for first layer is 47.1 – 251.1, second layer is 48.6 - 426.7 and third layer is 43.0 – 430.3 </w:t>
      </w:r>
      <w:proofErr w:type="spellStart"/>
      <w:r>
        <w:rPr>
          <w:rFonts w:ascii="Times New Roman" w:hAnsi="Times New Roman"/>
          <w:sz w:val="20"/>
          <w:szCs w:val="20"/>
        </w:rPr>
        <w:t>Bq</w:t>
      </w:r>
      <w:proofErr w:type="spellEnd"/>
      <w:r>
        <w:rPr>
          <w:rFonts w:ascii="Times New Roman" w:hAnsi="Times New Roman"/>
          <w:sz w:val="20"/>
          <w:szCs w:val="20"/>
        </w:rPr>
        <w:t xml:space="preserve">/kg. </w:t>
      </w:r>
      <w:proofErr w:type="gramStart"/>
      <w:r>
        <w:rPr>
          <w:rFonts w:ascii="Times New Roman" w:hAnsi="Times New Roman"/>
          <w:sz w:val="20"/>
          <w:szCs w:val="20"/>
        </w:rPr>
        <w:t xml:space="preserve">The mean value for </w:t>
      </w:r>
      <w:r w:rsidRPr="00844399">
        <w:rPr>
          <w:rFonts w:ascii="Times New Roman" w:hAnsi="Times New Roman"/>
          <w:sz w:val="20"/>
          <w:szCs w:val="20"/>
        </w:rPr>
        <w:t xml:space="preserve">activity concentrations of </w:t>
      </w:r>
      <w:r w:rsidRPr="00844399">
        <w:rPr>
          <w:rFonts w:ascii="Times New Roman" w:hAnsi="Times New Roman"/>
          <w:sz w:val="20"/>
          <w:szCs w:val="20"/>
          <w:vertAlign w:val="superscript"/>
        </w:rPr>
        <w:t>226</w:t>
      </w:r>
      <w:r w:rsidRPr="00844399">
        <w:rPr>
          <w:rFonts w:ascii="Times New Roman" w:hAnsi="Times New Roman"/>
          <w:sz w:val="20"/>
          <w:szCs w:val="20"/>
        </w:rPr>
        <w:t xml:space="preserve">Ra at 609 </w:t>
      </w:r>
      <w:proofErr w:type="spellStart"/>
      <w:r w:rsidRPr="00844399">
        <w:rPr>
          <w:rFonts w:ascii="Times New Roman" w:hAnsi="Times New Roman"/>
          <w:sz w:val="20"/>
          <w:szCs w:val="20"/>
        </w:rPr>
        <w:t>keV</w:t>
      </w:r>
      <w:proofErr w:type="spellEnd"/>
      <w:r w:rsidRPr="00844399">
        <w:rPr>
          <w:rFonts w:ascii="Times New Roman" w:hAnsi="Times New Roman"/>
          <w:sz w:val="20"/>
          <w:szCs w:val="20"/>
        </w:rPr>
        <w:t xml:space="preserve"> energy peak</w:t>
      </w:r>
      <w:r>
        <w:rPr>
          <w:rFonts w:ascii="Times New Roman" w:hAnsi="Times New Roman"/>
          <w:sz w:val="20"/>
          <w:szCs w:val="20"/>
        </w:rPr>
        <w:t xml:space="preserve"> in three different layers range from 46.2 – 369.4 </w:t>
      </w:r>
      <w:proofErr w:type="spellStart"/>
      <w:r>
        <w:rPr>
          <w:rFonts w:ascii="Times New Roman" w:hAnsi="Times New Roman"/>
          <w:sz w:val="20"/>
          <w:szCs w:val="20"/>
        </w:rPr>
        <w:t>Bq</w:t>
      </w:r>
      <w:proofErr w:type="spellEnd"/>
      <w:r>
        <w:rPr>
          <w:rFonts w:ascii="Times New Roman" w:hAnsi="Times New Roman"/>
          <w:sz w:val="20"/>
          <w:szCs w:val="20"/>
        </w:rPr>
        <w:t>/kg.</w:t>
      </w:r>
      <w:proofErr w:type="gramEnd"/>
    </w:p>
    <w:p w:rsidR="00EB6AF9" w:rsidRPr="00844399" w:rsidRDefault="00EB6AF9" w:rsidP="00345C59">
      <w:pPr>
        <w:autoSpaceDE w:val="0"/>
        <w:autoSpaceDN w:val="0"/>
        <w:adjustRightInd w:val="0"/>
        <w:spacing w:after="0" w:line="240" w:lineRule="auto"/>
        <w:jc w:val="both"/>
        <w:rPr>
          <w:rFonts w:ascii="Times New Roman" w:hAnsi="Times New Roman"/>
          <w:sz w:val="20"/>
          <w:szCs w:val="20"/>
        </w:rPr>
      </w:pPr>
    </w:p>
    <w:p w:rsidR="00F72E2B" w:rsidRDefault="0039353C" w:rsidP="0039353C">
      <w:pPr>
        <w:autoSpaceDE w:val="0"/>
        <w:autoSpaceDN w:val="0"/>
        <w:adjustRightInd w:val="0"/>
        <w:spacing w:after="0" w:line="240" w:lineRule="auto"/>
        <w:jc w:val="center"/>
        <w:rPr>
          <w:rFonts w:ascii="Times New Roman" w:hAnsi="Times New Roman"/>
          <w:sz w:val="20"/>
          <w:szCs w:val="20"/>
        </w:rPr>
      </w:pPr>
      <w:proofErr w:type="gramStart"/>
      <w:r>
        <w:rPr>
          <w:rFonts w:ascii="Times New Roman" w:hAnsi="Times New Roman"/>
          <w:sz w:val="20"/>
          <w:szCs w:val="20"/>
        </w:rPr>
        <w:t>Table 2.</w:t>
      </w:r>
      <w:proofErr w:type="gramEnd"/>
      <w:r>
        <w:rPr>
          <w:rFonts w:ascii="Times New Roman" w:hAnsi="Times New Roman"/>
          <w:sz w:val="20"/>
          <w:szCs w:val="20"/>
        </w:rPr>
        <w:t xml:space="preserve"> </w:t>
      </w:r>
      <w:r w:rsidR="00027DFD" w:rsidRPr="00844399">
        <w:rPr>
          <w:rFonts w:ascii="Times New Roman" w:hAnsi="Times New Roman"/>
          <w:sz w:val="20"/>
          <w:szCs w:val="20"/>
        </w:rPr>
        <w:t xml:space="preserve">The activity concentrations of </w:t>
      </w:r>
      <w:r w:rsidR="00027DFD" w:rsidRPr="00844399">
        <w:rPr>
          <w:rFonts w:ascii="Times New Roman" w:hAnsi="Times New Roman"/>
          <w:sz w:val="20"/>
          <w:szCs w:val="20"/>
          <w:vertAlign w:val="superscript"/>
        </w:rPr>
        <w:t>226</w:t>
      </w:r>
      <w:r w:rsidR="00027DFD" w:rsidRPr="00844399">
        <w:rPr>
          <w:rFonts w:ascii="Times New Roman" w:hAnsi="Times New Roman"/>
          <w:sz w:val="20"/>
          <w:szCs w:val="20"/>
        </w:rPr>
        <w:t xml:space="preserve">Ra at 609 </w:t>
      </w:r>
      <w:proofErr w:type="spellStart"/>
      <w:r w:rsidR="00027DFD" w:rsidRPr="00844399">
        <w:rPr>
          <w:rFonts w:ascii="Times New Roman" w:hAnsi="Times New Roman"/>
          <w:sz w:val="20"/>
          <w:szCs w:val="20"/>
        </w:rPr>
        <w:t>keV</w:t>
      </w:r>
      <w:proofErr w:type="spellEnd"/>
      <w:r w:rsidR="00027DFD" w:rsidRPr="00844399">
        <w:rPr>
          <w:rFonts w:ascii="Times New Roman" w:hAnsi="Times New Roman"/>
          <w:sz w:val="20"/>
          <w:szCs w:val="20"/>
        </w:rPr>
        <w:t xml:space="preserve"> energy peak</w:t>
      </w:r>
    </w:p>
    <w:p w:rsidR="0039353C" w:rsidRPr="00844399" w:rsidRDefault="0039353C" w:rsidP="0039353C">
      <w:pPr>
        <w:autoSpaceDE w:val="0"/>
        <w:autoSpaceDN w:val="0"/>
        <w:adjustRightInd w:val="0"/>
        <w:spacing w:after="0" w:line="240" w:lineRule="auto"/>
        <w:jc w:val="center"/>
        <w:rPr>
          <w:rFonts w:ascii="Times New Roman" w:hAnsi="Times New Roman"/>
          <w:sz w:val="20"/>
          <w:szCs w:val="20"/>
        </w:rPr>
      </w:pPr>
    </w:p>
    <w:tbl>
      <w:tblPr>
        <w:tblW w:w="5000" w:type="pct"/>
        <w:tblLook w:val="04A0" w:firstRow="1" w:lastRow="0" w:firstColumn="1" w:lastColumn="0" w:noHBand="0" w:noVBand="1"/>
      </w:tblPr>
      <w:tblGrid>
        <w:gridCol w:w="1503"/>
        <w:gridCol w:w="1379"/>
        <w:gridCol w:w="915"/>
        <w:gridCol w:w="1450"/>
        <w:gridCol w:w="915"/>
        <w:gridCol w:w="1413"/>
        <w:gridCol w:w="915"/>
        <w:gridCol w:w="1086"/>
      </w:tblGrid>
      <w:tr w:rsidR="00232054" w:rsidRPr="00232054" w:rsidTr="00CE5CD2">
        <w:trPr>
          <w:trHeight w:val="300"/>
        </w:trPr>
        <w:tc>
          <w:tcPr>
            <w:tcW w:w="784" w:type="pct"/>
            <w:vMerge w:val="restart"/>
            <w:tcBorders>
              <w:top w:val="single" w:sz="4" w:space="0" w:color="auto"/>
              <w:left w:val="single" w:sz="4" w:space="0" w:color="auto"/>
              <w:right w:val="nil"/>
            </w:tcBorders>
            <w:shd w:val="clear" w:color="auto" w:fill="auto"/>
            <w:noWrap/>
            <w:vAlign w:val="center"/>
            <w:hideMark/>
          </w:tcPr>
          <w:p w:rsidR="00232054" w:rsidRPr="0039353C" w:rsidRDefault="00232054" w:rsidP="00CE5CD2">
            <w:pPr>
              <w:spacing w:after="0" w:line="240" w:lineRule="auto"/>
              <w:jc w:val="center"/>
              <w:rPr>
                <w:rFonts w:ascii="Times New Roman" w:eastAsia="Times New Roman" w:hAnsi="Times New Roman"/>
                <w:b/>
                <w:sz w:val="20"/>
                <w:szCs w:val="20"/>
              </w:rPr>
            </w:pPr>
            <w:r w:rsidRPr="0039353C">
              <w:rPr>
                <w:rFonts w:ascii="Times New Roman" w:eastAsia="Times New Roman" w:hAnsi="Times New Roman"/>
                <w:b/>
                <w:sz w:val="20"/>
                <w:szCs w:val="20"/>
              </w:rPr>
              <w:t>Location</w:t>
            </w:r>
          </w:p>
        </w:tc>
        <w:tc>
          <w:tcPr>
            <w:tcW w:w="4216"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232054" w:rsidRPr="0039353C" w:rsidRDefault="00232054" w:rsidP="00CE5CD2">
            <w:pPr>
              <w:spacing w:after="0" w:line="240" w:lineRule="auto"/>
              <w:jc w:val="center"/>
              <w:rPr>
                <w:rFonts w:ascii="Times New Roman" w:hAnsi="Times New Roman"/>
                <w:b/>
                <w:sz w:val="20"/>
                <w:szCs w:val="20"/>
              </w:rPr>
            </w:pPr>
            <w:r w:rsidRPr="0039353C">
              <w:rPr>
                <w:rFonts w:ascii="Times New Roman" w:hAnsi="Times New Roman"/>
                <w:b/>
                <w:sz w:val="20"/>
                <w:szCs w:val="20"/>
              </w:rPr>
              <w:t xml:space="preserve">Activity concentrations of </w:t>
            </w:r>
            <w:r w:rsidRPr="0039353C">
              <w:rPr>
                <w:rFonts w:ascii="Times New Roman" w:hAnsi="Times New Roman"/>
                <w:b/>
                <w:sz w:val="20"/>
                <w:szCs w:val="20"/>
                <w:vertAlign w:val="superscript"/>
              </w:rPr>
              <w:t>226</w:t>
            </w:r>
            <w:r w:rsidRPr="0039353C">
              <w:rPr>
                <w:rFonts w:ascii="Times New Roman" w:hAnsi="Times New Roman"/>
                <w:b/>
                <w:sz w:val="20"/>
                <w:szCs w:val="20"/>
              </w:rPr>
              <w:t>Ra (</w:t>
            </w:r>
            <w:proofErr w:type="spellStart"/>
            <w:r w:rsidRPr="0039353C">
              <w:rPr>
                <w:rFonts w:ascii="Times New Roman" w:hAnsi="Times New Roman"/>
                <w:b/>
                <w:sz w:val="20"/>
                <w:szCs w:val="20"/>
              </w:rPr>
              <w:t>Bq</w:t>
            </w:r>
            <w:proofErr w:type="spellEnd"/>
            <w:r w:rsidRPr="0039353C">
              <w:rPr>
                <w:rFonts w:ascii="Times New Roman" w:hAnsi="Times New Roman"/>
                <w:b/>
                <w:sz w:val="20"/>
                <w:szCs w:val="20"/>
              </w:rPr>
              <w:t>/kg)</w:t>
            </w:r>
          </w:p>
        </w:tc>
      </w:tr>
      <w:tr w:rsidR="00232054" w:rsidRPr="00232054" w:rsidTr="00CE5CD2">
        <w:trPr>
          <w:trHeight w:val="300"/>
        </w:trPr>
        <w:tc>
          <w:tcPr>
            <w:tcW w:w="784" w:type="pct"/>
            <w:vMerge/>
            <w:tcBorders>
              <w:left w:val="single" w:sz="4" w:space="0" w:color="auto"/>
              <w:bottom w:val="single" w:sz="4" w:space="0" w:color="auto"/>
              <w:right w:val="nil"/>
            </w:tcBorders>
            <w:shd w:val="clear" w:color="auto" w:fill="auto"/>
            <w:noWrap/>
            <w:vAlign w:val="center"/>
            <w:hideMark/>
          </w:tcPr>
          <w:p w:rsidR="00232054" w:rsidRPr="0039353C" w:rsidRDefault="00232054" w:rsidP="00CE5CD2">
            <w:pPr>
              <w:spacing w:after="0" w:line="240" w:lineRule="auto"/>
              <w:jc w:val="center"/>
              <w:rPr>
                <w:rFonts w:ascii="Times New Roman" w:eastAsia="Times New Roman" w:hAnsi="Times New Roman"/>
                <w:b/>
                <w:sz w:val="20"/>
                <w:szCs w:val="20"/>
              </w:rPr>
            </w:pPr>
          </w:p>
        </w:tc>
        <w:tc>
          <w:tcPr>
            <w:tcW w:w="720" w:type="pct"/>
            <w:tcBorders>
              <w:top w:val="nil"/>
              <w:left w:val="single" w:sz="4" w:space="0" w:color="auto"/>
              <w:bottom w:val="single" w:sz="4" w:space="0" w:color="auto"/>
              <w:right w:val="single" w:sz="4" w:space="0" w:color="auto"/>
            </w:tcBorders>
            <w:shd w:val="clear" w:color="auto" w:fill="auto"/>
            <w:noWrap/>
            <w:vAlign w:val="center"/>
            <w:hideMark/>
          </w:tcPr>
          <w:p w:rsidR="00232054" w:rsidRPr="0039353C" w:rsidRDefault="00232054" w:rsidP="00CE5CD2">
            <w:pPr>
              <w:spacing w:after="0" w:line="240" w:lineRule="auto"/>
              <w:jc w:val="center"/>
              <w:rPr>
                <w:rFonts w:ascii="Times New Roman" w:eastAsia="Times New Roman" w:hAnsi="Times New Roman"/>
                <w:b/>
                <w:sz w:val="20"/>
                <w:szCs w:val="20"/>
              </w:rPr>
            </w:pPr>
            <w:r w:rsidRPr="0039353C">
              <w:rPr>
                <w:rFonts w:ascii="Times New Roman" w:eastAsia="Times New Roman" w:hAnsi="Times New Roman"/>
                <w:b/>
                <w:sz w:val="20"/>
                <w:szCs w:val="20"/>
              </w:rPr>
              <w:t>1</w:t>
            </w:r>
            <w:r w:rsidRPr="0039353C">
              <w:rPr>
                <w:rFonts w:ascii="Times New Roman" w:eastAsia="Times New Roman" w:hAnsi="Times New Roman"/>
                <w:b/>
                <w:sz w:val="20"/>
                <w:szCs w:val="20"/>
                <w:vertAlign w:val="superscript"/>
              </w:rPr>
              <w:t>st</w:t>
            </w:r>
            <w:r w:rsidRPr="0039353C">
              <w:rPr>
                <w:rFonts w:ascii="Times New Roman" w:eastAsia="Times New Roman" w:hAnsi="Times New Roman"/>
                <w:b/>
                <w:sz w:val="20"/>
                <w:szCs w:val="20"/>
              </w:rPr>
              <w:t xml:space="preserve"> layer</w:t>
            </w:r>
          </w:p>
        </w:tc>
        <w:tc>
          <w:tcPr>
            <w:tcW w:w="478" w:type="pct"/>
            <w:tcBorders>
              <w:top w:val="nil"/>
              <w:left w:val="nil"/>
              <w:bottom w:val="single" w:sz="4" w:space="0" w:color="auto"/>
              <w:right w:val="single" w:sz="4" w:space="0" w:color="auto"/>
            </w:tcBorders>
            <w:shd w:val="clear" w:color="auto" w:fill="auto"/>
            <w:noWrap/>
            <w:vAlign w:val="center"/>
            <w:hideMark/>
          </w:tcPr>
          <w:p w:rsidR="00232054" w:rsidRPr="0039353C" w:rsidRDefault="00232054" w:rsidP="00CE5CD2">
            <w:pPr>
              <w:spacing w:after="0" w:line="240" w:lineRule="auto"/>
              <w:jc w:val="center"/>
              <w:rPr>
                <w:rFonts w:ascii="Times New Roman" w:eastAsia="Times New Roman" w:hAnsi="Times New Roman"/>
                <w:b/>
                <w:sz w:val="20"/>
                <w:szCs w:val="20"/>
              </w:rPr>
            </w:pPr>
            <w:r w:rsidRPr="0039353C">
              <w:rPr>
                <w:rFonts w:ascii="Times New Roman" w:eastAsia="Times New Roman" w:hAnsi="Times New Roman"/>
                <w:b/>
                <w:sz w:val="20"/>
                <w:szCs w:val="20"/>
              </w:rPr>
              <w:t>±</w:t>
            </w:r>
          </w:p>
        </w:tc>
        <w:tc>
          <w:tcPr>
            <w:tcW w:w="757" w:type="pct"/>
            <w:tcBorders>
              <w:top w:val="nil"/>
              <w:left w:val="nil"/>
              <w:bottom w:val="single" w:sz="4" w:space="0" w:color="auto"/>
              <w:right w:val="single" w:sz="4" w:space="0" w:color="auto"/>
            </w:tcBorders>
            <w:shd w:val="clear" w:color="auto" w:fill="auto"/>
            <w:noWrap/>
            <w:vAlign w:val="center"/>
            <w:hideMark/>
          </w:tcPr>
          <w:p w:rsidR="00232054" w:rsidRPr="0039353C" w:rsidRDefault="00232054" w:rsidP="00CE5CD2">
            <w:pPr>
              <w:spacing w:after="0" w:line="240" w:lineRule="auto"/>
              <w:jc w:val="center"/>
              <w:rPr>
                <w:rFonts w:ascii="Times New Roman" w:eastAsia="Times New Roman" w:hAnsi="Times New Roman"/>
                <w:b/>
                <w:sz w:val="20"/>
                <w:szCs w:val="20"/>
              </w:rPr>
            </w:pPr>
            <w:r w:rsidRPr="0039353C">
              <w:rPr>
                <w:rFonts w:ascii="Times New Roman" w:eastAsia="Times New Roman" w:hAnsi="Times New Roman"/>
                <w:b/>
                <w:sz w:val="20"/>
                <w:szCs w:val="20"/>
              </w:rPr>
              <w:t>2</w:t>
            </w:r>
            <w:r w:rsidRPr="0039353C">
              <w:rPr>
                <w:rFonts w:ascii="Times New Roman" w:eastAsia="Times New Roman" w:hAnsi="Times New Roman"/>
                <w:b/>
                <w:sz w:val="20"/>
                <w:szCs w:val="20"/>
                <w:vertAlign w:val="superscript"/>
              </w:rPr>
              <w:t>nd</w:t>
            </w:r>
            <w:r w:rsidRPr="0039353C">
              <w:rPr>
                <w:rFonts w:ascii="Times New Roman" w:eastAsia="Times New Roman" w:hAnsi="Times New Roman"/>
                <w:b/>
                <w:sz w:val="20"/>
                <w:szCs w:val="20"/>
              </w:rPr>
              <w:t xml:space="preserve"> layer</w:t>
            </w:r>
          </w:p>
        </w:tc>
        <w:tc>
          <w:tcPr>
            <w:tcW w:w="478" w:type="pct"/>
            <w:tcBorders>
              <w:top w:val="nil"/>
              <w:left w:val="nil"/>
              <w:bottom w:val="single" w:sz="4" w:space="0" w:color="auto"/>
              <w:right w:val="single" w:sz="4" w:space="0" w:color="auto"/>
            </w:tcBorders>
            <w:shd w:val="clear" w:color="auto" w:fill="auto"/>
            <w:noWrap/>
            <w:vAlign w:val="center"/>
            <w:hideMark/>
          </w:tcPr>
          <w:p w:rsidR="00232054" w:rsidRPr="0039353C" w:rsidRDefault="00232054" w:rsidP="00CE5CD2">
            <w:pPr>
              <w:spacing w:after="0" w:line="240" w:lineRule="auto"/>
              <w:jc w:val="center"/>
              <w:rPr>
                <w:rFonts w:ascii="Times New Roman" w:eastAsia="Times New Roman" w:hAnsi="Times New Roman"/>
                <w:b/>
                <w:sz w:val="20"/>
                <w:szCs w:val="20"/>
              </w:rPr>
            </w:pPr>
            <w:r w:rsidRPr="0039353C">
              <w:rPr>
                <w:rFonts w:ascii="Times New Roman" w:eastAsia="Times New Roman" w:hAnsi="Times New Roman"/>
                <w:b/>
                <w:sz w:val="20"/>
                <w:szCs w:val="20"/>
              </w:rPr>
              <w:t>±</w:t>
            </w:r>
          </w:p>
        </w:tc>
        <w:tc>
          <w:tcPr>
            <w:tcW w:w="738" w:type="pct"/>
            <w:tcBorders>
              <w:top w:val="nil"/>
              <w:left w:val="nil"/>
              <w:bottom w:val="single" w:sz="4" w:space="0" w:color="auto"/>
              <w:right w:val="single" w:sz="4" w:space="0" w:color="auto"/>
            </w:tcBorders>
            <w:shd w:val="clear" w:color="auto" w:fill="auto"/>
            <w:noWrap/>
            <w:vAlign w:val="center"/>
            <w:hideMark/>
          </w:tcPr>
          <w:p w:rsidR="00232054" w:rsidRPr="0039353C" w:rsidRDefault="00232054" w:rsidP="00CE5CD2">
            <w:pPr>
              <w:spacing w:after="0" w:line="240" w:lineRule="auto"/>
              <w:jc w:val="center"/>
              <w:rPr>
                <w:rFonts w:ascii="Times New Roman" w:eastAsia="Times New Roman" w:hAnsi="Times New Roman"/>
                <w:b/>
                <w:sz w:val="20"/>
                <w:szCs w:val="20"/>
              </w:rPr>
            </w:pPr>
            <w:r w:rsidRPr="0039353C">
              <w:rPr>
                <w:rFonts w:ascii="Times New Roman" w:eastAsia="Times New Roman" w:hAnsi="Times New Roman"/>
                <w:b/>
                <w:sz w:val="20"/>
                <w:szCs w:val="20"/>
              </w:rPr>
              <w:t>3</w:t>
            </w:r>
            <w:r w:rsidRPr="0039353C">
              <w:rPr>
                <w:rFonts w:ascii="Times New Roman" w:eastAsia="Times New Roman" w:hAnsi="Times New Roman"/>
                <w:b/>
                <w:sz w:val="20"/>
                <w:szCs w:val="20"/>
                <w:vertAlign w:val="superscript"/>
              </w:rPr>
              <w:t>rd</w:t>
            </w:r>
            <w:r w:rsidRPr="0039353C">
              <w:rPr>
                <w:rFonts w:ascii="Times New Roman" w:eastAsia="Times New Roman" w:hAnsi="Times New Roman"/>
                <w:b/>
                <w:sz w:val="20"/>
                <w:szCs w:val="20"/>
              </w:rPr>
              <w:t xml:space="preserve"> layer</w:t>
            </w:r>
          </w:p>
        </w:tc>
        <w:tc>
          <w:tcPr>
            <w:tcW w:w="478" w:type="pct"/>
            <w:tcBorders>
              <w:top w:val="nil"/>
              <w:left w:val="nil"/>
              <w:bottom w:val="single" w:sz="4" w:space="0" w:color="auto"/>
              <w:right w:val="single" w:sz="4" w:space="0" w:color="auto"/>
            </w:tcBorders>
            <w:shd w:val="clear" w:color="auto" w:fill="auto"/>
            <w:noWrap/>
            <w:vAlign w:val="center"/>
            <w:hideMark/>
          </w:tcPr>
          <w:p w:rsidR="00232054" w:rsidRPr="0039353C" w:rsidRDefault="00232054" w:rsidP="00CE5CD2">
            <w:pPr>
              <w:spacing w:after="0" w:line="240" w:lineRule="auto"/>
              <w:jc w:val="center"/>
              <w:rPr>
                <w:rFonts w:ascii="Times New Roman" w:eastAsia="Times New Roman" w:hAnsi="Times New Roman"/>
                <w:b/>
                <w:sz w:val="20"/>
                <w:szCs w:val="20"/>
              </w:rPr>
            </w:pPr>
            <w:r w:rsidRPr="0039353C">
              <w:rPr>
                <w:rFonts w:ascii="Times New Roman" w:eastAsia="Times New Roman" w:hAnsi="Times New Roman"/>
                <w:b/>
                <w:sz w:val="20"/>
                <w:szCs w:val="20"/>
              </w:rPr>
              <w:t>±</w:t>
            </w:r>
          </w:p>
        </w:tc>
        <w:tc>
          <w:tcPr>
            <w:tcW w:w="568" w:type="pct"/>
            <w:tcBorders>
              <w:top w:val="nil"/>
              <w:left w:val="nil"/>
              <w:bottom w:val="single" w:sz="4" w:space="0" w:color="auto"/>
              <w:right w:val="single" w:sz="4" w:space="0" w:color="auto"/>
            </w:tcBorders>
            <w:vAlign w:val="center"/>
          </w:tcPr>
          <w:p w:rsidR="00232054" w:rsidRPr="0039353C" w:rsidRDefault="00232054" w:rsidP="00CE5CD2">
            <w:pPr>
              <w:spacing w:after="0"/>
              <w:jc w:val="center"/>
              <w:rPr>
                <w:rFonts w:ascii="Times New Roman" w:hAnsi="Times New Roman"/>
                <w:b/>
                <w:sz w:val="20"/>
                <w:szCs w:val="20"/>
              </w:rPr>
            </w:pPr>
            <w:r w:rsidRPr="0039353C">
              <w:rPr>
                <w:rFonts w:ascii="Times New Roman" w:hAnsi="Times New Roman"/>
                <w:b/>
                <w:sz w:val="20"/>
                <w:szCs w:val="20"/>
              </w:rPr>
              <w:t>Mean</w:t>
            </w:r>
          </w:p>
        </w:tc>
      </w:tr>
      <w:tr w:rsidR="00232054" w:rsidRPr="00232054" w:rsidTr="00CE5CD2">
        <w:trPr>
          <w:trHeight w:val="300"/>
        </w:trPr>
        <w:tc>
          <w:tcPr>
            <w:tcW w:w="78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32054" w:rsidRPr="00232054" w:rsidRDefault="00232054" w:rsidP="00CE5CD2">
            <w:pPr>
              <w:spacing w:after="0"/>
              <w:jc w:val="center"/>
              <w:rPr>
                <w:rFonts w:ascii="Times New Roman" w:eastAsia="Times New Roman" w:hAnsi="Times New Roman"/>
                <w:sz w:val="20"/>
                <w:szCs w:val="20"/>
              </w:rPr>
            </w:pPr>
            <w:r w:rsidRPr="00232054">
              <w:rPr>
                <w:rFonts w:ascii="Times New Roman" w:eastAsia="Times New Roman" w:hAnsi="Times New Roman"/>
                <w:sz w:val="20"/>
                <w:szCs w:val="20"/>
              </w:rPr>
              <w:t>S1</w:t>
            </w:r>
          </w:p>
        </w:tc>
        <w:tc>
          <w:tcPr>
            <w:tcW w:w="720" w:type="pct"/>
            <w:tcBorders>
              <w:top w:val="nil"/>
              <w:left w:val="nil"/>
              <w:bottom w:val="single" w:sz="4" w:space="0" w:color="auto"/>
              <w:right w:val="single" w:sz="4" w:space="0" w:color="auto"/>
            </w:tcBorders>
            <w:shd w:val="clear" w:color="auto" w:fill="auto"/>
            <w:noWrap/>
            <w:vAlign w:val="center"/>
            <w:hideMark/>
          </w:tcPr>
          <w:p w:rsidR="00232054" w:rsidRPr="00232054" w:rsidRDefault="00232054" w:rsidP="00CE5CD2">
            <w:pPr>
              <w:spacing w:after="0" w:line="240" w:lineRule="auto"/>
              <w:jc w:val="center"/>
              <w:rPr>
                <w:rFonts w:ascii="Times New Roman" w:eastAsia="Times New Roman" w:hAnsi="Times New Roman"/>
                <w:sz w:val="20"/>
                <w:szCs w:val="20"/>
              </w:rPr>
            </w:pPr>
            <w:r w:rsidRPr="00232054">
              <w:rPr>
                <w:rFonts w:ascii="Times New Roman" w:eastAsia="Times New Roman" w:hAnsi="Times New Roman"/>
                <w:sz w:val="20"/>
                <w:szCs w:val="20"/>
              </w:rPr>
              <w:t>124.7</w:t>
            </w:r>
          </w:p>
        </w:tc>
        <w:tc>
          <w:tcPr>
            <w:tcW w:w="478" w:type="pct"/>
            <w:tcBorders>
              <w:top w:val="nil"/>
              <w:left w:val="nil"/>
              <w:bottom w:val="single" w:sz="4" w:space="0" w:color="auto"/>
              <w:right w:val="single" w:sz="4" w:space="0" w:color="auto"/>
            </w:tcBorders>
            <w:shd w:val="clear" w:color="auto" w:fill="auto"/>
            <w:noWrap/>
            <w:vAlign w:val="center"/>
            <w:hideMark/>
          </w:tcPr>
          <w:p w:rsidR="00232054" w:rsidRPr="00232054" w:rsidRDefault="00232054" w:rsidP="00CE5CD2">
            <w:pPr>
              <w:spacing w:after="0" w:line="240" w:lineRule="auto"/>
              <w:jc w:val="center"/>
              <w:rPr>
                <w:rFonts w:ascii="Times New Roman" w:eastAsia="Times New Roman" w:hAnsi="Times New Roman"/>
                <w:sz w:val="20"/>
                <w:szCs w:val="20"/>
              </w:rPr>
            </w:pPr>
            <w:r w:rsidRPr="00232054">
              <w:rPr>
                <w:rFonts w:ascii="Times New Roman" w:eastAsia="Times New Roman" w:hAnsi="Times New Roman"/>
                <w:sz w:val="20"/>
                <w:szCs w:val="20"/>
              </w:rPr>
              <w:t>11.2</w:t>
            </w:r>
          </w:p>
        </w:tc>
        <w:tc>
          <w:tcPr>
            <w:tcW w:w="757" w:type="pct"/>
            <w:tcBorders>
              <w:top w:val="nil"/>
              <w:left w:val="nil"/>
              <w:bottom w:val="single" w:sz="4" w:space="0" w:color="auto"/>
              <w:right w:val="single" w:sz="4" w:space="0" w:color="auto"/>
            </w:tcBorders>
            <w:shd w:val="clear" w:color="auto" w:fill="auto"/>
            <w:noWrap/>
            <w:vAlign w:val="center"/>
            <w:hideMark/>
          </w:tcPr>
          <w:p w:rsidR="00232054" w:rsidRPr="00232054" w:rsidRDefault="00232054" w:rsidP="00CE5CD2">
            <w:pPr>
              <w:spacing w:after="0" w:line="240" w:lineRule="auto"/>
              <w:jc w:val="center"/>
              <w:rPr>
                <w:rFonts w:ascii="Times New Roman" w:eastAsia="Times New Roman" w:hAnsi="Times New Roman"/>
                <w:sz w:val="20"/>
                <w:szCs w:val="20"/>
              </w:rPr>
            </w:pPr>
            <w:r w:rsidRPr="00232054">
              <w:rPr>
                <w:rFonts w:ascii="Times New Roman" w:eastAsia="Times New Roman" w:hAnsi="Times New Roman"/>
                <w:sz w:val="20"/>
                <w:szCs w:val="20"/>
              </w:rPr>
              <w:t>248.3</w:t>
            </w:r>
          </w:p>
        </w:tc>
        <w:tc>
          <w:tcPr>
            <w:tcW w:w="478" w:type="pct"/>
            <w:tcBorders>
              <w:top w:val="nil"/>
              <w:left w:val="nil"/>
              <w:bottom w:val="single" w:sz="4" w:space="0" w:color="auto"/>
              <w:right w:val="single" w:sz="4" w:space="0" w:color="auto"/>
            </w:tcBorders>
            <w:shd w:val="clear" w:color="auto" w:fill="auto"/>
            <w:noWrap/>
            <w:vAlign w:val="center"/>
            <w:hideMark/>
          </w:tcPr>
          <w:p w:rsidR="00232054" w:rsidRPr="00232054" w:rsidRDefault="00232054" w:rsidP="00CE5CD2">
            <w:pPr>
              <w:spacing w:after="0" w:line="240" w:lineRule="auto"/>
              <w:jc w:val="center"/>
              <w:rPr>
                <w:rFonts w:ascii="Times New Roman" w:eastAsia="Times New Roman" w:hAnsi="Times New Roman"/>
                <w:sz w:val="20"/>
                <w:szCs w:val="20"/>
              </w:rPr>
            </w:pPr>
            <w:r w:rsidRPr="00232054">
              <w:rPr>
                <w:rFonts w:ascii="Times New Roman" w:eastAsia="Times New Roman" w:hAnsi="Times New Roman"/>
                <w:sz w:val="20"/>
                <w:szCs w:val="20"/>
              </w:rPr>
              <w:t>15.8</w:t>
            </w:r>
          </w:p>
        </w:tc>
        <w:tc>
          <w:tcPr>
            <w:tcW w:w="738" w:type="pct"/>
            <w:tcBorders>
              <w:top w:val="nil"/>
              <w:left w:val="nil"/>
              <w:bottom w:val="single" w:sz="4" w:space="0" w:color="auto"/>
              <w:right w:val="single" w:sz="4" w:space="0" w:color="auto"/>
            </w:tcBorders>
            <w:shd w:val="clear" w:color="auto" w:fill="auto"/>
            <w:noWrap/>
            <w:vAlign w:val="center"/>
            <w:hideMark/>
          </w:tcPr>
          <w:p w:rsidR="00232054" w:rsidRPr="00232054" w:rsidRDefault="00232054" w:rsidP="00CE5CD2">
            <w:pPr>
              <w:spacing w:after="0" w:line="240" w:lineRule="auto"/>
              <w:jc w:val="center"/>
              <w:rPr>
                <w:rFonts w:ascii="Times New Roman" w:eastAsia="Times New Roman" w:hAnsi="Times New Roman"/>
                <w:sz w:val="20"/>
                <w:szCs w:val="20"/>
              </w:rPr>
            </w:pPr>
            <w:r w:rsidRPr="00232054">
              <w:rPr>
                <w:rFonts w:ascii="Times New Roman" w:eastAsia="Times New Roman" w:hAnsi="Times New Roman"/>
                <w:sz w:val="20"/>
                <w:szCs w:val="20"/>
              </w:rPr>
              <w:t>105.4</w:t>
            </w:r>
          </w:p>
        </w:tc>
        <w:tc>
          <w:tcPr>
            <w:tcW w:w="478" w:type="pct"/>
            <w:tcBorders>
              <w:top w:val="nil"/>
              <w:left w:val="nil"/>
              <w:bottom w:val="single" w:sz="4" w:space="0" w:color="auto"/>
              <w:right w:val="single" w:sz="4" w:space="0" w:color="auto"/>
            </w:tcBorders>
            <w:shd w:val="clear" w:color="auto" w:fill="auto"/>
            <w:noWrap/>
            <w:vAlign w:val="center"/>
            <w:hideMark/>
          </w:tcPr>
          <w:p w:rsidR="00232054" w:rsidRPr="00232054" w:rsidRDefault="00232054" w:rsidP="00CE5CD2">
            <w:pPr>
              <w:spacing w:after="0" w:line="240" w:lineRule="auto"/>
              <w:jc w:val="center"/>
              <w:rPr>
                <w:rFonts w:ascii="Times New Roman" w:eastAsia="Times New Roman" w:hAnsi="Times New Roman"/>
                <w:sz w:val="20"/>
                <w:szCs w:val="20"/>
              </w:rPr>
            </w:pPr>
            <w:r w:rsidRPr="00232054">
              <w:rPr>
                <w:rFonts w:ascii="Times New Roman" w:eastAsia="Times New Roman" w:hAnsi="Times New Roman"/>
                <w:sz w:val="20"/>
                <w:szCs w:val="20"/>
              </w:rPr>
              <w:t>10.3</w:t>
            </w:r>
          </w:p>
        </w:tc>
        <w:tc>
          <w:tcPr>
            <w:tcW w:w="568" w:type="pct"/>
            <w:tcBorders>
              <w:top w:val="nil"/>
              <w:left w:val="nil"/>
              <w:bottom w:val="single" w:sz="4" w:space="0" w:color="auto"/>
              <w:right w:val="single" w:sz="4" w:space="0" w:color="auto"/>
            </w:tcBorders>
            <w:vAlign w:val="center"/>
          </w:tcPr>
          <w:p w:rsidR="00232054" w:rsidRPr="00232054" w:rsidRDefault="00232054" w:rsidP="00CE5CD2">
            <w:pPr>
              <w:spacing w:after="0"/>
              <w:jc w:val="center"/>
              <w:rPr>
                <w:rFonts w:ascii="Times New Roman" w:hAnsi="Times New Roman"/>
                <w:color w:val="000000"/>
                <w:sz w:val="20"/>
                <w:szCs w:val="20"/>
              </w:rPr>
            </w:pPr>
            <w:r w:rsidRPr="00232054">
              <w:rPr>
                <w:rFonts w:ascii="Times New Roman" w:hAnsi="Times New Roman"/>
                <w:color w:val="000000"/>
                <w:sz w:val="20"/>
                <w:szCs w:val="20"/>
              </w:rPr>
              <w:t>159.5</w:t>
            </w:r>
          </w:p>
        </w:tc>
      </w:tr>
      <w:tr w:rsidR="00232054" w:rsidRPr="00232054" w:rsidTr="00CE5CD2">
        <w:trPr>
          <w:trHeight w:val="300"/>
        </w:trPr>
        <w:tc>
          <w:tcPr>
            <w:tcW w:w="78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32054" w:rsidRPr="00232054" w:rsidRDefault="00232054" w:rsidP="00CE5CD2">
            <w:pPr>
              <w:spacing w:after="0"/>
              <w:jc w:val="center"/>
              <w:rPr>
                <w:rFonts w:ascii="Times New Roman" w:eastAsia="Times New Roman" w:hAnsi="Times New Roman"/>
                <w:sz w:val="20"/>
                <w:szCs w:val="20"/>
              </w:rPr>
            </w:pPr>
            <w:r w:rsidRPr="00232054">
              <w:rPr>
                <w:rFonts w:ascii="Times New Roman" w:eastAsia="Times New Roman" w:hAnsi="Times New Roman"/>
                <w:sz w:val="20"/>
                <w:szCs w:val="20"/>
              </w:rPr>
              <w:t>S2</w:t>
            </w:r>
          </w:p>
        </w:tc>
        <w:tc>
          <w:tcPr>
            <w:tcW w:w="720" w:type="pct"/>
            <w:tcBorders>
              <w:top w:val="nil"/>
              <w:left w:val="nil"/>
              <w:bottom w:val="single" w:sz="4" w:space="0" w:color="auto"/>
              <w:right w:val="single" w:sz="4" w:space="0" w:color="auto"/>
            </w:tcBorders>
            <w:shd w:val="clear" w:color="auto" w:fill="auto"/>
            <w:noWrap/>
            <w:vAlign w:val="center"/>
            <w:hideMark/>
          </w:tcPr>
          <w:p w:rsidR="00232054" w:rsidRPr="00232054" w:rsidRDefault="00232054" w:rsidP="00CE5CD2">
            <w:pPr>
              <w:spacing w:after="0" w:line="240" w:lineRule="auto"/>
              <w:jc w:val="center"/>
              <w:rPr>
                <w:rFonts w:ascii="Times New Roman" w:eastAsia="Times New Roman" w:hAnsi="Times New Roman"/>
                <w:sz w:val="20"/>
                <w:szCs w:val="20"/>
              </w:rPr>
            </w:pPr>
            <w:r w:rsidRPr="00232054">
              <w:rPr>
                <w:rFonts w:ascii="Times New Roman" w:eastAsia="Times New Roman" w:hAnsi="Times New Roman"/>
                <w:sz w:val="20"/>
                <w:szCs w:val="20"/>
              </w:rPr>
              <w:t>159.6</w:t>
            </w:r>
          </w:p>
        </w:tc>
        <w:tc>
          <w:tcPr>
            <w:tcW w:w="478" w:type="pct"/>
            <w:tcBorders>
              <w:top w:val="nil"/>
              <w:left w:val="nil"/>
              <w:bottom w:val="single" w:sz="4" w:space="0" w:color="auto"/>
              <w:right w:val="single" w:sz="4" w:space="0" w:color="auto"/>
            </w:tcBorders>
            <w:shd w:val="clear" w:color="auto" w:fill="auto"/>
            <w:noWrap/>
            <w:vAlign w:val="center"/>
            <w:hideMark/>
          </w:tcPr>
          <w:p w:rsidR="00232054" w:rsidRPr="00232054" w:rsidRDefault="00232054" w:rsidP="00CE5CD2">
            <w:pPr>
              <w:spacing w:after="0" w:line="240" w:lineRule="auto"/>
              <w:jc w:val="center"/>
              <w:rPr>
                <w:rFonts w:ascii="Times New Roman" w:eastAsia="Times New Roman" w:hAnsi="Times New Roman"/>
                <w:sz w:val="20"/>
                <w:szCs w:val="20"/>
              </w:rPr>
            </w:pPr>
            <w:r w:rsidRPr="00232054">
              <w:rPr>
                <w:rFonts w:ascii="Times New Roman" w:eastAsia="Times New Roman" w:hAnsi="Times New Roman"/>
                <w:sz w:val="20"/>
                <w:szCs w:val="20"/>
              </w:rPr>
              <w:t>12.6</w:t>
            </w:r>
          </w:p>
        </w:tc>
        <w:tc>
          <w:tcPr>
            <w:tcW w:w="757" w:type="pct"/>
            <w:tcBorders>
              <w:top w:val="nil"/>
              <w:left w:val="nil"/>
              <w:bottom w:val="single" w:sz="4" w:space="0" w:color="auto"/>
              <w:right w:val="single" w:sz="4" w:space="0" w:color="auto"/>
            </w:tcBorders>
            <w:shd w:val="clear" w:color="auto" w:fill="auto"/>
            <w:noWrap/>
            <w:vAlign w:val="center"/>
            <w:hideMark/>
          </w:tcPr>
          <w:p w:rsidR="00232054" w:rsidRPr="00232054" w:rsidRDefault="00232054" w:rsidP="00CE5CD2">
            <w:pPr>
              <w:spacing w:after="0" w:line="240" w:lineRule="auto"/>
              <w:jc w:val="center"/>
              <w:rPr>
                <w:rFonts w:ascii="Times New Roman" w:eastAsia="Times New Roman" w:hAnsi="Times New Roman"/>
                <w:sz w:val="20"/>
                <w:szCs w:val="20"/>
              </w:rPr>
            </w:pPr>
            <w:r w:rsidRPr="00232054">
              <w:rPr>
                <w:rFonts w:ascii="Times New Roman" w:eastAsia="Times New Roman" w:hAnsi="Times New Roman"/>
                <w:sz w:val="20"/>
                <w:szCs w:val="20"/>
              </w:rPr>
              <w:t>292.8</w:t>
            </w:r>
          </w:p>
        </w:tc>
        <w:tc>
          <w:tcPr>
            <w:tcW w:w="478" w:type="pct"/>
            <w:tcBorders>
              <w:top w:val="nil"/>
              <w:left w:val="nil"/>
              <w:bottom w:val="single" w:sz="4" w:space="0" w:color="auto"/>
              <w:right w:val="single" w:sz="4" w:space="0" w:color="auto"/>
            </w:tcBorders>
            <w:shd w:val="clear" w:color="auto" w:fill="auto"/>
            <w:noWrap/>
            <w:vAlign w:val="center"/>
            <w:hideMark/>
          </w:tcPr>
          <w:p w:rsidR="00232054" w:rsidRPr="00232054" w:rsidRDefault="00232054" w:rsidP="00CE5CD2">
            <w:pPr>
              <w:spacing w:after="0" w:line="240" w:lineRule="auto"/>
              <w:jc w:val="center"/>
              <w:rPr>
                <w:rFonts w:ascii="Times New Roman" w:eastAsia="Times New Roman" w:hAnsi="Times New Roman"/>
                <w:sz w:val="20"/>
                <w:szCs w:val="20"/>
              </w:rPr>
            </w:pPr>
            <w:r w:rsidRPr="00232054">
              <w:rPr>
                <w:rFonts w:ascii="Times New Roman" w:eastAsia="Times New Roman" w:hAnsi="Times New Roman"/>
                <w:sz w:val="20"/>
                <w:szCs w:val="20"/>
              </w:rPr>
              <w:t>17.1</w:t>
            </w:r>
          </w:p>
        </w:tc>
        <w:tc>
          <w:tcPr>
            <w:tcW w:w="738" w:type="pct"/>
            <w:tcBorders>
              <w:top w:val="nil"/>
              <w:left w:val="nil"/>
              <w:bottom w:val="single" w:sz="4" w:space="0" w:color="auto"/>
              <w:right w:val="single" w:sz="4" w:space="0" w:color="auto"/>
            </w:tcBorders>
            <w:shd w:val="clear" w:color="auto" w:fill="auto"/>
            <w:noWrap/>
            <w:vAlign w:val="center"/>
            <w:hideMark/>
          </w:tcPr>
          <w:p w:rsidR="00232054" w:rsidRPr="00232054" w:rsidRDefault="00232054" w:rsidP="00CE5CD2">
            <w:pPr>
              <w:spacing w:after="0" w:line="240" w:lineRule="auto"/>
              <w:jc w:val="center"/>
              <w:rPr>
                <w:rFonts w:ascii="Times New Roman" w:eastAsia="Times New Roman" w:hAnsi="Times New Roman"/>
                <w:sz w:val="20"/>
                <w:szCs w:val="20"/>
              </w:rPr>
            </w:pPr>
            <w:r w:rsidRPr="00232054">
              <w:rPr>
                <w:rFonts w:ascii="Times New Roman" w:eastAsia="Times New Roman" w:hAnsi="Times New Roman"/>
                <w:sz w:val="20"/>
                <w:szCs w:val="20"/>
              </w:rPr>
              <w:t>279.4</w:t>
            </w:r>
          </w:p>
        </w:tc>
        <w:tc>
          <w:tcPr>
            <w:tcW w:w="478" w:type="pct"/>
            <w:tcBorders>
              <w:top w:val="nil"/>
              <w:left w:val="nil"/>
              <w:bottom w:val="single" w:sz="4" w:space="0" w:color="auto"/>
              <w:right w:val="single" w:sz="4" w:space="0" w:color="auto"/>
            </w:tcBorders>
            <w:shd w:val="clear" w:color="auto" w:fill="auto"/>
            <w:noWrap/>
            <w:vAlign w:val="center"/>
            <w:hideMark/>
          </w:tcPr>
          <w:p w:rsidR="00232054" w:rsidRPr="00232054" w:rsidRDefault="00232054" w:rsidP="00CE5CD2">
            <w:pPr>
              <w:spacing w:after="0" w:line="240" w:lineRule="auto"/>
              <w:jc w:val="center"/>
              <w:rPr>
                <w:rFonts w:ascii="Times New Roman" w:eastAsia="Times New Roman" w:hAnsi="Times New Roman"/>
                <w:sz w:val="20"/>
                <w:szCs w:val="20"/>
              </w:rPr>
            </w:pPr>
            <w:r w:rsidRPr="00232054">
              <w:rPr>
                <w:rFonts w:ascii="Times New Roman" w:eastAsia="Times New Roman" w:hAnsi="Times New Roman"/>
                <w:sz w:val="20"/>
                <w:szCs w:val="20"/>
              </w:rPr>
              <w:t>16.7</w:t>
            </w:r>
          </w:p>
        </w:tc>
        <w:tc>
          <w:tcPr>
            <w:tcW w:w="568" w:type="pct"/>
            <w:tcBorders>
              <w:top w:val="nil"/>
              <w:left w:val="nil"/>
              <w:bottom w:val="single" w:sz="4" w:space="0" w:color="auto"/>
              <w:right w:val="single" w:sz="4" w:space="0" w:color="auto"/>
            </w:tcBorders>
            <w:vAlign w:val="center"/>
          </w:tcPr>
          <w:p w:rsidR="00232054" w:rsidRPr="00232054" w:rsidRDefault="00232054" w:rsidP="00CE5CD2">
            <w:pPr>
              <w:spacing w:after="0"/>
              <w:jc w:val="center"/>
              <w:rPr>
                <w:rFonts w:ascii="Times New Roman" w:hAnsi="Times New Roman"/>
                <w:color w:val="000000"/>
                <w:sz w:val="20"/>
                <w:szCs w:val="20"/>
              </w:rPr>
            </w:pPr>
            <w:r w:rsidRPr="00232054">
              <w:rPr>
                <w:rFonts w:ascii="Times New Roman" w:hAnsi="Times New Roman"/>
                <w:color w:val="000000"/>
                <w:sz w:val="20"/>
                <w:szCs w:val="20"/>
              </w:rPr>
              <w:t>243.9</w:t>
            </w:r>
          </w:p>
        </w:tc>
      </w:tr>
      <w:tr w:rsidR="00232054" w:rsidRPr="00232054" w:rsidTr="00CE5CD2">
        <w:trPr>
          <w:trHeight w:val="300"/>
        </w:trPr>
        <w:tc>
          <w:tcPr>
            <w:tcW w:w="78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32054" w:rsidRPr="00232054" w:rsidRDefault="00232054" w:rsidP="00CE5CD2">
            <w:pPr>
              <w:spacing w:after="0"/>
              <w:jc w:val="center"/>
              <w:rPr>
                <w:rFonts w:ascii="Times New Roman" w:eastAsia="Times New Roman" w:hAnsi="Times New Roman"/>
                <w:sz w:val="20"/>
                <w:szCs w:val="20"/>
              </w:rPr>
            </w:pPr>
            <w:r w:rsidRPr="00232054">
              <w:rPr>
                <w:rFonts w:ascii="Times New Roman" w:eastAsia="Times New Roman" w:hAnsi="Times New Roman"/>
                <w:sz w:val="20"/>
                <w:szCs w:val="20"/>
              </w:rPr>
              <w:t>S3</w:t>
            </w:r>
          </w:p>
        </w:tc>
        <w:tc>
          <w:tcPr>
            <w:tcW w:w="720" w:type="pct"/>
            <w:tcBorders>
              <w:top w:val="nil"/>
              <w:left w:val="nil"/>
              <w:bottom w:val="single" w:sz="4" w:space="0" w:color="auto"/>
              <w:right w:val="single" w:sz="4" w:space="0" w:color="auto"/>
            </w:tcBorders>
            <w:shd w:val="clear" w:color="auto" w:fill="auto"/>
            <w:noWrap/>
            <w:vAlign w:val="center"/>
            <w:hideMark/>
          </w:tcPr>
          <w:p w:rsidR="00232054" w:rsidRPr="00232054" w:rsidRDefault="00232054" w:rsidP="00CE5CD2">
            <w:pPr>
              <w:spacing w:after="0" w:line="240" w:lineRule="auto"/>
              <w:jc w:val="center"/>
              <w:rPr>
                <w:rFonts w:ascii="Times New Roman" w:eastAsia="Times New Roman" w:hAnsi="Times New Roman"/>
                <w:sz w:val="20"/>
                <w:szCs w:val="20"/>
              </w:rPr>
            </w:pPr>
            <w:r w:rsidRPr="00232054">
              <w:rPr>
                <w:rFonts w:ascii="Times New Roman" w:eastAsia="Times New Roman" w:hAnsi="Times New Roman"/>
                <w:sz w:val="20"/>
                <w:szCs w:val="20"/>
              </w:rPr>
              <w:t>120.6</w:t>
            </w:r>
          </w:p>
        </w:tc>
        <w:tc>
          <w:tcPr>
            <w:tcW w:w="478" w:type="pct"/>
            <w:tcBorders>
              <w:top w:val="nil"/>
              <w:left w:val="nil"/>
              <w:bottom w:val="single" w:sz="4" w:space="0" w:color="auto"/>
              <w:right w:val="single" w:sz="4" w:space="0" w:color="auto"/>
            </w:tcBorders>
            <w:shd w:val="clear" w:color="auto" w:fill="auto"/>
            <w:noWrap/>
            <w:vAlign w:val="center"/>
            <w:hideMark/>
          </w:tcPr>
          <w:p w:rsidR="00232054" w:rsidRPr="00232054" w:rsidRDefault="00232054" w:rsidP="00CE5CD2">
            <w:pPr>
              <w:spacing w:after="0" w:line="240" w:lineRule="auto"/>
              <w:jc w:val="center"/>
              <w:rPr>
                <w:rFonts w:ascii="Times New Roman" w:eastAsia="Times New Roman" w:hAnsi="Times New Roman"/>
                <w:sz w:val="20"/>
                <w:szCs w:val="20"/>
              </w:rPr>
            </w:pPr>
            <w:r w:rsidRPr="00232054">
              <w:rPr>
                <w:rFonts w:ascii="Times New Roman" w:eastAsia="Times New Roman" w:hAnsi="Times New Roman"/>
                <w:sz w:val="20"/>
                <w:szCs w:val="20"/>
              </w:rPr>
              <w:t>11.0</w:t>
            </w:r>
          </w:p>
        </w:tc>
        <w:tc>
          <w:tcPr>
            <w:tcW w:w="757" w:type="pct"/>
            <w:tcBorders>
              <w:top w:val="nil"/>
              <w:left w:val="nil"/>
              <w:bottom w:val="single" w:sz="4" w:space="0" w:color="auto"/>
              <w:right w:val="single" w:sz="4" w:space="0" w:color="auto"/>
            </w:tcBorders>
            <w:shd w:val="clear" w:color="auto" w:fill="auto"/>
            <w:noWrap/>
            <w:vAlign w:val="center"/>
            <w:hideMark/>
          </w:tcPr>
          <w:p w:rsidR="00232054" w:rsidRPr="00232054" w:rsidRDefault="00232054" w:rsidP="00CE5CD2">
            <w:pPr>
              <w:spacing w:after="0" w:line="240" w:lineRule="auto"/>
              <w:jc w:val="center"/>
              <w:rPr>
                <w:rFonts w:ascii="Times New Roman" w:eastAsia="Times New Roman" w:hAnsi="Times New Roman"/>
                <w:sz w:val="20"/>
                <w:szCs w:val="20"/>
              </w:rPr>
            </w:pPr>
            <w:r w:rsidRPr="00232054">
              <w:rPr>
                <w:rFonts w:ascii="Times New Roman" w:eastAsia="Times New Roman" w:hAnsi="Times New Roman"/>
                <w:sz w:val="20"/>
                <w:szCs w:val="20"/>
              </w:rPr>
              <w:t>278.0</w:t>
            </w:r>
          </w:p>
        </w:tc>
        <w:tc>
          <w:tcPr>
            <w:tcW w:w="478" w:type="pct"/>
            <w:tcBorders>
              <w:top w:val="nil"/>
              <w:left w:val="nil"/>
              <w:bottom w:val="single" w:sz="4" w:space="0" w:color="auto"/>
              <w:right w:val="single" w:sz="4" w:space="0" w:color="auto"/>
            </w:tcBorders>
            <w:shd w:val="clear" w:color="auto" w:fill="auto"/>
            <w:noWrap/>
            <w:vAlign w:val="center"/>
            <w:hideMark/>
          </w:tcPr>
          <w:p w:rsidR="00232054" w:rsidRPr="00232054" w:rsidRDefault="00232054" w:rsidP="00CE5CD2">
            <w:pPr>
              <w:spacing w:after="0" w:line="240" w:lineRule="auto"/>
              <w:jc w:val="center"/>
              <w:rPr>
                <w:rFonts w:ascii="Times New Roman" w:eastAsia="Times New Roman" w:hAnsi="Times New Roman"/>
                <w:sz w:val="20"/>
                <w:szCs w:val="20"/>
              </w:rPr>
            </w:pPr>
            <w:r w:rsidRPr="00232054">
              <w:rPr>
                <w:rFonts w:ascii="Times New Roman" w:eastAsia="Times New Roman" w:hAnsi="Times New Roman"/>
                <w:sz w:val="20"/>
                <w:szCs w:val="20"/>
              </w:rPr>
              <w:t>16.7</w:t>
            </w:r>
          </w:p>
        </w:tc>
        <w:tc>
          <w:tcPr>
            <w:tcW w:w="738" w:type="pct"/>
            <w:tcBorders>
              <w:top w:val="nil"/>
              <w:left w:val="nil"/>
              <w:bottom w:val="single" w:sz="4" w:space="0" w:color="auto"/>
              <w:right w:val="single" w:sz="4" w:space="0" w:color="auto"/>
            </w:tcBorders>
            <w:shd w:val="clear" w:color="auto" w:fill="auto"/>
            <w:noWrap/>
            <w:vAlign w:val="center"/>
            <w:hideMark/>
          </w:tcPr>
          <w:p w:rsidR="00232054" w:rsidRPr="00232054" w:rsidRDefault="00232054" w:rsidP="00CE5CD2">
            <w:pPr>
              <w:spacing w:after="0" w:line="240" w:lineRule="auto"/>
              <w:jc w:val="center"/>
              <w:rPr>
                <w:rFonts w:ascii="Times New Roman" w:eastAsia="Times New Roman" w:hAnsi="Times New Roman"/>
                <w:sz w:val="20"/>
                <w:szCs w:val="20"/>
              </w:rPr>
            </w:pPr>
            <w:r w:rsidRPr="00232054">
              <w:rPr>
                <w:rFonts w:ascii="Times New Roman" w:eastAsia="Times New Roman" w:hAnsi="Times New Roman"/>
                <w:sz w:val="20"/>
                <w:szCs w:val="20"/>
              </w:rPr>
              <w:t>165.5</w:t>
            </w:r>
          </w:p>
        </w:tc>
        <w:tc>
          <w:tcPr>
            <w:tcW w:w="478" w:type="pct"/>
            <w:tcBorders>
              <w:top w:val="nil"/>
              <w:left w:val="nil"/>
              <w:bottom w:val="single" w:sz="4" w:space="0" w:color="auto"/>
              <w:right w:val="single" w:sz="4" w:space="0" w:color="auto"/>
            </w:tcBorders>
            <w:shd w:val="clear" w:color="auto" w:fill="auto"/>
            <w:noWrap/>
            <w:vAlign w:val="center"/>
            <w:hideMark/>
          </w:tcPr>
          <w:p w:rsidR="00232054" w:rsidRPr="00232054" w:rsidRDefault="00232054" w:rsidP="00CE5CD2">
            <w:pPr>
              <w:spacing w:after="0" w:line="240" w:lineRule="auto"/>
              <w:jc w:val="center"/>
              <w:rPr>
                <w:rFonts w:ascii="Times New Roman" w:eastAsia="Times New Roman" w:hAnsi="Times New Roman"/>
                <w:sz w:val="20"/>
                <w:szCs w:val="20"/>
              </w:rPr>
            </w:pPr>
            <w:r w:rsidRPr="00232054">
              <w:rPr>
                <w:rFonts w:ascii="Times New Roman" w:eastAsia="Times New Roman" w:hAnsi="Times New Roman"/>
                <w:sz w:val="20"/>
                <w:szCs w:val="20"/>
              </w:rPr>
              <w:t>12.9</w:t>
            </w:r>
          </w:p>
        </w:tc>
        <w:tc>
          <w:tcPr>
            <w:tcW w:w="568" w:type="pct"/>
            <w:tcBorders>
              <w:top w:val="nil"/>
              <w:left w:val="nil"/>
              <w:bottom w:val="single" w:sz="4" w:space="0" w:color="auto"/>
              <w:right w:val="single" w:sz="4" w:space="0" w:color="auto"/>
            </w:tcBorders>
            <w:vAlign w:val="center"/>
          </w:tcPr>
          <w:p w:rsidR="00232054" w:rsidRPr="00232054" w:rsidRDefault="00232054" w:rsidP="00CE5CD2">
            <w:pPr>
              <w:spacing w:after="0"/>
              <w:jc w:val="center"/>
              <w:rPr>
                <w:rFonts w:ascii="Times New Roman" w:hAnsi="Times New Roman"/>
                <w:color w:val="000000"/>
                <w:sz w:val="20"/>
                <w:szCs w:val="20"/>
              </w:rPr>
            </w:pPr>
            <w:r w:rsidRPr="00232054">
              <w:rPr>
                <w:rFonts w:ascii="Times New Roman" w:hAnsi="Times New Roman"/>
                <w:color w:val="000000"/>
                <w:sz w:val="20"/>
                <w:szCs w:val="20"/>
              </w:rPr>
              <w:t>188.0</w:t>
            </w:r>
          </w:p>
        </w:tc>
      </w:tr>
      <w:tr w:rsidR="00232054" w:rsidRPr="00232054" w:rsidTr="00CE5CD2">
        <w:trPr>
          <w:trHeight w:val="300"/>
        </w:trPr>
        <w:tc>
          <w:tcPr>
            <w:tcW w:w="78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32054" w:rsidRPr="00232054" w:rsidRDefault="00232054" w:rsidP="00CE5CD2">
            <w:pPr>
              <w:spacing w:after="0"/>
              <w:jc w:val="center"/>
              <w:rPr>
                <w:rFonts w:ascii="Times New Roman" w:eastAsia="Times New Roman" w:hAnsi="Times New Roman"/>
                <w:sz w:val="20"/>
                <w:szCs w:val="20"/>
              </w:rPr>
            </w:pPr>
            <w:r w:rsidRPr="00232054">
              <w:rPr>
                <w:rFonts w:ascii="Times New Roman" w:eastAsia="Times New Roman" w:hAnsi="Times New Roman"/>
                <w:sz w:val="20"/>
                <w:szCs w:val="20"/>
              </w:rPr>
              <w:t>S4</w:t>
            </w:r>
          </w:p>
        </w:tc>
        <w:tc>
          <w:tcPr>
            <w:tcW w:w="720" w:type="pct"/>
            <w:tcBorders>
              <w:top w:val="nil"/>
              <w:left w:val="nil"/>
              <w:bottom w:val="single" w:sz="4" w:space="0" w:color="auto"/>
              <w:right w:val="single" w:sz="4" w:space="0" w:color="auto"/>
            </w:tcBorders>
            <w:shd w:val="clear" w:color="auto" w:fill="auto"/>
            <w:noWrap/>
            <w:vAlign w:val="center"/>
            <w:hideMark/>
          </w:tcPr>
          <w:p w:rsidR="00232054" w:rsidRPr="00232054" w:rsidRDefault="00232054" w:rsidP="00CE5CD2">
            <w:pPr>
              <w:spacing w:after="0" w:line="240" w:lineRule="auto"/>
              <w:jc w:val="center"/>
              <w:rPr>
                <w:rFonts w:ascii="Times New Roman" w:eastAsia="Times New Roman" w:hAnsi="Times New Roman"/>
                <w:sz w:val="20"/>
                <w:szCs w:val="20"/>
              </w:rPr>
            </w:pPr>
            <w:r w:rsidRPr="00232054">
              <w:rPr>
                <w:rFonts w:ascii="Times New Roman" w:eastAsia="Times New Roman" w:hAnsi="Times New Roman"/>
                <w:sz w:val="20"/>
                <w:szCs w:val="20"/>
              </w:rPr>
              <w:t>162.9</w:t>
            </w:r>
          </w:p>
        </w:tc>
        <w:tc>
          <w:tcPr>
            <w:tcW w:w="478" w:type="pct"/>
            <w:tcBorders>
              <w:top w:val="nil"/>
              <w:left w:val="nil"/>
              <w:bottom w:val="single" w:sz="4" w:space="0" w:color="auto"/>
              <w:right w:val="single" w:sz="4" w:space="0" w:color="auto"/>
            </w:tcBorders>
            <w:shd w:val="clear" w:color="auto" w:fill="auto"/>
            <w:noWrap/>
            <w:vAlign w:val="center"/>
            <w:hideMark/>
          </w:tcPr>
          <w:p w:rsidR="00232054" w:rsidRPr="00232054" w:rsidRDefault="00232054" w:rsidP="00CE5CD2">
            <w:pPr>
              <w:spacing w:after="0" w:line="240" w:lineRule="auto"/>
              <w:jc w:val="center"/>
              <w:rPr>
                <w:rFonts w:ascii="Times New Roman" w:eastAsia="Times New Roman" w:hAnsi="Times New Roman"/>
                <w:sz w:val="20"/>
                <w:szCs w:val="20"/>
              </w:rPr>
            </w:pPr>
            <w:r w:rsidRPr="00232054">
              <w:rPr>
                <w:rFonts w:ascii="Times New Roman" w:eastAsia="Times New Roman" w:hAnsi="Times New Roman"/>
                <w:sz w:val="20"/>
                <w:szCs w:val="20"/>
              </w:rPr>
              <w:t>12.8</w:t>
            </w:r>
          </w:p>
        </w:tc>
        <w:tc>
          <w:tcPr>
            <w:tcW w:w="757" w:type="pct"/>
            <w:tcBorders>
              <w:top w:val="nil"/>
              <w:left w:val="nil"/>
              <w:bottom w:val="single" w:sz="4" w:space="0" w:color="auto"/>
              <w:right w:val="single" w:sz="4" w:space="0" w:color="auto"/>
            </w:tcBorders>
            <w:shd w:val="clear" w:color="auto" w:fill="auto"/>
            <w:noWrap/>
            <w:vAlign w:val="center"/>
            <w:hideMark/>
          </w:tcPr>
          <w:p w:rsidR="00232054" w:rsidRPr="00232054" w:rsidRDefault="00232054" w:rsidP="00CE5CD2">
            <w:pPr>
              <w:spacing w:after="0"/>
              <w:jc w:val="center"/>
              <w:rPr>
                <w:rFonts w:ascii="Times New Roman" w:hAnsi="Times New Roman"/>
                <w:bCs/>
                <w:sz w:val="20"/>
                <w:szCs w:val="20"/>
              </w:rPr>
            </w:pPr>
            <w:r w:rsidRPr="00232054">
              <w:rPr>
                <w:rFonts w:ascii="Times New Roman" w:hAnsi="Times New Roman"/>
                <w:bCs/>
                <w:sz w:val="20"/>
                <w:szCs w:val="20"/>
              </w:rPr>
              <w:t>339.8</w:t>
            </w:r>
          </w:p>
        </w:tc>
        <w:tc>
          <w:tcPr>
            <w:tcW w:w="478" w:type="pct"/>
            <w:tcBorders>
              <w:top w:val="nil"/>
              <w:left w:val="nil"/>
              <w:bottom w:val="single" w:sz="4" w:space="0" w:color="auto"/>
              <w:right w:val="single" w:sz="4" w:space="0" w:color="auto"/>
            </w:tcBorders>
            <w:shd w:val="clear" w:color="auto" w:fill="auto"/>
            <w:noWrap/>
            <w:vAlign w:val="center"/>
            <w:hideMark/>
          </w:tcPr>
          <w:p w:rsidR="00232054" w:rsidRPr="00232054" w:rsidRDefault="00232054" w:rsidP="00CE5CD2">
            <w:pPr>
              <w:spacing w:after="0"/>
              <w:jc w:val="center"/>
              <w:rPr>
                <w:rFonts w:ascii="Times New Roman" w:hAnsi="Times New Roman"/>
                <w:bCs/>
                <w:sz w:val="20"/>
                <w:szCs w:val="20"/>
              </w:rPr>
            </w:pPr>
            <w:r w:rsidRPr="00232054">
              <w:rPr>
                <w:rFonts w:ascii="Times New Roman" w:hAnsi="Times New Roman"/>
                <w:bCs/>
                <w:sz w:val="20"/>
                <w:szCs w:val="20"/>
              </w:rPr>
              <w:t>18.4</w:t>
            </w:r>
          </w:p>
        </w:tc>
        <w:tc>
          <w:tcPr>
            <w:tcW w:w="738" w:type="pct"/>
            <w:tcBorders>
              <w:top w:val="nil"/>
              <w:left w:val="nil"/>
              <w:bottom w:val="single" w:sz="4" w:space="0" w:color="auto"/>
              <w:right w:val="single" w:sz="4" w:space="0" w:color="auto"/>
            </w:tcBorders>
            <w:shd w:val="clear" w:color="auto" w:fill="auto"/>
            <w:noWrap/>
            <w:vAlign w:val="center"/>
            <w:hideMark/>
          </w:tcPr>
          <w:p w:rsidR="00232054" w:rsidRPr="00232054" w:rsidRDefault="00232054" w:rsidP="00CE5CD2">
            <w:pPr>
              <w:spacing w:after="0" w:line="240" w:lineRule="auto"/>
              <w:jc w:val="center"/>
              <w:rPr>
                <w:rFonts w:ascii="Times New Roman" w:eastAsia="Times New Roman" w:hAnsi="Times New Roman"/>
                <w:sz w:val="20"/>
                <w:szCs w:val="20"/>
              </w:rPr>
            </w:pPr>
            <w:r w:rsidRPr="00232054">
              <w:rPr>
                <w:rFonts w:ascii="Times New Roman" w:eastAsia="Times New Roman" w:hAnsi="Times New Roman"/>
                <w:sz w:val="20"/>
                <w:szCs w:val="20"/>
              </w:rPr>
              <w:t>344.8</w:t>
            </w:r>
          </w:p>
        </w:tc>
        <w:tc>
          <w:tcPr>
            <w:tcW w:w="478" w:type="pct"/>
            <w:tcBorders>
              <w:top w:val="nil"/>
              <w:left w:val="nil"/>
              <w:bottom w:val="single" w:sz="4" w:space="0" w:color="auto"/>
              <w:right w:val="single" w:sz="4" w:space="0" w:color="auto"/>
            </w:tcBorders>
            <w:shd w:val="clear" w:color="auto" w:fill="auto"/>
            <w:noWrap/>
            <w:vAlign w:val="center"/>
            <w:hideMark/>
          </w:tcPr>
          <w:p w:rsidR="00232054" w:rsidRPr="00232054" w:rsidRDefault="00232054" w:rsidP="00CE5CD2">
            <w:pPr>
              <w:spacing w:after="0" w:line="240" w:lineRule="auto"/>
              <w:jc w:val="center"/>
              <w:rPr>
                <w:rFonts w:ascii="Times New Roman" w:eastAsia="Times New Roman" w:hAnsi="Times New Roman"/>
                <w:sz w:val="20"/>
                <w:szCs w:val="20"/>
              </w:rPr>
            </w:pPr>
            <w:r w:rsidRPr="00232054">
              <w:rPr>
                <w:rFonts w:ascii="Times New Roman" w:eastAsia="Times New Roman" w:hAnsi="Times New Roman"/>
                <w:sz w:val="20"/>
                <w:szCs w:val="20"/>
              </w:rPr>
              <w:t>18.6</w:t>
            </w:r>
          </w:p>
        </w:tc>
        <w:tc>
          <w:tcPr>
            <w:tcW w:w="568" w:type="pct"/>
            <w:tcBorders>
              <w:top w:val="nil"/>
              <w:left w:val="nil"/>
              <w:bottom w:val="single" w:sz="4" w:space="0" w:color="auto"/>
              <w:right w:val="single" w:sz="4" w:space="0" w:color="auto"/>
            </w:tcBorders>
            <w:vAlign w:val="center"/>
          </w:tcPr>
          <w:p w:rsidR="00232054" w:rsidRPr="00232054" w:rsidRDefault="00232054" w:rsidP="00CE5CD2">
            <w:pPr>
              <w:spacing w:after="0"/>
              <w:jc w:val="center"/>
              <w:rPr>
                <w:rFonts w:ascii="Times New Roman" w:hAnsi="Times New Roman"/>
                <w:color w:val="000000"/>
                <w:sz w:val="20"/>
                <w:szCs w:val="20"/>
              </w:rPr>
            </w:pPr>
            <w:r w:rsidRPr="00232054">
              <w:rPr>
                <w:rFonts w:ascii="Times New Roman" w:hAnsi="Times New Roman"/>
                <w:color w:val="000000"/>
                <w:sz w:val="20"/>
                <w:szCs w:val="20"/>
              </w:rPr>
              <w:t>284.2</w:t>
            </w:r>
          </w:p>
        </w:tc>
      </w:tr>
      <w:tr w:rsidR="00232054" w:rsidRPr="00232054" w:rsidTr="00CE5CD2">
        <w:trPr>
          <w:trHeight w:val="300"/>
        </w:trPr>
        <w:tc>
          <w:tcPr>
            <w:tcW w:w="78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32054" w:rsidRPr="00232054" w:rsidRDefault="00232054" w:rsidP="00CE5CD2">
            <w:pPr>
              <w:spacing w:after="0"/>
              <w:jc w:val="center"/>
              <w:rPr>
                <w:rFonts w:ascii="Times New Roman" w:eastAsia="Times New Roman" w:hAnsi="Times New Roman"/>
                <w:sz w:val="20"/>
                <w:szCs w:val="20"/>
              </w:rPr>
            </w:pPr>
            <w:r w:rsidRPr="00232054">
              <w:rPr>
                <w:rFonts w:ascii="Times New Roman" w:eastAsia="Times New Roman" w:hAnsi="Times New Roman"/>
                <w:sz w:val="20"/>
                <w:szCs w:val="20"/>
              </w:rPr>
              <w:t>S5</w:t>
            </w:r>
          </w:p>
        </w:tc>
        <w:tc>
          <w:tcPr>
            <w:tcW w:w="720" w:type="pct"/>
            <w:tcBorders>
              <w:top w:val="nil"/>
              <w:left w:val="nil"/>
              <w:bottom w:val="single" w:sz="4" w:space="0" w:color="auto"/>
              <w:right w:val="single" w:sz="4" w:space="0" w:color="auto"/>
            </w:tcBorders>
            <w:shd w:val="clear" w:color="auto" w:fill="auto"/>
            <w:noWrap/>
            <w:vAlign w:val="center"/>
            <w:hideMark/>
          </w:tcPr>
          <w:p w:rsidR="00232054" w:rsidRPr="00232054" w:rsidRDefault="00232054" w:rsidP="00CE5CD2">
            <w:pPr>
              <w:spacing w:after="0" w:line="240" w:lineRule="auto"/>
              <w:jc w:val="center"/>
              <w:rPr>
                <w:rFonts w:ascii="Times New Roman" w:eastAsia="Times New Roman" w:hAnsi="Times New Roman"/>
                <w:sz w:val="20"/>
                <w:szCs w:val="20"/>
              </w:rPr>
            </w:pPr>
            <w:r w:rsidRPr="00232054">
              <w:rPr>
                <w:rFonts w:ascii="Times New Roman" w:eastAsia="Times New Roman" w:hAnsi="Times New Roman"/>
                <w:sz w:val="20"/>
                <w:szCs w:val="20"/>
              </w:rPr>
              <w:t>130.5</w:t>
            </w:r>
          </w:p>
        </w:tc>
        <w:tc>
          <w:tcPr>
            <w:tcW w:w="478" w:type="pct"/>
            <w:tcBorders>
              <w:top w:val="nil"/>
              <w:left w:val="nil"/>
              <w:bottom w:val="single" w:sz="4" w:space="0" w:color="auto"/>
              <w:right w:val="single" w:sz="4" w:space="0" w:color="auto"/>
            </w:tcBorders>
            <w:shd w:val="clear" w:color="auto" w:fill="auto"/>
            <w:noWrap/>
            <w:vAlign w:val="center"/>
            <w:hideMark/>
          </w:tcPr>
          <w:p w:rsidR="00232054" w:rsidRPr="00232054" w:rsidRDefault="00232054" w:rsidP="00CE5CD2">
            <w:pPr>
              <w:spacing w:after="0" w:line="240" w:lineRule="auto"/>
              <w:jc w:val="center"/>
              <w:rPr>
                <w:rFonts w:ascii="Times New Roman" w:eastAsia="Times New Roman" w:hAnsi="Times New Roman"/>
                <w:sz w:val="20"/>
                <w:szCs w:val="20"/>
              </w:rPr>
            </w:pPr>
            <w:r w:rsidRPr="00232054">
              <w:rPr>
                <w:rFonts w:ascii="Times New Roman" w:eastAsia="Times New Roman" w:hAnsi="Times New Roman"/>
                <w:sz w:val="20"/>
                <w:szCs w:val="20"/>
              </w:rPr>
              <w:t>11.4</w:t>
            </w:r>
          </w:p>
        </w:tc>
        <w:tc>
          <w:tcPr>
            <w:tcW w:w="757" w:type="pct"/>
            <w:tcBorders>
              <w:top w:val="nil"/>
              <w:left w:val="nil"/>
              <w:bottom w:val="single" w:sz="4" w:space="0" w:color="auto"/>
              <w:right w:val="single" w:sz="4" w:space="0" w:color="auto"/>
            </w:tcBorders>
            <w:shd w:val="clear" w:color="auto" w:fill="auto"/>
            <w:noWrap/>
            <w:vAlign w:val="center"/>
            <w:hideMark/>
          </w:tcPr>
          <w:p w:rsidR="00232054" w:rsidRPr="00232054" w:rsidRDefault="00232054" w:rsidP="00CE5CD2">
            <w:pPr>
              <w:spacing w:after="0" w:line="240" w:lineRule="auto"/>
              <w:jc w:val="center"/>
              <w:rPr>
                <w:rFonts w:ascii="Times New Roman" w:eastAsia="Times New Roman" w:hAnsi="Times New Roman"/>
                <w:sz w:val="20"/>
                <w:szCs w:val="20"/>
              </w:rPr>
            </w:pPr>
            <w:r w:rsidRPr="00232054">
              <w:rPr>
                <w:rFonts w:ascii="Times New Roman" w:eastAsia="Times New Roman" w:hAnsi="Times New Roman"/>
                <w:sz w:val="20"/>
                <w:szCs w:val="20"/>
              </w:rPr>
              <w:t>272.0</w:t>
            </w:r>
          </w:p>
        </w:tc>
        <w:tc>
          <w:tcPr>
            <w:tcW w:w="478" w:type="pct"/>
            <w:tcBorders>
              <w:top w:val="nil"/>
              <w:left w:val="nil"/>
              <w:bottom w:val="single" w:sz="4" w:space="0" w:color="auto"/>
              <w:right w:val="single" w:sz="4" w:space="0" w:color="auto"/>
            </w:tcBorders>
            <w:shd w:val="clear" w:color="auto" w:fill="auto"/>
            <w:noWrap/>
            <w:vAlign w:val="center"/>
            <w:hideMark/>
          </w:tcPr>
          <w:p w:rsidR="00232054" w:rsidRPr="00232054" w:rsidRDefault="00232054" w:rsidP="00CE5CD2">
            <w:pPr>
              <w:spacing w:after="0" w:line="240" w:lineRule="auto"/>
              <w:jc w:val="center"/>
              <w:rPr>
                <w:rFonts w:ascii="Times New Roman" w:eastAsia="Times New Roman" w:hAnsi="Times New Roman"/>
                <w:sz w:val="20"/>
                <w:szCs w:val="20"/>
              </w:rPr>
            </w:pPr>
            <w:r w:rsidRPr="00232054">
              <w:rPr>
                <w:rFonts w:ascii="Times New Roman" w:eastAsia="Times New Roman" w:hAnsi="Times New Roman"/>
                <w:sz w:val="20"/>
                <w:szCs w:val="20"/>
              </w:rPr>
              <w:t>16.5</w:t>
            </w:r>
          </w:p>
        </w:tc>
        <w:tc>
          <w:tcPr>
            <w:tcW w:w="738" w:type="pct"/>
            <w:tcBorders>
              <w:top w:val="nil"/>
              <w:left w:val="nil"/>
              <w:bottom w:val="single" w:sz="4" w:space="0" w:color="auto"/>
              <w:right w:val="single" w:sz="4" w:space="0" w:color="auto"/>
            </w:tcBorders>
            <w:shd w:val="clear" w:color="auto" w:fill="auto"/>
            <w:noWrap/>
            <w:vAlign w:val="center"/>
            <w:hideMark/>
          </w:tcPr>
          <w:p w:rsidR="00232054" w:rsidRPr="00232054" w:rsidRDefault="00232054" w:rsidP="00CE5CD2">
            <w:pPr>
              <w:spacing w:after="0" w:line="240" w:lineRule="auto"/>
              <w:jc w:val="center"/>
              <w:rPr>
                <w:rFonts w:ascii="Times New Roman" w:eastAsia="Times New Roman" w:hAnsi="Times New Roman"/>
                <w:sz w:val="20"/>
                <w:szCs w:val="20"/>
              </w:rPr>
            </w:pPr>
            <w:r w:rsidRPr="00232054">
              <w:rPr>
                <w:rFonts w:ascii="Times New Roman" w:eastAsia="Times New Roman" w:hAnsi="Times New Roman"/>
                <w:sz w:val="20"/>
                <w:szCs w:val="20"/>
              </w:rPr>
              <w:t>257.5</w:t>
            </w:r>
          </w:p>
        </w:tc>
        <w:tc>
          <w:tcPr>
            <w:tcW w:w="478" w:type="pct"/>
            <w:tcBorders>
              <w:top w:val="nil"/>
              <w:left w:val="nil"/>
              <w:bottom w:val="single" w:sz="4" w:space="0" w:color="auto"/>
              <w:right w:val="single" w:sz="4" w:space="0" w:color="auto"/>
            </w:tcBorders>
            <w:shd w:val="clear" w:color="auto" w:fill="auto"/>
            <w:noWrap/>
            <w:vAlign w:val="center"/>
            <w:hideMark/>
          </w:tcPr>
          <w:p w:rsidR="00232054" w:rsidRPr="00232054" w:rsidRDefault="00232054" w:rsidP="00CE5CD2">
            <w:pPr>
              <w:spacing w:after="0" w:line="240" w:lineRule="auto"/>
              <w:jc w:val="center"/>
              <w:rPr>
                <w:rFonts w:ascii="Times New Roman" w:eastAsia="Times New Roman" w:hAnsi="Times New Roman"/>
                <w:sz w:val="20"/>
                <w:szCs w:val="20"/>
              </w:rPr>
            </w:pPr>
            <w:r w:rsidRPr="00232054">
              <w:rPr>
                <w:rFonts w:ascii="Times New Roman" w:eastAsia="Times New Roman" w:hAnsi="Times New Roman"/>
                <w:sz w:val="20"/>
                <w:szCs w:val="20"/>
              </w:rPr>
              <w:t>16.0</w:t>
            </w:r>
          </w:p>
        </w:tc>
        <w:tc>
          <w:tcPr>
            <w:tcW w:w="568" w:type="pct"/>
            <w:tcBorders>
              <w:top w:val="nil"/>
              <w:left w:val="nil"/>
              <w:bottom w:val="single" w:sz="4" w:space="0" w:color="auto"/>
              <w:right w:val="single" w:sz="4" w:space="0" w:color="auto"/>
            </w:tcBorders>
            <w:vAlign w:val="center"/>
          </w:tcPr>
          <w:p w:rsidR="00232054" w:rsidRPr="00232054" w:rsidRDefault="00232054" w:rsidP="00CE5CD2">
            <w:pPr>
              <w:spacing w:after="0"/>
              <w:jc w:val="center"/>
              <w:rPr>
                <w:rFonts w:ascii="Times New Roman" w:hAnsi="Times New Roman"/>
                <w:color w:val="000000"/>
                <w:sz w:val="20"/>
                <w:szCs w:val="20"/>
              </w:rPr>
            </w:pPr>
            <w:r w:rsidRPr="00232054">
              <w:rPr>
                <w:rFonts w:ascii="Times New Roman" w:hAnsi="Times New Roman"/>
                <w:color w:val="000000"/>
                <w:sz w:val="20"/>
                <w:szCs w:val="20"/>
              </w:rPr>
              <w:t>220.0</w:t>
            </w:r>
          </w:p>
        </w:tc>
      </w:tr>
      <w:tr w:rsidR="00232054" w:rsidRPr="00232054" w:rsidTr="00CE5CD2">
        <w:trPr>
          <w:trHeight w:val="300"/>
        </w:trPr>
        <w:tc>
          <w:tcPr>
            <w:tcW w:w="78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32054" w:rsidRPr="00232054" w:rsidRDefault="00232054" w:rsidP="00CE5CD2">
            <w:pPr>
              <w:spacing w:after="0"/>
              <w:jc w:val="center"/>
              <w:rPr>
                <w:rFonts w:ascii="Times New Roman" w:eastAsia="Times New Roman" w:hAnsi="Times New Roman"/>
                <w:sz w:val="20"/>
                <w:szCs w:val="20"/>
              </w:rPr>
            </w:pPr>
            <w:r w:rsidRPr="00232054">
              <w:rPr>
                <w:rFonts w:ascii="Times New Roman" w:eastAsia="Times New Roman" w:hAnsi="Times New Roman"/>
                <w:sz w:val="20"/>
                <w:szCs w:val="20"/>
              </w:rPr>
              <w:t>H1</w:t>
            </w:r>
          </w:p>
        </w:tc>
        <w:tc>
          <w:tcPr>
            <w:tcW w:w="720" w:type="pct"/>
            <w:tcBorders>
              <w:top w:val="nil"/>
              <w:left w:val="nil"/>
              <w:bottom w:val="single" w:sz="4" w:space="0" w:color="auto"/>
              <w:right w:val="single" w:sz="4" w:space="0" w:color="auto"/>
            </w:tcBorders>
            <w:shd w:val="clear" w:color="auto" w:fill="auto"/>
            <w:noWrap/>
            <w:vAlign w:val="center"/>
            <w:hideMark/>
          </w:tcPr>
          <w:p w:rsidR="00232054" w:rsidRPr="00232054" w:rsidRDefault="00232054" w:rsidP="00CE5CD2">
            <w:pPr>
              <w:spacing w:after="0" w:line="240" w:lineRule="auto"/>
              <w:jc w:val="center"/>
              <w:rPr>
                <w:rFonts w:ascii="Times New Roman" w:eastAsia="Times New Roman" w:hAnsi="Times New Roman"/>
                <w:sz w:val="20"/>
                <w:szCs w:val="20"/>
              </w:rPr>
            </w:pPr>
            <w:r w:rsidRPr="00232054">
              <w:rPr>
                <w:rFonts w:ascii="Times New Roman" w:eastAsia="Times New Roman" w:hAnsi="Times New Roman"/>
                <w:sz w:val="20"/>
                <w:szCs w:val="20"/>
              </w:rPr>
              <w:t>143.4</w:t>
            </w:r>
          </w:p>
        </w:tc>
        <w:tc>
          <w:tcPr>
            <w:tcW w:w="478" w:type="pct"/>
            <w:tcBorders>
              <w:top w:val="nil"/>
              <w:left w:val="nil"/>
              <w:bottom w:val="single" w:sz="4" w:space="0" w:color="auto"/>
              <w:right w:val="single" w:sz="4" w:space="0" w:color="auto"/>
            </w:tcBorders>
            <w:shd w:val="clear" w:color="auto" w:fill="auto"/>
            <w:noWrap/>
            <w:vAlign w:val="center"/>
            <w:hideMark/>
          </w:tcPr>
          <w:p w:rsidR="00232054" w:rsidRPr="00232054" w:rsidRDefault="00232054" w:rsidP="00CE5CD2">
            <w:pPr>
              <w:spacing w:after="0" w:line="240" w:lineRule="auto"/>
              <w:jc w:val="center"/>
              <w:rPr>
                <w:rFonts w:ascii="Times New Roman" w:eastAsia="Times New Roman" w:hAnsi="Times New Roman"/>
                <w:sz w:val="20"/>
                <w:szCs w:val="20"/>
              </w:rPr>
            </w:pPr>
            <w:r w:rsidRPr="00232054">
              <w:rPr>
                <w:rFonts w:ascii="Times New Roman" w:eastAsia="Times New Roman" w:hAnsi="Times New Roman"/>
                <w:sz w:val="20"/>
                <w:szCs w:val="20"/>
              </w:rPr>
              <w:t>12.0</w:t>
            </w:r>
          </w:p>
        </w:tc>
        <w:tc>
          <w:tcPr>
            <w:tcW w:w="757" w:type="pct"/>
            <w:tcBorders>
              <w:top w:val="nil"/>
              <w:left w:val="nil"/>
              <w:bottom w:val="single" w:sz="4" w:space="0" w:color="auto"/>
              <w:right w:val="single" w:sz="4" w:space="0" w:color="auto"/>
            </w:tcBorders>
            <w:shd w:val="clear" w:color="auto" w:fill="auto"/>
            <w:noWrap/>
            <w:vAlign w:val="center"/>
            <w:hideMark/>
          </w:tcPr>
          <w:p w:rsidR="00232054" w:rsidRPr="00232054" w:rsidRDefault="00232054" w:rsidP="00CE5CD2">
            <w:pPr>
              <w:spacing w:after="0" w:line="240" w:lineRule="auto"/>
              <w:jc w:val="center"/>
              <w:rPr>
                <w:rFonts w:ascii="Times New Roman" w:eastAsia="Times New Roman" w:hAnsi="Times New Roman"/>
                <w:sz w:val="20"/>
                <w:szCs w:val="20"/>
              </w:rPr>
            </w:pPr>
            <w:r w:rsidRPr="00232054">
              <w:rPr>
                <w:rFonts w:ascii="Times New Roman" w:eastAsia="Times New Roman" w:hAnsi="Times New Roman"/>
                <w:sz w:val="20"/>
                <w:szCs w:val="20"/>
              </w:rPr>
              <w:t>290.4</w:t>
            </w:r>
          </w:p>
        </w:tc>
        <w:tc>
          <w:tcPr>
            <w:tcW w:w="478" w:type="pct"/>
            <w:tcBorders>
              <w:top w:val="nil"/>
              <w:left w:val="nil"/>
              <w:bottom w:val="single" w:sz="4" w:space="0" w:color="auto"/>
              <w:right w:val="single" w:sz="4" w:space="0" w:color="auto"/>
            </w:tcBorders>
            <w:shd w:val="clear" w:color="auto" w:fill="auto"/>
            <w:noWrap/>
            <w:vAlign w:val="center"/>
            <w:hideMark/>
          </w:tcPr>
          <w:p w:rsidR="00232054" w:rsidRPr="00232054" w:rsidRDefault="00232054" w:rsidP="00CE5CD2">
            <w:pPr>
              <w:spacing w:after="0" w:line="240" w:lineRule="auto"/>
              <w:jc w:val="center"/>
              <w:rPr>
                <w:rFonts w:ascii="Times New Roman" w:eastAsia="Times New Roman" w:hAnsi="Times New Roman"/>
                <w:sz w:val="20"/>
                <w:szCs w:val="20"/>
              </w:rPr>
            </w:pPr>
            <w:r w:rsidRPr="00232054">
              <w:rPr>
                <w:rFonts w:ascii="Times New Roman" w:eastAsia="Times New Roman" w:hAnsi="Times New Roman"/>
                <w:sz w:val="20"/>
                <w:szCs w:val="20"/>
              </w:rPr>
              <w:t>17.0</w:t>
            </w:r>
          </w:p>
        </w:tc>
        <w:tc>
          <w:tcPr>
            <w:tcW w:w="738" w:type="pct"/>
            <w:tcBorders>
              <w:top w:val="nil"/>
              <w:left w:val="nil"/>
              <w:bottom w:val="single" w:sz="4" w:space="0" w:color="auto"/>
              <w:right w:val="single" w:sz="4" w:space="0" w:color="auto"/>
            </w:tcBorders>
            <w:shd w:val="clear" w:color="auto" w:fill="auto"/>
            <w:noWrap/>
            <w:vAlign w:val="center"/>
            <w:hideMark/>
          </w:tcPr>
          <w:p w:rsidR="00232054" w:rsidRPr="00232054" w:rsidRDefault="00232054" w:rsidP="00CE5CD2">
            <w:pPr>
              <w:spacing w:after="0" w:line="240" w:lineRule="auto"/>
              <w:jc w:val="center"/>
              <w:rPr>
                <w:rFonts w:ascii="Times New Roman" w:eastAsia="Times New Roman" w:hAnsi="Times New Roman"/>
                <w:sz w:val="20"/>
                <w:szCs w:val="20"/>
              </w:rPr>
            </w:pPr>
            <w:r w:rsidRPr="00232054">
              <w:rPr>
                <w:rFonts w:ascii="Times New Roman" w:eastAsia="Times New Roman" w:hAnsi="Times New Roman"/>
                <w:sz w:val="20"/>
                <w:szCs w:val="20"/>
              </w:rPr>
              <w:t>177.4</w:t>
            </w:r>
          </w:p>
        </w:tc>
        <w:tc>
          <w:tcPr>
            <w:tcW w:w="478" w:type="pct"/>
            <w:tcBorders>
              <w:top w:val="nil"/>
              <w:left w:val="nil"/>
              <w:bottom w:val="single" w:sz="4" w:space="0" w:color="auto"/>
              <w:right w:val="single" w:sz="4" w:space="0" w:color="auto"/>
            </w:tcBorders>
            <w:shd w:val="clear" w:color="auto" w:fill="auto"/>
            <w:noWrap/>
            <w:vAlign w:val="center"/>
            <w:hideMark/>
          </w:tcPr>
          <w:p w:rsidR="00232054" w:rsidRPr="00232054" w:rsidRDefault="00232054" w:rsidP="00CE5CD2">
            <w:pPr>
              <w:spacing w:after="0" w:line="240" w:lineRule="auto"/>
              <w:jc w:val="center"/>
              <w:rPr>
                <w:rFonts w:ascii="Times New Roman" w:eastAsia="Times New Roman" w:hAnsi="Times New Roman"/>
                <w:sz w:val="20"/>
                <w:szCs w:val="20"/>
              </w:rPr>
            </w:pPr>
            <w:r w:rsidRPr="00232054">
              <w:rPr>
                <w:rFonts w:ascii="Times New Roman" w:eastAsia="Times New Roman" w:hAnsi="Times New Roman"/>
                <w:sz w:val="20"/>
                <w:szCs w:val="20"/>
              </w:rPr>
              <w:t>13.3</w:t>
            </w:r>
          </w:p>
        </w:tc>
        <w:tc>
          <w:tcPr>
            <w:tcW w:w="568" w:type="pct"/>
            <w:tcBorders>
              <w:top w:val="nil"/>
              <w:left w:val="nil"/>
              <w:bottom w:val="single" w:sz="4" w:space="0" w:color="auto"/>
              <w:right w:val="single" w:sz="4" w:space="0" w:color="auto"/>
            </w:tcBorders>
            <w:vAlign w:val="center"/>
          </w:tcPr>
          <w:p w:rsidR="00232054" w:rsidRPr="00232054" w:rsidRDefault="00232054" w:rsidP="00CE5CD2">
            <w:pPr>
              <w:spacing w:after="0"/>
              <w:jc w:val="center"/>
              <w:rPr>
                <w:rFonts w:ascii="Times New Roman" w:hAnsi="Times New Roman"/>
                <w:color w:val="000000"/>
                <w:sz w:val="20"/>
                <w:szCs w:val="20"/>
              </w:rPr>
            </w:pPr>
            <w:r w:rsidRPr="00232054">
              <w:rPr>
                <w:rFonts w:ascii="Times New Roman" w:hAnsi="Times New Roman"/>
                <w:color w:val="000000"/>
                <w:sz w:val="20"/>
                <w:szCs w:val="20"/>
              </w:rPr>
              <w:t>203.7</w:t>
            </w:r>
          </w:p>
        </w:tc>
      </w:tr>
      <w:tr w:rsidR="00232054" w:rsidRPr="00232054" w:rsidTr="00CE5CD2">
        <w:trPr>
          <w:trHeight w:val="300"/>
        </w:trPr>
        <w:tc>
          <w:tcPr>
            <w:tcW w:w="78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32054" w:rsidRPr="00232054" w:rsidRDefault="00232054" w:rsidP="00CE5CD2">
            <w:pPr>
              <w:spacing w:after="0"/>
              <w:jc w:val="center"/>
              <w:rPr>
                <w:rFonts w:ascii="Times New Roman" w:eastAsia="Times New Roman" w:hAnsi="Times New Roman"/>
                <w:sz w:val="20"/>
                <w:szCs w:val="20"/>
              </w:rPr>
            </w:pPr>
            <w:r w:rsidRPr="00232054">
              <w:rPr>
                <w:rFonts w:ascii="Times New Roman" w:eastAsia="Times New Roman" w:hAnsi="Times New Roman"/>
                <w:sz w:val="20"/>
                <w:szCs w:val="20"/>
              </w:rPr>
              <w:t>H2</w:t>
            </w:r>
          </w:p>
        </w:tc>
        <w:tc>
          <w:tcPr>
            <w:tcW w:w="720" w:type="pct"/>
            <w:tcBorders>
              <w:top w:val="nil"/>
              <w:left w:val="nil"/>
              <w:bottom w:val="single" w:sz="4" w:space="0" w:color="auto"/>
              <w:right w:val="single" w:sz="4" w:space="0" w:color="auto"/>
            </w:tcBorders>
            <w:shd w:val="clear" w:color="auto" w:fill="auto"/>
            <w:noWrap/>
            <w:vAlign w:val="center"/>
            <w:hideMark/>
          </w:tcPr>
          <w:p w:rsidR="00232054" w:rsidRPr="00232054" w:rsidRDefault="00232054" w:rsidP="00CE5CD2">
            <w:pPr>
              <w:spacing w:after="0" w:line="240" w:lineRule="auto"/>
              <w:jc w:val="center"/>
              <w:rPr>
                <w:rFonts w:ascii="Times New Roman" w:eastAsia="Times New Roman" w:hAnsi="Times New Roman"/>
                <w:sz w:val="20"/>
                <w:szCs w:val="20"/>
              </w:rPr>
            </w:pPr>
            <w:r w:rsidRPr="00232054">
              <w:rPr>
                <w:rFonts w:ascii="Times New Roman" w:eastAsia="Times New Roman" w:hAnsi="Times New Roman"/>
                <w:sz w:val="20"/>
                <w:szCs w:val="20"/>
              </w:rPr>
              <w:t>251.1</w:t>
            </w:r>
          </w:p>
        </w:tc>
        <w:tc>
          <w:tcPr>
            <w:tcW w:w="478" w:type="pct"/>
            <w:tcBorders>
              <w:top w:val="nil"/>
              <w:left w:val="nil"/>
              <w:bottom w:val="single" w:sz="4" w:space="0" w:color="auto"/>
              <w:right w:val="single" w:sz="4" w:space="0" w:color="auto"/>
            </w:tcBorders>
            <w:shd w:val="clear" w:color="auto" w:fill="auto"/>
            <w:noWrap/>
            <w:vAlign w:val="center"/>
            <w:hideMark/>
          </w:tcPr>
          <w:p w:rsidR="00232054" w:rsidRPr="00232054" w:rsidRDefault="00232054" w:rsidP="00CE5CD2">
            <w:pPr>
              <w:spacing w:after="0" w:line="240" w:lineRule="auto"/>
              <w:jc w:val="center"/>
              <w:rPr>
                <w:rFonts w:ascii="Times New Roman" w:eastAsia="Times New Roman" w:hAnsi="Times New Roman"/>
                <w:sz w:val="20"/>
                <w:szCs w:val="20"/>
              </w:rPr>
            </w:pPr>
            <w:r w:rsidRPr="00232054">
              <w:rPr>
                <w:rFonts w:ascii="Times New Roman" w:eastAsia="Times New Roman" w:hAnsi="Times New Roman"/>
                <w:sz w:val="20"/>
                <w:szCs w:val="20"/>
              </w:rPr>
              <w:t>15.8</w:t>
            </w:r>
          </w:p>
        </w:tc>
        <w:tc>
          <w:tcPr>
            <w:tcW w:w="757" w:type="pct"/>
            <w:tcBorders>
              <w:top w:val="nil"/>
              <w:left w:val="nil"/>
              <w:bottom w:val="single" w:sz="4" w:space="0" w:color="auto"/>
              <w:right w:val="single" w:sz="4" w:space="0" w:color="auto"/>
            </w:tcBorders>
            <w:shd w:val="clear" w:color="auto" w:fill="auto"/>
            <w:noWrap/>
            <w:vAlign w:val="center"/>
            <w:hideMark/>
          </w:tcPr>
          <w:p w:rsidR="00232054" w:rsidRPr="00232054" w:rsidRDefault="00232054" w:rsidP="00CE5CD2">
            <w:pPr>
              <w:spacing w:after="0" w:line="240" w:lineRule="auto"/>
              <w:jc w:val="center"/>
              <w:rPr>
                <w:rFonts w:ascii="Times New Roman" w:eastAsia="Times New Roman" w:hAnsi="Times New Roman"/>
                <w:sz w:val="20"/>
                <w:szCs w:val="20"/>
              </w:rPr>
            </w:pPr>
            <w:r w:rsidRPr="00232054">
              <w:rPr>
                <w:rFonts w:ascii="Times New Roman" w:eastAsia="Times New Roman" w:hAnsi="Times New Roman"/>
                <w:sz w:val="20"/>
                <w:szCs w:val="20"/>
              </w:rPr>
              <w:t>426.7</w:t>
            </w:r>
          </w:p>
        </w:tc>
        <w:tc>
          <w:tcPr>
            <w:tcW w:w="478" w:type="pct"/>
            <w:tcBorders>
              <w:top w:val="nil"/>
              <w:left w:val="nil"/>
              <w:bottom w:val="single" w:sz="4" w:space="0" w:color="auto"/>
              <w:right w:val="single" w:sz="4" w:space="0" w:color="auto"/>
            </w:tcBorders>
            <w:shd w:val="clear" w:color="auto" w:fill="auto"/>
            <w:noWrap/>
            <w:vAlign w:val="center"/>
            <w:hideMark/>
          </w:tcPr>
          <w:p w:rsidR="00232054" w:rsidRPr="00232054" w:rsidRDefault="00232054" w:rsidP="00CE5CD2">
            <w:pPr>
              <w:spacing w:after="0" w:line="240" w:lineRule="auto"/>
              <w:jc w:val="center"/>
              <w:rPr>
                <w:rFonts w:ascii="Times New Roman" w:eastAsia="Times New Roman" w:hAnsi="Times New Roman"/>
                <w:sz w:val="20"/>
                <w:szCs w:val="20"/>
              </w:rPr>
            </w:pPr>
            <w:r w:rsidRPr="00232054">
              <w:rPr>
                <w:rFonts w:ascii="Times New Roman" w:eastAsia="Times New Roman" w:hAnsi="Times New Roman"/>
                <w:sz w:val="20"/>
                <w:szCs w:val="20"/>
              </w:rPr>
              <w:t>20.7</w:t>
            </w:r>
          </w:p>
        </w:tc>
        <w:tc>
          <w:tcPr>
            <w:tcW w:w="738" w:type="pct"/>
            <w:tcBorders>
              <w:top w:val="nil"/>
              <w:left w:val="nil"/>
              <w:bottom w:val="single" w:sz="4" w:space="0" w:color="auto"/>
              <w:right w:val="single" w:sz="4" w:space="0" w:color="auto"/>
            </w:tcBorders>
            <w:shd w:val="clear" w:color="auto" w:fill="auto"/>
            <w:noWrap/>
            <w:vAlign w:val="center"/>
            <w:hideMark/>
          </w:tcPr>
          <w:p w:rsidR="00232054" w:rsidRPr="00232054" w:rsidRDefault="00232054" w:rsidP="00CE5CD2">
            <w:pPr>
              <w:spacing w:after="0" w:line="240" w:lineRule="auto"/>
              <w:jc w:val="center"/>
              <w:rPr>
                <w:rFonts w:ascii="Times New Roman" w:eastAsia="Times New Roman" w:hAnsi="Times New Roman"/>
                <w:sz w:val="20"/>
                <w:szCs w:val="20"/>
              </w:rPr>
            </w:pPr>
            <w:r w:rsidRPr="00232054">
              <w:rPr>
                <w:rFonts w:ascii="Times New Roman" w:eastAsia="Times New Roman" w:hAnsi="Times New Roman"/>
                <w:sz w:val="20"/>
                <w:szCs w:val="20"/>
              </w:rPr>
              <w:t>430.3</w:t>
            </w:r>
          </w:p>
        </w:tc>
        <w:tc>
          <w:tcPr>
            <w:tcW w:w="478" w:type="pct"/>
            <w:tcBorders>
              <w:top w:val="nil"/>
              <w:left w:val="nil"/>
              <w:bottom w:val="single" w:sz="4" w:space="0" w:color="auto"/>
              <w:right w:val="single" w:sz="4" w:space="0" w:color="auto"/>
            </w:tcBorders>
            <w:shd w:val="clear" w:color="auto" w:fill="auto"/>
            <w:noWrap/>
            <w:vAlign w:val="center"/>
            <w:hideMark/>
          </w:tcPr>
          <w:p w:rsidR="00232054" w:rsidRPr="00232054" w:rsidRDefault="00232054" w:rsidP="00CE5CD2">
            <w:pPr>
              <w:spacing w:after="0" w:line="240" w:lineRule="auto"/>
              <w:jc w:val="center"/>
              <w:rPr>
                <w:rFonts w:ascii="Times New Roman" w:eastAsia="Times New Roman" w:hAnsi="Times New Roman"/>
                <w:sz w:val="20"/>
                <w:szCs w:val="20"/>
              </w:rPr>
            </w:pPr>
            <w:r w:rsidRPr="00232054">
              <w:rPr>
                <w:rFonts w:ascii="Times New Roman" w:eastAsia="Times New Roman" w:hAnsi="Times New Roman"/>
                <w:sz w:val="20"/>
                <w:szCs w:val="20"/>
              </w:rPr>
              <w:t>20.7</w:t>
            </w:r>
          </w:p>
        </w:tc>
        <w:tc>
          <w:tcPr>
            <w:tcW w:w="568" w:type="pct"/>
            <w:tcBorders>
              <w:top w:val="nil"/>
              <w:left w:val="nil"/>
              <w:bottom w:val="single" w:sz="4" w:space="0" w:color="auto"/>
              <w:right w:val="single" w:sz="4" w:space="0" w:color="auto"/>
            </w:tcBorders>
            <w:vAlign w:val="center"/>
          </w:tcPr>
          <w:p w:rsidR="00232054" w:rsidRPr="00232054" w:rsidRDefault="00232054" w:rsidP="00CE5CD2">
            <w:pPr>
              <w:spacing w:after="0"/>
              <w:jc w:val="center"/>
              <w:rPr>
                <w:rFonts w:ascii="Times New Roman" w:hAnsi="Times New Roman"/>
                <w:color w:val="000000"/>
                <w:sz w:val="20"/>
                <w:szCs w:val="20"/>
              </w:rPr>
            </w:pPr>
            <w:r w:rsidRPr="00232054">
              <w:rPr>
                <w:rFonts w:ascii="Times New Roman" w:hAnsi="Times New Roman"/>
                <w:color w:val="000000"/>
                <w:sz w:val="20"/>
                <w:szCs w:val="20"/>
              </w:rPr>
              <w:t>369.4</w:t>
            </w:r>
          </w:p>
        </w:tc>
      </w:tr>
      <w:tr w:rsidR="00232054" w:rsidRPr="00232054" w:rsidTr="00CE5CD2">
        <w:trPr>
          <w:trHeight w:val="300"/>
        </w:trPr>
        <w:tc>
          <w:tcPr>
            <w:tcW w:w="78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32054" w:rsidRPr="00232054" w:rsidRDefault="00232054" w:rsidP="00CE5CD2">
            <w:pPr>
              <w:spacing w:after="0"/>
              <w:jc w:val="center"/>
              <w:rPr>
                <w:rFonts w:ascii="Times New Roman" w:eastAsia="Times New Roman" w:hAnsi="Times New Roman"/>
                <w:sz w:val="20"/>
                <w:szCs w:val="20"/>
              </w:rPr>
            </w:pPr>
            <w:r w:rsidRPr="00232054">
              <w:rPr>
                <w:rFonts w:ascii="Times New Roman" w:eastAsia="Times New Roman" w:hAnsi="Times New Roman"/>
                <w:sz w:val="20"/>
                <w:szCs w:val="20"/>
              </w:rPr>
              <w:t>T1</w:t>
            </w:r>
          </w:p>
        </w:tc>
        <w:tc>
          <w:tcPr>
            <w:tcW w:w="720" w:type="pct"/>
            <w:tcBorders>
              <w:top w:val="nil"/>
              <w:left w:val="nil"/>
              <w:bottom w:val="single" w:sz="4" w:space="0" w:color="auto"/>
              <w:right w:val="single" w:sz="4" w:space="0" w:color="auto"/>
            </w:tcBorders>
            <w:shd w:val="clear" w:color="auto" w:fill="auto"/>
            <w:noWrap/>
            <w:vAlign w:val="center"/>
            <w:hideMark/>
          </w:tcPr>
          <w:p w:rsidR="00232054" w:rsidRPr="00232054" w:rsidRDefault="00232054" w:rsidP="00CE5CD2">
            <w:pPr>
              <w:spacing w:after="0" w:line="240" w:lineRule="auto"/>
              <w:jc w:val="center"/>
              <w:rPr>
                <w:rFonts w:ascii="Times New Roman" w:eastAsia="Times New Roman" w:hAnsi="Times New Roman"/>
                <w:sz w:val="20"/>
                <w:szCs w:val="20"/>
              </w:rPr>
            </w:pPr>
            <w:r w:rsidRPr="00232054">
              <w:rPr>
                <w:rFonts w:ascii="Times New Roman" w:eastAsia="Times New Roman" w:hAnsi="Times New Roman"/>
                <w:sz w:val="20"/>
                <w:szCs w:val="20"/>
              </w:rPr>
              <w:t>122.7</w:t>
            </w:r>
          </w:p>
        </w:tc>
        <w:tc>
          <w:tcPr>
            <w:tcW w:w="478" w:type="pct"/>
            <w:tcBorders>
              <w:top w:val="nil"/>
              <w:left w:val="nil"/>
              <w:bottom w:val="single" w:sz="4" w:space="0" w:color="auto"/>
              <w:right w:val="single" w:sz="4" w:space="0" w:color="auto"/>
            </w:tcBorders>
            <w:shd w:val="clear" w:color="auto" w:fill="auto"/>
            <w:noWrap/>
            <w:vAlign w:val="center"/>
            <w:hideMark/>
          </w:tcPr>
          <w:p w:rsidR="00232054" w:rsidRPr="00232054" w:rsidRDefault="00232054" w:rsidP="00CE5CD2">
            <w:pPr>
              <w:spacing w:after="0" w:line="240" w:lineRule="auto"/>
              <w:jc w:val="center"/>
              <w:rPr>
                <w:rFonts w:ascii="Times New Roman" w:eastAsia="Times New Roman" w:hAnsi="Times New Roman"/>
                <w:sz w:val="20"/>
                <w:szCs w:val="20"/>
              </w:rPr>
            </w:pPr>
            <w:r w:rsidRPr="00232054">
              <w:rPr>
                <w:rFonts w:ascii="Times New Roman" w:eastAsia="Times New Roman" w:hAnsi="Times New Roman"/>
                <w:sz w:val="20"/>
                <w:szCs w:val="20"/>
              </w:rPr>
              <w:t>11.1</w:t>
            </w:r>
          </w:p>
        </w:tc>
        <w:tc>
          <w:tcPr>
            <w:tcW w:w="757" w:type="pct"/>
            <w:tcBorders>
              <w:top w:val="nil"/>
              <w:left w:val="nil"/>
              <w:bottom w:val="single" w:sz="4" w:space="0" w:color="auto"/>
              <w:right w:val="single" w:sz="4" w:space="0" w:color="auto"/>
            </w:tcBorders>
            <w:shd w:val="clear" w:color="auto" w:fill="auto"/>
            <w:noWrap/>
            <w:vAlign w:val="center"/>
            <w:hideMark/>
          </w:tcPr>
          <w:p w:rsidR="00232054" w:rsidRPr="00232054" w:rsidRDefault="00232054" w:rsidP="00CE5CD2">
            <w:pPr>
              <w:spacing w:after="0" w:line="240" w:lineRule="auto"/>
              <w:jc w:val="center"/>
              <w:rPr>
                <w:rFonts w:ascii="Times New Roman" w:eastAsia="Times New Roman" w:hAnsi="Times New Roman"/>
                <w:sz w:val="20"/>
                <w:szCs w:val="20"/>
              </w:rPr>
            </w:pPr>
            <w:r w:rsidRPr="00232054">
              <w:rPr>
                <w:rFonts w:ascii="Times New Roman" w:eastAsia="Times New Roman" w:hAnsi="Times New Roman"/>
                <w:sz w:val="20"/>
                <w:szCs w:val="20"/>
              </w:rPr>
              <w:t>114.8</w:t>
            </w:r>
          </w:p>
        </w:tc>
        <w:tc>
          <w:tcPr>
            <w:tcW w:w="478" w:type="pct"/>
            <w:tcBorders>
              <w:top w:val="nil"/>
              <w:left w:val="nil"/>
              <w:bottom w:val="single" w:sz="4" w:space="0" w:color="auto"/>
              <w:right w:val="single" w:sz="4" w:space="0" w:color="auto"/>
            </w:tcBorders>
            <w:shd w:val="clear" w:color="auto" w:fill="auto"/>
            <w:noWrap/>
            <w:vAlign w:val="center"/>
            <w:hideMark/>
          </w:tcPr>
          <w:p w:rsidR="00232054" w:rsidRPr="00232054" w:rsidRDefault="00232054" w:rsidP="00CE5CD2">
            <w:pPr>
              <w:spacing w:after="0" w:line="240" w:lineRule="auto"/>
              <w:jc w:val="center"/>
              <w:rPr>
                <w:rFonts w:ascii="Times New Roman" w:eastAsia="Times New Roman" w:hAnsi="Times New Roman"/>
                <w:sz w:val="20"/>
                <w:szCs w:val="20"/>
              </w:rPr>
            </w:pPr>
            <w:r w:rsidRPr="00232054">
              <w:rPr>
                <w:rFonts w:ascii="Times New Roman" w:eastAsia="Times New Roman" w:hAnsi="Times New Roman"/>
                <w:sz w:val="20"/>
                <w:szCs w:val="20"/>
              </w:rPr>
              <w:t>10.7</w:t>
            </w:r>
          </w:p>
        </w:tc>
        <w:tc>
          <w:tcPr>
            <w:tcW w:w="738" w:type="pct"/>
            <w:tcBorders>
              <w:top w:val="nil"/>
              <w:left w:val="nil"/>
              <w:bottom w:val="single" w:sz="4" w:space="0" w:color="auto"/>
              <w:right w:val="single" w:sz="4" w:space="0" w:color="auto"/>
            </w:tcBorders>
            <w:shd w:val="clear" w:color="auto" w:fill="auto"/>
            <w:noWrap/>
            <w:vAlign w:val="center"/>
            <w:hideMark/>
          </w:tcPr>
          <w:p w:rsidR="00232054" w:rsidRPr="00232054" w:rsidRDefault="00232054" w:rsidP="00CE5CD2">
            <w:pPr>
              <w:spacing w:after="0" w:line="240" w:lineRule="auto"/>
              <w:jc w:val="center"/>
              <w:rPr>
                <w:rFonts w:ascii="Times New Roman" w:eastAsia="Times New Roman" w:hAnsi="Times New Roman"/>
                <w:sz w:val="20"/>
                <w:szCs w:val="20"/>
              </w:rPr>
            </w:pPr>
            <w:r w:rsidRPr="00232054">
              <w:rPr>
                <w:rFonts w:ascii="Times New Roman" w:eastAsia="Times New Roman" w:hAnsi="Times New Roman"/>
                <w:sz w:val="20"/>
                <w:szCs w:val="20"/>
              </w:rPr>
              <w:t>85.6</w:t>
            </w:r>
          </w:p>
        </w:tc>
        <w:tc>
          <w:tcPr>
            <w:tcW w:w="478" w:type="pct"/>
            <w:tcBorders>
              <w:top w:val="nil"/>
              <w:left w:val="nil"/>
              <w:bottom w:val="single" w:sz="4" w:space="0" w:color="auto"/>
              <w:right w:val="single" w:sz="4" w:space="0" w:color="auto"/>
            </w:tcBorders>
            <w:shd w:val="clear" w:color="auto" w:fill="auto"/>
            <w:noWrap/>
            <w:vAlign w:val="center"/>
            <w:hideMark/>
          </w:tcPr>
          <w:p w:rsidR="00232054" w:rsidRPr="00232054" w:rsidRDefault="00232054" w:rsidP="00CE5CD2">
            <w:pPr>
              <w:spacing w:after="0" w:line="240" w:lineRule="auto"/>
              <w:jc w:val="center"/>
              <w:rPr>
                <w:rFonts w:ascii="Times New Roman" w:eastAsia="Times New Roman" w:hAnsi="Times New Roman"/>
                <w:sz w:val="20"/>
                <w:szCs w:val="20"/>
              </w:rPr>
            </w:pPr>
            <w:r w:rsidRPr="00232054">
              <w:rPr>
                <w:rFonts w:ascii="Times New Roman" w:eastAsia="Times New Roman" w:hAnsi="Times New Roman"/>
                <w:sz w:val="20"/>
                <w:szCs w:val="20"/>
              </w:rPr>
              <w:t>9.3</w:t>
            </w:r>
          </w:p>
        </w:tc>
        <w:tc>
          <w:tcPr>
            <w:tcW w:w="568" w:type="pct"/>
            <w:tcBorders>
              <w:top w:val="nil"/>
              <w:left w:val="nil"/>
              <w:bottom w:val="single" w:sz="4" w:space="0" w:color="auto"/>
              <w:right w:val="single" w:sz="4" w:space="0" w:color="auto"/>
            </w:tcBorders>
            <w:vAlign w:val="center"/>
          </w:tcPr>
          <w:p w:rsidR="00232054" w:rsidRPr="00232054" w:rsidRDefault="00232054" w:rsidP="00CE5CD2">
            <w:pPr>
              <w:spacing w:after="0"/>
              <w:jc w:val="center"/>
              <w:rPr>
                <w:rFonts w:ascii="Times New Roman" w:hAnsi="Times New Roman"/>
                <w:color w:val="000000"/>
                <w:sz w:val="20"/>
                <w:szCs w:val="20"/>
              </w:rPr>
            </w:pPr>
            <w:r w:rsidRPr="00232054">
              <w:rPr>
                <w:rFonts w:ascii="Times New Roman" w:hAnsi="Times New Roman"/>
                <w:color w:val="000000"/>
                <w:sz w:val="20"/>
                <w:szCs w:val="20"/>
              </w:rPr>
              <w:t>107.7</w:t>
            </w:r>
          </w:p>
        </w:tc>
      </w:tr>
      <w:tr w:rsidR="00232054" w:rsidRPr="00232054" w:rsidTr="00CE5CD2">
        <w:trPr>
          <w:trHeight w:val="300"/>
        </w:trPr>
        <w:tc>
          <w:tcPr>
            <w:tcW w:w="78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32054" w:rsidRPr="00232054" w:rsidRDefault="00232054" w:rsidP="00CE5CD2">
            <w:pPr>
              <w:spacing w:after="0"/>
              <w:jc w:val="center"/>
              <w:rPr>
                <w:rFonts w:ascii="Times New Roman" w:eastAsia="Times New Roman" w:hAnsi="Times New Roman"/>
                <w:sz w:val="20"/>
                <w:szCs w:val="20"/>
              </w:rPr>
            </w:pPr>
            <w:r w:rsidRPr="00232054">
              <w:rPr>
                <w:rFonts w:ascii="Times New Roman" w:eastAsia="Times New Roman" w:hAnsi="Times New Roman"/>
                <w:sz w:val="20"/>
                <w:szCs w:val="20"/>
              </w:rPr>
              <w:t>T2</w:t>
            </w:r>
          </w:p>
        </w:tc>
        <w:tc>
          <w:tcPr>
            <w:tcW w:w="720" w:type="pct"/>
            <w:tcBorders>
              <w:top w:val="nil"/>
              <w:left w:val="nil"/>
              <w:bottom w:val="single" w:sz="4" w:space="0" w:color="auto"/>
              <w:right w:val="single" w:sz="4" w:space="0" w:color="auto"/>
            </w:tcBorders>
            <w:shd w:val="clear" w:color="auto" w:fill="auto"/>
            <w:noWrap/>
            <w:vAlign w:val="center"/>
            <w:hideMark/>
          </w:tcPr>
          <w:p w:rsidR="00232054" w:rsidRPr="00232054" w:rsidRDefault="00232054" w:rsidP="00CE5CD2">
            <w:pPr>
              <w:spacing w:after="0" w:line="240" w:lineRule="auto"/>
              <w:jc w:val="center"/>
              <w:rPr>
                <w:rFonts w:ascii="Times New Roman" w:eastAsia="Times New Roman" w:hAnsi="Times New Roman"/>
                <w:sz w:val="20"/>
                <w:szCs w:val="20"/>
              </w:rPr>
            </w:pPr>
            <w:r w:rsidRPr="00232054">
              <w:rPr>
                <w:rFonts w:ascii="Times New Roman" w:eastAsia="Times New Roman" w:hAnsi="Times New Roman"/>
                <w:sz w:val="20"/>
                <w:szCs w:val="20"/>
              </w:rPr>
              <w:t>47.1</w:t>
            </w:r>
          </w:p>
        </w:tc>
        <w:tc>
          <w:tcPr>
            <w:tcW w:w="478" w:type="pct"/>
            <w:tcBorders>
              <w:top w:val="nil"/>
              <w:left w:val="nil"/>
              <w:bottom w:val="single" w:sz="4" w:space="0" w:color="auto"/>
              <w:right w:val="single" w:sz="4" w:space="0" w:color="auto"/>
            </w:tcBorders>
            <w:shd w:val="clear" w:color="auto" w:fill="auto"/>
            <w:noWrap/>
            <w:vAlign w:val="center"/>
            <w:hideMark/>
          </w:tcPr>
          <w:p w:rsidR="00232054" w:rsidRPr="00232054" w:rsidRDefault="00232054" w:rsidP="00CE5CD2">
            <w:pPr>
              <w:spacing w:after="0" w:line="240" w:lineRule="auto"/>
              <w:jc w:val="center"/>
              <w:rPr>
                <w:rFonts w:ascii="Times New Roman" w:eastAsia="Times New Roman" w:hAnsi="Times New Roman"/>
                <w:sz w:val="20"/>
                <w:szCs w:val="20"/>
              </w:rPr>
            </w:pPr>
            <w:r w:rsidRPr="00232054">
              <w:rPr>
                <w:rFonts w:ascii="Times New Roman" w:eastAsia="Times New Roman" w:hAnsi="Times New Roman"/>
                <w:sz w:val="20"/>
                <w:szCs w:val="20"/>
              </w:rPr>
              <w:t>6.9</w:t>
            </w:r>
          </w:p>
        </w:tc>
        <w:tc>
          <w:tcPr>
            <w:tcW w:w="757" w:type="pct"/>
            <w:tcBorders>
              <w:top w:val="nil"/>
              <w:left w:val="nil"/>
              <w:bottom w:val="single" w:sz="4" w:space="0" w:color="auto"/>
              <w:right w:val="single" w:sz="4" w:space="0" w:color="auto"/>
            </w:tcBorders>
            <w:shd w:val="clear" w:color="auto" w:fill="auto"/>
            <w:noWrap/>
            <w:vAlign w:val="center"/>
            <w:hideMark/>
          </w:tcPr>
          <w:p w:rsidR="00232054" w:rsidRPr="00232054" w:rsidRDefault="00232054" w:rsidP="00CE5CD2">
            <w:pPr>
              <w:spacing w:after="0" w:line="240" w:lineRule="auto"/>
              <w:jc w:val="center"/>
              <w:rPr>
                <w:rFonts w:ascii="Times New Roman" w:eastAsia="Times New Roman" w:hAnsi="Times New Roman"/>
                <w:sz w:val="20"/>
                <w:szCs w:val="20"/>
              </w:rPr>
            </w:pPr>
            <w:r w:rsidRPr="00232054">
              <w:rPr>
                <w:rFonts w:ascii="Times New Roman" w:eastAsia="Times New Roman" w:hAnsi="Times New Roman"/>
                <w:sz w:val="20"/>
                <w:szCs w:val="20"/>
              </w:rPr>
              <w:t>48.6</w:t>
            </w:r>
          </w:p>
        </w:tc>
        <w:tc>
          <w:tcPr>
            <w:tcW w:w="478" w:type="pct"/>
            <w:tcBorders>
              <w:top w:val="nil"/>
              <w:left w:val="nil"/>
              <w:bottom w:val="single" w:sz="4" w:space="0" w:color="auto"/>
              <w:right w:val="single" w:sz="4" w:space="0" w:color="auto"/>
            </w:tcBorders>
            <w:shd w:val="clear" w:color="auto" w:fill="auto"/>
            <w:noWrap/>
            <w:vAlign w:val="center"/>
            <w:hideMark/>
          </w:tcPr>
          <w:p w:rsidR="00232054" w:rsidRPr="00232054" w:rsidRDefault="00232054" w:rsidP="00CE5CD2">
            <w:pPr>
              <w:spacing w:after="0" w:line="240" w:lineRule="auto"/>
              <w:jc w:val="center"/>
              <w:rPr>
                <w:rFonts w:ascii="Times New Roman" w:eastAsia="Times New Roman" w:hAnsi="Times New Roman"/>
                <w:sz w:val="20"/>
                <w:szCs w:val="20"/>
              </w:rPr>
            </w:pPr>
            <w:r w:rsidRPr="00232054">
              <w:rPr>
                <w:rFonts w:ascii="Times New Roman" w:eastAsia="Times New Roman" w:hAnsi="Times New Roman"/>
                <w:sz w:val="20"/>
                <w:szCs w:val="20"/>
              </w:rPr>
              <w:t>7.0</w:t>
            </w:r>
          </w:p>
        </w:tc>
        <w:tc>
          <w:tcPr>
            <w:tcW w:w="738" w:type="pct"/>
            <w:tcBorders>
              <w:top w:val="nil"/>
              <w:left w:val="nil"/>
              <w:bottom w:val="single" w:sz="4" w:space="0" w:color="auto"/>
              <w:right w:val="single" w:sz="4" w:space="0" w:color="auto"/>
            </w:tcBorders>
            <w:shd w:val="clear" w:color="auto" w:fill="auto"/>
            <w:noWrap/>
            <w:vAlign w:val="center"/>
            <w:hideMark/>
          </w:tcPr>
          <w:p w:rsidR="00232054" w:rsidRPr="00232054" w:rsidRDefault="00232054" w:rsidP="00CE5CD2">
            <w:pPr>
              <w:spacing w:after="0" w:line="240" w:lineRule="auto"/>
              <w:jc w:val="center"/>
              <w:rPr>
                <w:rFonts w:ascii="Times New Roman" w:eastAsia="Times New Roman" w:hAnsi="Times New Roman"/>
                <w:sz w:val="20"/>
                <w:szCs w:val="20"/>
              </w:rPr>
            </w:pPr>
            <w:r w:rsidRPr="00232054">
              <w:rPr>
                <w:rFonts w:ascii="Times New Roman" w:eastAsia="Times New Roman" w:hAnsi="Times New Roman"/>
                <w:sz w:val="20"/>
                <w:szCs w:val="20"/>
              </w:rPr>
              <w:t>43.0</w:t>
            </w:r>
          </w:p>
        </w:tc>
        <w:tc>
          <w:tcPr>
            <w:tcW w:w="478" w:type="pct"/>
            <w:tcBorders>
              <w:top w:val="nil"/>
              <w:left w:val="nil"/>
              <w:bottom w:val="single" w:sz="4" w:space="0" w:color="auto"/>
              <w:right w:val="single" w:sz="4" w:space="0" w:color="auto"/>
            </w:tcBorders>
            <w:shd w:val="clear" w:color="auto" w:fill="auto"/>
            <w:noWrap/>
            <w:vAlign w:val="center"/>
            <w:hideMark/>
          </w:tcPr>
          <w:p w:rsidR="00232054" w:rsidRPr="00232054" w:rsidRDefault="00232054" w:rsidP="00CE5CD2">
            <w:pPr>
              <w:spacing w:after="0" w:line="240" w:lineRule="auto"/>
              <w:jc w:val="center"/>
              <w:rPr>
                <w:rFonts w:ascii="Times New Roman" w:eastAsia="Times New Roman" w:hAnsi="Times New Roman"/>
                <w:sz w:val="20"/>
                <w:szCs w:val="20"/>
              </w:rPr>
            </w:pPr>
            <w:r w:rsidRPr="00232054">
              <w:rPr>
                <w:rFonts w:ascii="Times New Roman" w:eastAsia="Times New Roman" w:hAnsi="Times New Roman"/>
                <w:sz w:val="20"/>
                <w:szCs w:val="20"/>
              </w:rPr>
              <w:t>6.6</w:t>
            </w:r>
          </w:p>
        </w:tc>
        <w:tc>
          <w:tcPr>
            <w:tcW w:w="568" w:type="pct"/>
            <w:tcBorders>
              <w:top w:val="nil"/>
              <w:left w:val="nil"/>
              <w:bottom w:val="single" w:sz="4" w:space="0" w:color="auto"/>
              <w:right w:val="single" w:sz="4" w:space="0" w:color="auto"/>
            </w:tcBorders>
            <w:vAlign w:val="center"/>
          </w:tcPr>
          <w:p w:rsidR="00232054" w:rsidRPr="00232054" w:rsidRDefault="00232054" w:rsidP="00CE5CD2">
            <w:pPr>
              <w:spacing w:after="0"/>
              <w:jc w:val="center"/>
              <w:rPr>
                <w:rFonts w:ascii="Times New Roman" w:hAnsi="Times New Roman"/>
                <w:color w:val="000000"/>
                <w:sz w:val="20"/>
                <w:szCs w:val="20"/>
              </w:rPr>
            </w:pPr>
            <w:r w:rsidRPr="00232054">
              <w:rPr>
                <w:rFonts w:ascii="Times New Roman" w:hAnsi="Times New Roman"/>
                <w:color w:val="000000"/>
                <w:sz w:val="20"/>
                <w:szCs w:val="20"/>
              </w:rPr>
              <w:t>46.2</w:t>
            </w:r>
          </w:p>
        </w:tc>
      </w:tr>
      <w:tr w:rsidR="00232054" w:rsidRPr="00232054" w:rsidTr="00CE5CD2">
        <w:trPr>
          <w:trHeight w:val="300"/>
        </w:trPr>
        <w:tc>
          <w:tcPr>
            <w:tcW w:w="78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32054" w:rsidRPr="00232054" w:rsidRDefault="00232054" w:rsidP="00CE5CD2">
            <w:pPr>
              <w:spacing w:after="0"/>
              <w:jc w:val="center"/>
              <w:rPr>
                <w:rFonts w:ascii="Times New Roman" w:eastAsia="Times New Roman" w:hAnsi="Times New Roman"/>
                <w:sz w:val="20"/>
                <w:szCs w:val="20"/>
              </w:rPr>
            </w:pPr>
            <w:r w:rsidRPr="00232054">
              <w:rPr>
                <w:rFonts w:ascii="Times New Roman" w:eastAsia="Times New Roman" w:hAnsi="Times New Roman"/>
                <w:sz w:val="20"/>
                <w:szCs w:val="20"/>
              </w:rPr>
              <w:t>M1</w:t>
            </w:r>
          </w:p>
        </w:tc>
        <w:tc>
          <w:tcPr>
            <w:tcW w:w="720" w:type="pct"/>
            <w:tcBorders>
              <w:top w:val="nil"/>
              <w:left w:val="nil"/>
              <w:bottom w:val="single" w:sz="4" w:space="0" w:color="auto"/>
              <w:right w:val="single" w:sz="4" w:space="0" w:color="auto"/>
            </w:tcBorders>
            <w:shd w:val="clear" w:color="auto" w:fill="auto"/>
            <w:noWrap/>
            <w:vAlign w:val="center"/>
            <w:hideMark/>
          </w:tcPr>
          <w:p w:rsidR="00232054" w:rsidRPr="00232054" w:rsidRDefault="00232054" w:rsidP="00CE5CD2">
            <w:pPr>
              <w:spacing w:after="0" w:line="240" w:lineRule="auto"/>
              <w:jc w:val="center"/>
              <w:rPr>
                <w:rFonts w:ascii="Times New Roman" w:eastAsia="Times New Roman" w:hAnsi="Times New Roman"/>
                <w:sz w:val="20"/>
                <w:szCs w:val="20"/>
              </w:rPr>
            </w:pPr>
            <w:r w:rsidRPr="00232054">
              <w:rPr>
                <w:rFonts w:ascii="Times New Roman" w:eastAsia="Times New Roman" w:hAnsi="Times New Roman"/>
                <w:sz w:val="20"/>
                <w:szCs w:val="20"/>
              </w:rPr>
              <w:t>220.2</w:t>
            </w:r>
          </w:p>
        </w:tc>
        <w:tc>
          <w:tcPr>
            <w:tcW w:w="478" w:type="pct"/>
            <w:tcBorders>
              <w:top w:val="nil"/>
              <w:left w:val="nil"/>
              <w:bottom w:val="single" w:sz="4" w:space="0" w:color="auto"/>
              <w:right w:val="single" w:sz="4" w:space="0" w:color="auto"/>
            </w:tcBorders>
            <w:shd w:val="clear" w:color="auto" w:fill="auto"/>
            <w:noWrap/>
            <w:vAlign w:val="center"/>
            <w:hideMark/>
          </w:tcPr>
          <w:p w:rsidR="00232054" w:rsidRPr="00232054" w:rsidRDefault="00232054" w:rsidP="00CE5CD2">
            <w:pPr>
              <w:spacing w:after="0" w:line="240" w:lineRule="auto"/>
              <w:jc w:val="center"/>
              <w:rPr>
                <w:rFonts w:ascii="Times New Roman" w:eastAsia="Times New Roman" w:hAnsi="Times New Roman"/>
                <w:sz w:val="20"/>
                <w:szCs w:val="20"/>
              </w:rPr>
            </w:pPr>
            <w:r w:rsidRPr="00232054">
              <w:rPr>
                <w:rFonts w:ascii="Times New Roman" w:eastAsia="Times New Roman" w:hAnsi="Times New Roman"/>
                <w:sz w:val="20"/>
                <w:szCs w:val="20"/>
              </w:rPr>
              <w:t>14.8</w:t>
            </w:r>
          </w:p>
        </w:tc>
        <w:tc>
          <w:tcPr>
            <w:tcW w:w="757" w:type="pct"/>
            <w:tcBorders>
              <w:top w:val="nil"/>
              <w:left w:val="nil"/>
              <w:bottom w:val="single" w:sz="4" w:space="0" w:color="auto"/>
              <w:right w:val="single" w:sz="4" w:space="0" w:color="auto"/>
            </w:tcBorders>
            <w:shd w:val="clear" w:color="auto" w:fill="auto"/>
            <w:noWrap/>
            <w:vAlign w:val="center"/>
            <w:hideMark/>
          </w:tcPr>
          <w:p w:rsidR="00232054" w:rsidRPr="00232054" w:rsidRDefault="00232054" w:rsidP="00CE5CD2">
            <w:pPr>
              <w:spacing w:after="0" w:line="240" w:lineRule="auto"/>
              <w:jc w:val="center"/>
              <w:rPr>
                <w:rFonts w:ascii="Times New Roman" w:eastAsia="Times New Roman" w:hAnsi="Times New Roman"/>
                <w:sz w:val="20"/>
                <w:szCs w:val="20"/>
              </w:rPr>
            </w:pPr>
            <w:r w:rsidRPr="00232054">
              <w:rPr>
                <w:rFonts w:ascii="Times New Roman" w:eastAsia="Times New Roman" w:hAnsi="Times New Roman"/>
                <w:sz w:val="20"/>
                <w:szCs w:val="20"/>
              </w:rPr>
              <w:t>158.2</w:t>
            </w:r>
          </w:p>
        </w:tc>
        <w:tc>
          <w:tcPr>
            <w:tcW w:w="478" w:type="pct"/>
            <w:tcBorders>
              <w:top w:val="nil"/>
              <w:left w:val="nil"/>
              <w:bottom w:val="single" w:sz="4" w:space="0" w:color="auto"/>
              <w:right w:val="single" w:sz="4" w:space="0" w:color="auto"/>
            </w:tcBorders>
            <w:shd w:val="clear" w:color="auto" w:fill="auto"/>
            <w:noWrap/>
            <w:vAlign w:val="center"/>
            <w:hideMark/>
          </w:tcPr>
          <w:p w:rsidR="00232054" w:rsidRPr="00232054" w:rsidRDefault="00232054" w:rsidP="00CE5CD2">
            <w:pPr>
              <w:spacing w:after="0" w:line="240" w:lineRule="auto"/>
              <w:jc w:val="center"/>
              <w:rPr>
                <w:rFonts w:ascii="Times New Roman" w:eastAsia="Times New Roman" w:hAnsi="Times New Roman"/>
                <w:sz w:val="20"/>
                <w:szCs w:val="20"/>
              </w:rPr>
            </w:pPr>
            <w:r w:rsidRPr="00232054">
              <w:rPr>
                <w:rFonts w:ascii="Times New Roman" w:eastAsia="Times New Roman" w:hAnsi="Times New Roman"/>
                <w:sz w:val="20"/>
                <w:szCs w:val="20"/>
              </w:rPr>
              <w:t>12.6</w:t>
            </w:r>
          </w:p>
        </w:tc>
        <w:tc>
          <w:tcPr>
            <w:tcW w:w="738" w:type="pct"/>
            <w:tcBorders>
              <w:top w:val="nil"/>
              <w:left w:val="nil"/>
              <w:bottom w:val="single" w:sz="4" w:space="0" w:color="auto"/>
              <w:right w:val="single" w:sz="4" w:space="0" w:color="auto"/>
            </w:tcBorders>
            <w:shd w:val="clear" w:color="auto" w:fill="auto"/>
            <w:noWrap/>
            <w:vAlign w:val="center"/>
            <w:hideMark/>
          </w:tcPr>
          <w:p w:rsidR="00232054" w:rsidRPr="00232054" w:rsidRDefault="00232054" w:rsidP="00CE5CD2">
            <w:pPr>
              <w:spacing w:after="0" w:line="240" w:lineRule="auto"/>
              <w:jc w:val="center"/>
              <w:rPr>
                <w:rFonts w:ascii="Times New Roman" w:eastAsia="Times New Roman" w:hAnsi="Times New Roman"/>
                <w:sz w:val="20"/>
                <w:szCs w:val="20"/>
              </w:rPr>
            </w:pPr>
            <w:r w:rsidRPr="00232054">
              <w:rPr>
                <w:rFonts w:ascii="Times New Roman" w:eastAsia="Times New Roman" w:hAnsi="Times New Roman"/>
                <w:sz w:val="20"/>
                <w:szCs w:val="20"/>
              </w:rPr>
              <w:t>159.9</w:t>
            </w:r>
          </w:p>
        </w:tc>
        <w:tc>
          <w:tcPr>
            <w:tcW w:w="478" w:type="pct"/>
            <w:tcBorders>
              <w:top w:val="nil"/>
              <w:left w:val="nil"/>
              <w:bottom w:val="single" w:sz="4" w:space="0" w:color="auto"/>
              <w:right w:val="single" w:sz="4" w:space="0" w:color="auto"/>
            </w:tcBorders>
            <w:shd w:val="clear" w:color="auto" w:fill="auto"/>
            <w:noWrap/>
            <w:vAlign w:val="center"/>
            <w:hideMark/>
          </w:tcPr>
          <w:p w:rsidR="00232054" w:rsidRPr="00232054" w:rsidRDefault="00232054" w:rsidP="00CE5CD2">
            <w:pPr>
              <w:spacing w:after="0" w:line="240" w:lineRule="auto"/>
              <w:jc w:val="center"/>
              <w:rPr>
                <w:rFonts w:ascii="Times New Roman" w:eastAsia="Times New Roman" w:hAnsi="Times New Roman"/>
                <w:sz w:val="20"/>
                <w:szCs w:val="20"/>
              </w:rPr>
            </w:pPr>
            <w:r w:rsidRPr="00232054">
              <w:rPr>
                <w:rFonts w:ascii="Times New Roman" w:eastAsia="Times New Roman" w:hAnsi="Times New Roman"/>
                <w:sz w:val="20"/>
                <w:szCs w:val="20"/>
              </w:rPr>
              <w:t>12.6</w:t>
            </w:r>
          </w:p>
        </w:tc>
        <w:tc>
          <w:tcPr>
            <w:tcW w:w="568" w:type="pct"/>
            <w:tcBorders>
              <w:top w:val="nil"/>
              <w:left w:val="nil"/>
              <w:bottom w:val="single" w:sz="4" w:space="0" w:color="auto"/>
              <w:right w:val="single" w:sz="4" w:space="0" w:color="auto"/>
            </w:tcBorders>
            <w:vAlign w:val="center"/>
          </w:tcPr>
          <w:p w:rsidR="00232054" w:rsidRPr="00232054" w:rsidRDefault="00232054" w:rsidP="00CE5CD2">
            <w:pPr>
              <w:spacing w:after="0"/>
              <w:jc w:val="center"/>
              <w:rPr>
                <w:rFonts w:ascii="Times New Roman" w:hAnsi="Times New Roman"/>
                <w:color w:val="000000"/>
                <w:sz w:val="20"/>
                <w:szCs w:val="20"/>
              </w:rPr>
            </w:pPr>
            <w:r w:rsidRPr="00232054">
              <w:rPr>
                <w:rFonts w:ascii="Times New Roman" w:hAnsi="Times New Roman"/>
                <w:color w:val="000000"/>
                <w:sz w:val="20"/>
                <w:szCs w:val="20"/>
              </w:rPr>
              <w:t>179.4</w:t>
            </w:r>
          </w:p>
        </w:tc>
      </w:tr>
      <w:tr w:rsidR="00232054" w:rsidRPr="00232054" w:rsidTr="00CE5CD2">
        <w:trPr>
          <w:trHeight w:val="300"/>
        </w:trPr>
        <w:tc>
          <w:tcPr>
            <w:tcW w:w="78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32054" w:rsidRPr="00232054" w:rsidRDefault="00232054" w:rsidP="00CE5CD2">
            <w:pPr>
              <w:spacing w:after="0"/>
              <w:jc w:val="center"/>
              <w:rPr>
                <w:rFonts w:ascii="Times New Roman" w:eastAsia="Times New Roman" w:hAnsi="Times New Roman"/>
                <w:sz w:val="20"/>
                <w:szCs w:val="20"/>
              </w:rPr>
            </w:pPr>
            <w:r w:rsidRPr="00232054">
              <w:rPr>
                <w:rFonts w:ascii="Times New Roman" w:eastAsia="Times New Roman" w:hAnsi="Times New Roman"/>
                <w:sz w:val="20"/>
                <w:szCs w:val="20"/>
              </w:rPr>
              <w:t>M2</w:t>
            </w:r>
          </w:p>
        </w:tc>
        <w:tc>
          <w:tcPr>
            <w:tcW w:w="720" w:type="pct"/>
            <w:tcBorders>
              <w:top w:val="nil"/>
              <w:left w:val="nil"/>
              <w:bottom w:val="single" w:sz="4" w:space="0" w:color="auto"/>
              <w:right w:val="single" w:sz="4" w:space="0" w:color="auto"/>
            </w:tcBorders>
            <w:shd w:val="clear" w:color="auto" w:fill="auto"/>
            <w:noWrap/>
            <w:vAlign w:val="center"/>
            <w:hideMark/>
          </w:tcPr>
          <w:p w:rsidR="00232054" w:rsidRPr="00232054" w:rsidRDefault="00232054" w:rsidP="00CE5CD2">
            <w:pPr>
              <w:spacing w:after="0" w:line="240" w:lineRule="auto"/>
              <w:jc w:val="center"/>
              <w:rPr>
                <w:rFonts w:ascii="Times New Roman" w:eastAsia="Times New Roman" w:hAnsi="Times New Roman"/>
                <w:sz w:val="20"/>
                <w:szCs w:val="20"/>
              </w:rPr>
            </w:pPr>
            <w:r w:rsidRPr="00232054">
              <w:rPr>
                <w:rFonts w:ascii="Times New Roman" w:eastAsia="Times New Roman" w:hAnsi="Times New Roman"/>
                <w:sz w:val="20"/>
                <w:szCs w:val="20"/>
              </w:rPr>
              <w:t>75.0</w:t>
            </w:r>
          </w:p>
        </w:tc>
        <w:tc>
          <w:tcPr>
            <w:tcW w:w="478" w:type="pct"/>
            <w:tcBorders>
              <w:top w:val="nil"/>
              <w:left w:val="nil"/>
              <w:bottom w:val="single" w:sz="4" w:space="0" w:color="auto"/>
              <w:right w:val="single" w:sz="4" w:space="0" w:color="auto"/>
            </w:tcBorders>
            <w:shd w:val="clear" w:color="auto" w:fill="auto"/>
            <w:noWrap/>
            <w:vAlign w:val="center"/>
            <w:hideMark/>
          </w:tcPr>
          <w:p w:rsidR="00232054" w:rsidRPr="00232054" w:rsidRDefault="00232054" w:rsidP="00CE5CD2">
            <w:pPr>
              <w:spacing w:after="0" w:line="240" w:lineRule="auto"/>
              <w:jc w:val="center"/>
              <w:rPr>
                <w:rFonts w:ascii="Times New Roman" w:eastAsia="Times New Roman" w:hAnsi="Times New Roman"/>
                <w:sz w:val="20"/>
                <w:szCs w:val="20"/>
              </w:rPr>
            </w:pPr>
            <w:r w:rsidRPr="00232054">
              <w:rPr>
                <w:rFonts w:ascii="Times New Roman" w:eastAsia="Times New Roman" w:hAnsi="Times New Roman"/>
                <w:sz w:val="20"/>
                <w:szCs w:val="20"/>
              </w:rPr>
              <w:t>8.7</w:t>
            </w:r>
          </w:p>
        </w:tc>
        <w:tc>
          <w:tcPr>
            <w:tcW w:w="757" w:type="pct"/>
            <w:tcBorders>
              <w:top w:val="nil"/>
              <w:left w:val="nil"/>
              <w:bottom w:val="single" w:sz="4" w:space="0" w:color="auto"/>
              <w:right w:val="single" w:sz="4" w:space="0" w:color="auto"/>
            </w:tcBorders>
            <w:shd w:val="clear" w:color="auto" w:fill="auto"/>
            <w:noWrap/>
            <w:vAlign w:val="center"/>
            <w:hideMark/>
          </w:tcPr>
          <w:p w:rsidR="00232054" w:rsidRPr="00232054" w:rsidRDefault="00232054" w:rsidP="00CE5CD2">
            <w:pPr>
              <w:spacing w:after="0" w:line="240" w:lineRule="auto"/>
              <w:jc w:val="center"/>
              <w:rPr>
                <w:rFonts w:ascii="Times New Roman" w:eastAsia="Times New Roman" w:hAnsi="Times New Roman"/>
                <w:sz w:val="20"/>
                <w:szCs w:val="20"/>
              </w:rPr>
            </w:pPr>
            <w:r w:rsidRPr="00232054">
              <w:rPr>
                <w:rFonts w:ascii="Times New Roman" w:eastAsia="Times New Roman" w:hAnsi="Times New Roman"/>
                <w:sz w:val="20"/>
                <w:szCs w:val="20"/>
              </w:rPr>
              <w:t>235.2</w:t>
            </w:r>
          </w:p>
        </w:tc>
        <w:tc>
          <w:tcPr>
            <w:tcW w:w="478" w:type="pct"/>
            <w:tcBorders>
              <w:top w:val="nil"/>
              <w:left w:val="nil"/>
              <w:bottom w:val="single" w:sz="4" w:space="0" w:color="auto"/>
              <w:right w:val="single" w:sz="4" w:space="0" w:color="auto"/>
            </w:tcBorders>
            <w:shd w:val="clear" w:color="auto" w:fill="auto"/>
            <w:noWrap/>
            <w:vAlign w:val="center"/>
            <w:hideMark/>
          </w:tcPr>
          <w:p w:rsidR="00232054" w:rsidRPr="00232054" w:rsidRDefault="00232054" w:rsidP="00CE5CD2">
            <w:pPr>
              <w:spacing w:after="0" w:line="240" w:lineRule="auto"/>
              <w:jc w:val="center"/>
              <w:rPr>
                <w:rFonts w:ascii="Times New Roman" w:eastAsia="Times New Roman" w:hAnsi="Times New Roman"/>
                <w:sz w:val="20"/>
                <w:szCs w:val="20"/>
              </w:rPr>
            </w:pPr>
            <w:r w:rsidRPr="00232054">
              <w:rPr>
                <w:rFonts w:ascii="Times New Roman" w:eastAsia="Times New Roman" w:hAnsi="Times New Roman"/>
                <w:sz w:val="20"/>
                <w:szCs w:val="20"/>
              </w:rPr>
              <w:t>15.3</w:t>
            </w:r>
          </w:p>
        </w:tc>
        <w:tc>
          <w:tcPr>
            <w:tcW w:w="738" w:type="pct"/>
            <w:tcBorders>
              <w:top w:val="nil"/>
              <w:left w:val="nil"/>
              <w:bottom w:val="single" w:sz="4" w:space="0" w:color="auto"/>
              <w:right w:val="single" w:sz="4" w:space="0" w:color="auto"/>
            </w:tcBorders>
            <w:shd w:val="clear" w:color="auto" w:fill="auto"/>
            <w:noWrap/>
            <w:vAlign w:val="center"/>
            <w:hideMark/>
          </w:tcPr>
          <w:p w:rsidR="00232054" w:rsidRPr="00232054" w:rsidRDefault="00232054" w:rsidP="00CE5CD2">
            <w:pPr>
              <w:spacing w:after="0" w:line="240" w:lineRule="auto"/>
              <w:jc w:val="center"/>
              <w:rPr>
                <w:rFonts w:ascii="Times New Roman" w:eastAsia="Times New Roman" w:hAnsi="Times New Roman"/>
                <w:sz w:val="20"/>
                <w:szCs w:val="20"/>
              </w:rPr>
            </w:pPr>
            <w:r w:rsidRPr="00232054">
              <w:rPr>
                <w:rFonts w:ascii="Times New Roman" w:eastAsia="Times New Roman" w:hAnsi="Times New Roman"/>
                <w:sz w:val="20"/>
                <w:szCs w:val="20"/>
              </w:rPr>
              <w:t>65.2</w:t>
            </w:r>
          </w:p>
        </w:tc>
        <w:tc>
          <w:tcPr>
            <w:tcW w:w="478" w:type="pct"/>
            <w:tcBorders>
              <w:top w:val="nil"/>
              <w:left w:val="nil"/>
              <w:bottom w:val="single" w:sz="4" w:space="0" w:color="auto"/>
              <w:right w:val="single" w:sz="4" w:space="0" w:color="auto"/>
            </w:tcBorders>
            <w:shd w:val="clear" w:color="auto" w:fill="auto"/>
            <w:noWrap/>
            <w:vAlign w:val="center"/>
            <w:hideMark/>
          </w:tcPr>
          <w:p w:rsidR="00232054" w:rsidRPr="00232054" w:rsidRDefault="00232054" w:rsidP="00CE5CD2">
            <w:pPr>
              <w:spacing w:after="0" w:line="240" w:lineRule="auto"/>
              <w:jc w:val="center"/>
              <w:rPr>
                <w:rFonts w:ascii="Times New Roman" w:eastAsia="Times New Roman" w:hAnsi="Times New Roman"/>
                <w:sz w:val="20"/>
                <w:szCs w:val="20"/>
              </w:rPr>
            </w:pPr>
            <w:r w:rsidRPr="00232054">
              <w:rPr>
                <w:rFonts w:ascii="Times New Roman" w:eastAsia="Times New Roman" w:hAnsi="Times New Roman"/>
                <w:sz w:val="20"/>
                <w:szCs w:val="20"/>
              </w:rPr>
              <w:t>8.1</w:t>
            </w:r>
          </w:p>
        </w:tc>
        <w:tc>
          <w:tcPr>
            <w:tcW w:w="568" w:type="pct"/>
            <w:tcBorders>
              <w:top w:val="nil"/>
              <w:left w:val="nil"/>
              <w:bottom w:val="single" w:sz="4" w:space="0" w:color="auto"/>
              <w:right w:val="single" w:sz="4" w:space="0" w:color="auto"/>
            </w:tcBorders>
            <w:vAlign w:val="center"/>
          </w:tcPr>
          <w:p w:rsidR="00232054" w:rsidRPr="00232054" w:rsidRDefault="00232054" w:rsidP="00CE5CD2">
            <w:pPr>
              <w:spacing w:after="0"/>
              <w:jc w:val="center"/>
              <w:rPr>
                <w:rFonts w:ascii="Times New Roman" w:hAnsi="Times New Roman"/>
                <w:color w:val="000000"/>
                <w:sz w:val="20"/>
                <w:szCs w:val="20"/>
              </w:rPr>
            </w:pPr>
            <w:r w:rsidRPr="00232054">
              <w:rPr>
                <w:rFonts w:ascii="Times New Roman" w:hAnsi="Times New Roman"/>
                <w:color w:val="000000"/>
                <w:sz w:val="20"/>
                <w:szCs w:val="20"/>
              </w:rPr>
              <w:t>125.1</w:t>
            </w:r>
          </w:p>
        </w:tc>
      </w:tr>
      <w:tr w:rsidR="00232054" w:rsidRPr="00232054" w:rsidTr="00CE5CD2">
        <w:trPr>
          <w:trHeight w:val="300"/>
        </w:trPr>
        <w:tc>
          <w:tcPr>
            <w:tcW w:w="78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32054" w:rsidRPr="00232054" w:rsidRDefault="00232054" w:rsidP="00CE5CD2">
            <w:pPr>
              <w:spacing w:after="0"/>
              <w:jc w:val="center"/>
              <w:rPr>
                <w:rFonts w:ascii="Times New Roman" w:eastAsia="Times New Roman" w:hAnsi="Times New Roman"/>
                <w:sz w:val="20"/>
                <w:szCs w:val="20"/>
              </w:rPr>
            </w:pPr>
            <w:r w:rsidRPr="00232054">
              <w:rPr>
                <w:rFonts w:ascii="Times New Roman" w:eastAsia="Times New Roman" w:hAnsi="Times New Roman"/>
                <w:sz w:val="20"/>
                <w:szCs w:val="20"/>
              </w:rPr>
              <w:t>M3</w:t>
            </w:r>
          </w:p>
        </w:tc>
        <w:tc>
          <w:tcPr>
            <w:tcW w:w="720" w:type="pct"/>
            <w:tcBorders>
              <w:top w:val="nil"/>
              <w:left w:val="nil"/>
              <w:bottom w:val="single" w:sz="4" w:space="0" w:color="auto"/>
              <w:right w:val="single" w:sz="4" w:space="0" w:color="auto"/>
            </w:tcBorders>
            <w:shd w:val="clear" w:color="auto" w:fill="auto"/>
            <w:noWrap/>
            <w:vAlign w:val="center"/>
            <w:hideMark/>
          </w:tcPr>
          <w:p w:rsidR="00232054" w:rsidRPr="00232054" w:rsidRDefault="00232054" w:rsidP="00CE5CD2">
            <w:pPr>
              <w:spacing w:after="0" w:line="240" w:lineRule="auto"/>
              <w:jc w:val="center"/>
              <w:rPr>
                <w:rFonts w:ascii="Times New Roman" w:eastAsia="Times New Roman" w:hAnsi="Times New Roman"/>
                <w:sz w:val="20"/>
                <w:szCs w:val="20"/>
              </w:rPr>
            </w:pPr>
            <w:r w:rsidRPr="00232054">
              <w:rPr>
                <w:rFonts w:ascii="Times New Roman" w:eastAsia="Times New Roman" w:hAnsi="Times New Roman"/>
                <w:sz w:val="20"/>
                <w:szCs w:val="20"/>
              </w:rPr>
              <w:t>179.2</w:t>
            </w:r>
          </w:p>
        </w:tc>
        <w:tc>
          <w:tcPr>
            <w:tcW w:w="478" w:type="pct"/>
            <w:tcBorders>
              <w:top w:val="nil"/>
              <w:left w:val="nil"/>
              <w:bottom w:val="single" w:sz="4" w:space="0" w:color="auto"/>
              <w:right w:val="single" w:sz="4" w:space="0" w:color="auto"/>
            </w:tcBorders>
            <w:shd w:val="clear" w:color="auto" w:fill="auto"/>
            <w:noWrap/>
            <w:vAlign w:val="center"/>
            <w:hideMark/>
          </w:tcPr>
          <w:p w:rsidR="00232054" w:rsidRPr="00232054" w:rsidRDefault="00232054" w:rsidP="00CE5CD2">
            <w:pPr>
              <w:spacing w:after="0" w:line="240" w:lineRule="auto"/>
              <w:jc w:val="center"/>
              <w:rPr>
                <w:rFonts w:ascii="Times New Roman" w:eastAsia="Times New Roman" w:hAnsi="Times New Roman"/>
                <w:sz w:val="20"/>
                <w:szCs w:val="20"/>
              </w:rPr>
            </w:pPr>
            <w:r w:rsidRPr="00232054">
              <w:rPr>
                <w:rFonts w:ascii="Times New Roman" w:eastAsia="Times New Roman" w:hAnsi="Times New Roman"/>
                <w:sz w:val="20"/>
                <w:szCs w:val="20"/>
              </w:rPr>
              <w:t>13.4</w:t>
            </w:r>
          </w:p>
        </w:tc>
        <w:tc>
          <w:tcPr>
            <w:tcW w:w="757" w:type="pct"/>
            <w:tcBorders>
              <w:top w:val="nil"/>
              <w:left w:val="nil"/>
              <w:bottom w:val="single" w:sz="4" w:space="0" w:color="auto"/>
              <w:right w:val="single" w:sz="4" w:space="0" w:color="auto"/>
            </w:tcBorders>
            <w:shd w:val="clear" w:color="auto" w:fill="auto"/>
            <w:noWrap/>
            <w:vAlign w:val="center"/>
            <w:hideMark/>
          </w:tcPr>
          <w:p w:rsidR="00232054" w:rsidRPr="00232054" w:rsidRDefault="00232054" w:rsidP="00CE5CD2">
            <w:pPr>
              <w:spacing w:after="0" w:line="240" w:lineRule="auto"/>
              <w:jc w:val="center"/>
              <w:rPr>
                <w:rFonts w:ascii="Times New Roman" w:eastAsia="Times New Roman" w:hAnsi="Times New Roman"/>
                <w:sz w:val="20"/>
                <w:szCs w:val="20"/>
              </w:rPr>
            </w:pPr>
            <w:r w:rsidRPr="00232054">
              <w:rPr>
                <w:rFonts w:ascii="Times New Roman" w:eastAsia="Times New Roman" w:hAnsi="Times New Roman"/>
                <w:sz w:val="20"/>
                <w:szCs w:val="20"/>
              </w:rPr>
              <w:t>172.3</w:t>
            </w:r>
          </w:p>
        </w:tc>
        <w:tc>
          <w:tcPr>
            <w:tcW w:w="478" w:type="pct"/>
            <w:tcBorders>
              <w:top w:val="nil"/>
              <w:left w:val="nil"/>
              <w:bottom w:val="single" w:sz="4" w:space="0" w:color="auto"/>
              <w:right w:val="single" w:sz="4" w:space="0" w:color="auto"/>
            </w:tcBorders>
            <w:shd w:val="clear" w:color="auto" w:fill="auto"/>
            <w:noWrap/>
            <w:vAlign w:val="center"/>
            <w:hideMark/>
          </w:tcPr>
          <w:p w:rsidR="00232054" w:rsidRPr="00232054" w:rsidRDefault="00232054" w:rsidP="00CE5CD2">
            <w:pPr>
              <w:spacing w:after="0" w:line="240" w:lineRule="auto"/>
              <w:jc w:val="center"/>
              <w:rPr>
                <w:rFonts w:ascii="Times New Roman" w:eastAsia="Times New Roman" w:hAnsi="Times New Roman"/>
                <w:sz w:val="20"/>
                <w:szCs w:val="20"/>
              </w:rPr>
            </w:pPr>
            <w:r w:rsidRPr="00232054">
              <w:rPr>
                <w:rFonts w:ascii="Times New Roman" w:eastAsia="Times New Roman" w:hAnsi="Times New Roman"/>
                <w:sz w:val="20"/>
                <w:szCs w:val="20"/>
              </w:rPr>
              <w:t>13.1</w:t>
            </w:r>
          </w:p>
        </w:tc>
        <w:tc>
          <w:tcPr>
            <w:tcW w:w="738" w:type="pct"/>
            <w:tcBorders>
              <w:top w:val="nil"/>
              <w:left w:val="nil"/>
              <w:bottom w:val="single" w:sz="4" w:space="0" w:color="auto"/>
              <w:right w:val="single" w:sz="4" w:space="0" w:color="auto"/>
            </w:tcBorders>
            <w:shd w:val="clear" w:color="auto" w:fill="auto"/>
            <w:noWrap/>
            <w:vAlign w:val="center"/>
            <w:hideMark/>
          </w:tcPr>
          <w:p w:rsidR="00232054" w:rsidRPr="00232054" w:rsidRDefault="00232054" w:rsidP="00CE5CD2">
            <w:pPr>
              <w:spacing w:after="0" w:line="240" w:lineRule="auto"/>
              <w:jc w:val="center"/>
              <w:rPr>
                <w:rFonts w:ascii="Times New Roman" w:eastAsia="Times New Roman" w:hAnsi="Times New Roman"/>
                <w:sz w:val="20"/>
                <w:szCs w:val="20"/>
              </w:rPr>
            </w:pPr>
            <w:r w:rsidRPr="00232054">
              <w:rPr>
                <w:rFonts w:ascii="Times New Roman" w:eastAsia="Times New Roman" w:hAnsi="Times New Roman"/>
                <w:sz w:val="20"/>
                <w:szCs w:val="20"/>
              </w:rPr>
              <w:t>145.8</w:t>
            </w:r>
          </w:p>
        </w:tc>
        <w:tc>
          <w:tcPr>
            <w:tcW w:w="478" w:type="pct"/>
            <w:tcBorders>
              <w:top w:val="nil"/>
              <w:left w:val="nil"/>
              <w:bottom w:val="single" w:sz="4" w:space="0" w:color="auto"/>
              <w:right w:val="single" w:sz="4" w:space="0" w:color="auto"/>
            </w:tcBorders>
            <w:shd w:val="clear" w:color="auto" w:fill="auto"/>
            <w:noWrap/>
            <w:vAlign w:val="center"/>
            <w:hideMark/>
          </w:tcPr>
          <w:p w:rsidR="00232054" w:rsidRPr="00232054" w:rsidRDefault="00232054" w:rsidP="00CE5CD2">
            <w:pPr>
              <w:spacing w:after="0" w:line="240" w:lineRule="auto"/>
              <w:jc w:val="center"/>
              <w:rPr>
                <w:rFonts w:ascii="Times New Roman" w:eastAsia="Times New Roman" w:hAnsi="Times New Roman"/>
                <w:sz w:val="20"/>
                <w:szCs w:val="20"/>
              </w:rPr>
            </w:pPr>
            <w:r w:rsidRPr="00232054">
              <w:rPr>
                <w:rFonts w:ascii="Times New Roman" w:eastAsia="Times New Roman" w:hAnsi="Times New Roman"/>
                <w:sz w:val="20"/>
                <w:szCs w:val="20"/>
              </w:rPr>
              <w:t>12.1</w:t>
            </w:r>
          </w:p>
        </w:tc>
        <w:tc>
          <w:tcPr>
            <w:tcW w:w="568" w:type="pct"/>
            <w:tcBorders>
              <w:top w:val="nil"/>
              <w:left w:val="nil"/>
              <w:bottom w:val="single" w:sz="4" w:space="0" w:color="auto"/>
              <w:right w:val="single" w:sz="4" w:space="0" w:color="auto"/>
            </w:tcBorders>
            <w:vAlign w:val="center"/>
          </w:tcPr>
          <w:p w:rsidR="00232054" w:rsidRPr="00232054" w:rsidRDefault="00232054" w:rsidP="00CE5CD2">
            <w:pPr>
              <w:spacing w:after="0"/>
              <w:jc w:val="center"/>
              <w:rPr>
                <w:rFonts w:ascii="Times New Roman" w:hAnsi="Times New Roman"/>
                <w:color w:val="000000"/>
                <w:sz w:val="20"/>
                <w:szCs w:val="20"/>
              </w:rPr>
            </w:pPr>
            <w:r w:rsidRPr="00232054">
              <w:rPr>
                <w:rFonts w:ascii="Times New Roman" w:hAnsi="Times New Roman"/>
                <w:color w:val="000000"/>
                <w:sz w:val="20"/>
                <w:szCs w:val="20"/>
              </w:rPr>
              <w:t>165.8</w:t>
            </w:r>
          </w:p>
        </w:tc>
      </w:tr>
    </w:tbl>
    <w:p w:rsidR="00F72E2B" w:rsidRDefault="00F72E2B" w:rsidP="00345C59">
      <w:pPr>
        <w:autoSpaceDE w:val="0"/>
        <w:autoSpaceDN w:val="0"/>
        <w:adjustRightInd w:val="0"/>
        <w:spacing w:after="0" w:line="240" w:lineRule="auto"/>
        <w:jc w:val="both"/>
        <w:rPr>
          <w:rFonts w:ascii="Times New Roman" w:hAnsi="Times New Roman"/>
          <w:sz w:val="20"/>
          <w:szCs w:val="20"/>
        </w:rPr>
      </w:pPr>
    </w:p>
    <w:p w:rsidR="00DE6BB2" w:rsidRDefault="00DE6BB2" w:rsidP="00DE6BB2">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Table 3 shows the </w:t>
      </w:r>
      <w:r w:rsidRPr="00844399">
        <w:rPr>
          <w:rFonts w:ascii="Times New Roman" w:hAnsi="Times New Roman"/>
          <w:sz w:val="20"/>
          <w:szCs w:val="20"/>
        </w:rPr>
        <w:t xml:space="preserve">activity concentrations of </w:t>
      </w:r>
      <w:r w:rsidRPr="00844399">
        <w:rPr>
          <w:rFonts w:ascii="Times New Roman" w:hAnsi="Times New Roman"/>
          <w:sz w:val="20"/>
          <w:szCs w:val="20"/>
          <w:vertAlign w:val="superscript"/>
        </w:rPr>
        <w:t>228</w:t>
      </w:r>
      <w:r w:rsidRPr="00844399">
        <w:rPr>
          <w:rFonts w:ascii="Times New Roman" w:hAnsi="Times New Roman"/>
          <w:sz w:val="20"/>
          <w:szCs w:val="20"/>
        </w:rPr>
        <w:t>Ra</w:t>
      </w:r>
      <w:r>
        <w:rPr>
          <w:rFonts w:ascii="Times New Roman" w:hAnsi="Times New Roman"/>
          <w:sz w:val="20"/>
          <w:szCs w:val="20"/>
        </w:rPr>
        <w:t xml:space="preserve"> (thorium series). The range of the </w:t>
      </w:r>
      <w:r w:rsidRPr="00844399">
        <w:rPr>
          <w:rFonts w:ascii="Times New Roman" w:hAnsi="Times New Roman"/>
          <w:sz w:val="20"/>
          <w:szCs w:val="20"/>
        </w:rPr>
        <w:t xml:space="preserve">activity concentrations of </w:t>
      </w:r>
      <w:r w:rsidRPr="00844399">
        <w:rPr>
          <w:rFonts w:ascii="Times New Roman" w:hAnsi="Times New Roman"/>
          <w:sz w:val="20"/>
          <w:szCs w:val="20"/>
          <w:vertAlign w:val="superscript"/>
        </w:rPr>
        <w:t>228</w:t>
      </w:r>
      <w:r w:rsidRPr="00844399">
        <w:rPr>
          <w:rFonts w:ascii="Times New Roman" w:hAnsi="Times New Roman"/>
          <w:sz w:val="20"/>
          <w:szCs w:val="20"/>
        </w:rPr>
        <w:t>Ra</w:t>
      </w:r>
      <w:r>
        <w:rPr>
          <w:rFonts w:ascii="Times New Roman" w:hAnsi="Times New Roman"/>
          <w:sz w:val="20"/>
          <w:szCs w:val="20"/>
        </w:rPr>
        <w:t xml:space="preserve"> in soil for first layer are 54.2-284.4, second layer 50.4-457.1 and third layer 44.5-441.1 </w:t>
      </w:r>
      <w:proofErr w:type="spellStart"/>
      <w:r>
        <w:rPr>
          <w:rFonts w:ascii="Times New Roman" w:hAnsi="Times New Roman"/>
          <w:sz w:val="20"/>
          <w:szCs w:val="20"/>
        </w:rPr>
        <w:t>Bq</w:t>
      </w:r>
      <w:proofErr w:type="spellEnd"/>
      <w:r>
        <w:rPr>
          <w:rFonts w:ascii="Times New Roman" w:hAnsi="Times New Roman"/>
          <w:sz w:val="20"/>
          <w:szCs w:val="20"/>
        </w:rPr>
        <w:t>/kg. The pattern of</w:t>
      </w:r>
      <w:r w:rsidRPr="00844399">
        <w:rPr>
          <w:rFonts w:ascii="Times New Roman" w:hAnsi="Times New Roman"/>
          <w:sz w:val="20"/>
          <w:szCs w:val="20"/>
        </w:rPr>
        <w:t xml:space="preserve"> activity concentrations</w:t>
      </w:r>
      <w:r>
        <w:rPr>
          <w:rFonts w:ascii="Times New Roman" w:hAnsi="Times New Roman"/>
          <w:sz w:val="20"/>
          <w:szCs w:val="20"/>
        </w:rPr>
        <w:t xml:space="preserve"> </w:t>
      </w:r>
      <w:r w:rsidRPr="00844399">
        <w:rPr>
          <w:rFonts w:ascii="Times New Roman" w:hAnsi="Times New Roman"/>
          <w:sz w:val="20"/>
          <w:szCs w:val="20"/>
        </w:rPr>
        <w:t xml:space="preserve">of </w:t>
      </w:r>
      <w:r w:rsidRPr="00844399">
        <w:rPr>
          <w:rFonts w:ascii="Times New Roman" w:hAnsi="Times New Roman"/>
          <w:sz w:val="20"/>
          <w:szCs w:val="20"/>
          <w:vertAlign w:val="superscript"/>
        </w:rPr>
        <w:t>228</w:t>
      </w:r>
      <w:r w:rsidRPr="00844399">
        <w:rPr>
          <w:rFonts w:ascii="Times New Roman" w:hAnsi="Times New Roman"/>
          <w:sz w:val="20"/>
          <w:szCs w:val="20"/>
        </w:rPr>
        <w:t>Ra</w:t>
      </w:r>
      <w:r>
        <w:rPr>
          <w:rFonts w:ascii="Times New Roman" w:hAnsi="Times New Roman"/>
          <w:sz w:val="20"/>
          <w:szCs w:val="20"/>
        </w:rPr>
        <w:t xml:space="preserve"> as it goes deeper into soil is not much different from the </w:t>
      </w:r>
      <w:r w:rsidRPr="00844399">
        <w:rPr>
          <w:rFonts w:ascii="Times New Roman" w:hAnsi="Times New Roman"/>
          <w:sz w:val="20"/>
          <w:szCs w:val="20"/>
        </w:rPr>
        <w:t xml:space="preserve">activity concentrations of </w:t>
      </w:r>
      <w:r w:rsidRPr="00844399">
        <w:rPr>
          <w:rFonts w:ascii="Times New Roman" w:hAnsi="Times New Roman"/>
          <w:sz w:val="20"/>
          <w:szCs w:val="20"/>
          <w:vertAlign w:val="superscript"/>
        </w:rPr>
        <w:t>226</w:t>
      </w:r>
      <w:r w:rsidRPr="00844399">
        <w:rPr>
          <w:rFonts w:ascii="Times New Roman" w:hAnsi="Times New Roman"/>
          <w:sz w:val="20"/>
          <w:szCs w:val="20"/>
        </w:rPr>
        <w:t>Ra</w:t>
      </w:r>
      <w:r>
        <w:rPr>
          <w:rFonts w:ascii="Times New Roman" w:hAnsi="Times New Roman"/>
          <w:sz w:val="20"/>
          <w:szCs w:val="20"/>
        </w:rPr>
        <w:t xml:space="preserve"> and most of the second layer is higher than first layer except for T1, T2, M1 and M3.</w:t>
      </w:r>
      <w:r w:rsidRPr="00E2732D">
        <w:rPr>
          <w:rFonts w:ascii="Times New Roman" w:hAnsi="Times New Roman"/>
          <w:sz w:val="20"/>
          <w:szCs w:val="20"/>
        </w:rPr>
        <w:t xml:space="preserve"> </w:t>
      </w:r>
      <w:proofErr w:type="gramStart"/>
      <w:r>
        <w:rPr>
          <w:rFonts w:ascii="Times New Roman" w:hAnsi="Times New Roman"/>
          <w:sz w:val="20"/>
          <w:szCs w:val="20"/>
        </w:rPr>
        <w:t xml:space="preserve">The mean value for </w:t>
      </w:r>
      <w:r w:rsidRPr="00844399">
        <w:rPr>
          <w:rFonts w:ascii="Times New Roman" w:hAnsi="Times New Roman"/>
          <w:sz w:val="20"/>
          <w:szCs w:val="20"/>
        </w:rPr>
        <w:t xml:space="preserve">activity concentrations of </w:t>
      </w:r>
      <w:r w:rsidRPr="00844399">
        <w:rPr>
          <w:rFonts w:ascii="Times New Roman" w:hAnsi="Times New Roman"/>
          <w:sz w:val="20"/>
          <w:szCs w:val="20"/>
          <w:vertAlign w:val="superscript"/>
        </w:rPr>
        <w:t>22</w:t>
      </w:r>
      <w:r>
        <w:rPr>
          <w:rFonts w:ascii="Times New Roman" w:hAnsi="Times New Roman"/>
          <w:sz w:val="20"/>
          <w:szCs w:val="20"/>
          <w:vertAlign w:val="superscript"/>
        </w:rPr>
        <w:t>8</w:t>
      </w:r>
      <w:r>
        <w:rPr>
          <w:rFonts w:ascii="Times New Roman" w:hAnsi="Times New Roman"/>
          <w:sz w:val="20"/>
          <w:szCs w:val="20"/>
        </w:rPr>
        <w:t>Ra at 911</w:t>
      </w:r>
      <w:r w:rsidRPr="00844399">
        <w:rPr>
          <w:rFonts w:ascii="Times New Roman" w:hAnsi="Times New Roman"/>
          <w:sz w:val="20"/>
          <w:szCs w:val="20"/>
        </w:rPr>
        <w:t xml:space="preserve"> </w:t>
      </w:r>
      <w:proofErr w:type="spellStart"/>
      <w:r w:rsidRPr="00844399">
        <w:rPr>
          <w:rFonts w:ascii="Times New Roman" w:hAnsi="Times New Roman"/>
          <w:sz w:val="20"/>
          <w:szCs w:val="20"/>
        </w:rPr>
        <w:t>keV</w:t>
      </w:r>
      <w:proofErr w:type="spellEnd"/>
      <w:r w:rsidRPr="00844399">
        <w:rPr>
          <w:rFonts w:ascii="Times New Roman" w:hAnsi="Times New Roman"/>
          <w:sz w:val="20"/>
          <w:szCs w:val="20"/>
        </w:rPr>
        <w:t xml:space="preserve"> energy peak</w:t>
      </w:r>
      <w:r>
        <w:rPr>
          <w:rFonts w:ascii="Times New Roman" w:hAnsi="Times New Roman"/>
          <w:sz w:val="20"/>
          <w:szCs w:val="20"/>
        </w:rPr>
        <w:t xml:space="preserve"> in three different layers range from 49.7 – 390.6 </w:t>
      </w:r>
      <w:proofErr w:type="spellStart"/>
      <w:r>
        <w:rPr>
          <w:rFonts w:ascii="Times New Roman" w:hAnsi="Times New Roman"/>
          <w:sz w:val="20"/>
          <w:szCs w:val="20"/>
        </w:rPr>
        <w:t>Bq</w:t>
      </w:r>
      <w:proofErr w:type="spellEnd"/>
      <w:r>
        <w:rPr>
          <w:rFonts w:ascii="Times New Roman" w:hAnsi="Times New Roman"/>
          <w:sz w:val="20"/>
          <w:szCs w:val="20"/>
        </w:rPr>
        <w:t>/kg.</w:t>
      </w:r>
      <w:proofErr w:type="gramEnd"/>
    </w:p>
    <w:p w:rsidR="007F182C" w:rsidRPr="00844399" w:rsidRDefault="007F182C" w:rsidP="00345C59">
      <w:pPr>
        <w:autoSpaceDE w:val="0"/>
        <w:autoSpaceDN w:val="0"/>
        <w:adjustRightInd w:val="0"/>
        <w:spacing w:after="0" w:line="240" w:lineRule="auto"/>
        <w:jc w:val="both"/>
        <w:rPr>
          <w:rFonts w:ascii="Times New Roman" w:hAnsi="Times New Roman"/>
          <w:sz w:val="20"/>
          <w:szCs w:val="20"/>
        </w:rPr>
      </w:pPr>
    </w:p>
    <w:p w:rsidR="0039353C" w:rsidRDefault="0039353C" w:rsidP="0039353C">
      <w:pPr>
        <w:autoSpaceDE w:val="0"/>
        <w:autoSpaceDN w:val="0"/>
        <w:adjustRightInd w:val="0"/>
        <w:spacing w:after="0" w:line="240" w:lineRule="auto"/>
        <w:jc w:val="center"/>
        <w:rPr>
          <w:rFonts w:ascii="Times New Roman" w:hAnsi="Times New Roman"/>
          <w:sz w:val="20"/>
          <w:szCs w:val="20"/>
        </w:rPr>
      </w:pPr>
    </w:p>
    <w:p w:rsidR="0039353C" w:rsidRDefault="0039353C" w:rsidP="0039353C">
      <w:pPr>
        <w:autoSpaceDE w:val="0"/>
        <w:autoSpaceDN w:val="0"/>
        <w:adjustRightInd w:val="0"/>
        <w:spacing w:after="0" w:line="240" w:lineRule="auto"/>
        <w:jc w:val="center"/>
        <w:rPr>
          <w:rFonts w:ascii="Times New Roman" w:hAnsi="Times New Roman"/>
          <w:sz w:val="20"/>
          <w:szCs w:val="20"/>
        </w:rPr>
      </w:pPr>
    </w:p>
    <w:p w:rsidR="0039353C" w:rsidRDefault="0039353C" w:rsidP="0039353C">
      <w:pPr>
        <w:autoSpaceDE w:val="0"/>
        <w:autoSpaceDN w:val="0"/>
        <w:adjustRightInd w:val="0"/>
        <w:spacing w:after="0" w:line="240" w:lineRule="auto"/>
        <w:jc w:val="center"/>
        <w:rPr>
          <w:rFonts w:ascii="Times New Roman" w:hAnsi="Times New Roman"/>
          <w:sz w:val="20"/>
          <w:szCs w:val="20"/>
        </w:rPr>
      </w:pPr>
    </w:p>
    <w:p w:rsidR="0039353C" w:rsidRDefault="0039353C" w:rsidP="0039353C">
      <w:pPr>
        <w:autoSpaceDE w:val="0"/>
        <w:autoSpaceDN w:val="0"/>
        <w:adjustRightInd w:val="0"/>
        <w:spacing w:after="0" w:line="240" w:lineRule="auto"/>
        <w:jc w:val="center"/>
        <w:rPr>
          <w:rFonts w:ascii="Times New Roman" w:hAnsi="Times New Roman"/>
          <w:sz w:val="20"/>
          <w:szCs w:val="20"/>
        </w:rPr>
      </w:pPr>
    </w:p>
    <w:p w:rsidR="0039353C" w:rsidRDefault="0039353C" w:rsidP="0039353C">
      <w:pPr>
        <w:autoSpaceDE w:val="0"/>
        <w:autoSpaceDN w:val="0"/>
        <w:adjustRightInd w:val="0"/>
        <w:spacing w:after="0" w:line="240" w:lineRule="auto"/>
        <w:jc w:val="center"/>
        <w:rPr>
          <w:rFonts w:ascii="Times New Roman" w:hAnsi="Times New Roman"/>
          <w:sz w:val="20"/>
          <w:szCs w:val="20"/>
        </w:rPr>
      </w:pPr>
    </w:p>
    <w:p w:rsidR="0039353C" w:rsidRDefault="0039353C" w:rsidP="0039353C">
      <w:pPr>
        <w:autoSpaceDE w:val="0"/>
        <w:autoSpaceDN w:val="0"/>
        <w:adjustRightInd w:val="0"/>
        <w:spacing w:after="0" w:line="240" w:lineRule="auto"/>
        <w:jc w:val="center"/>
        <w:rPr>
          <w:rFonts w:ascii="Times New Roman" w:hAnsi="Times New Roman"/>
          <w:sz w:val="20"/>
          <w:szCs w:val="20"/>
        </w:rPr>
      </w:pPr>
    </w:p>
    <w:p w:rsidR="0039353C" w:rsidRDefault="0039353C" w:rsidP="0039353C">
      <w:pPr>
        <w:autoSpaceDE w:val="0"/>
        <w:autoSpaceDN w:val="0"/>
        <w:adjustRightInd w:val="0"/>
        <w:spacing w:after="0" w:line="240" w:lineRule="auto"/>
        <w:jc w:val="center"/>
        <w:rPr>
          <w:rFonts w:ascii="Times New Roman" w:hAnsi="Times New Roman"/>
          <w:sz w:val="20"/>
          <w:szCs w:val="20"/>
        </w:rPr>
      </w:pPr>
    </w:p>
    <w:p w:rsidR="0039353C" w:rsidRDefault="0039353C" w:rsidP="0039353C">
      <w:pPr>
        <w:autoSpaceDE w:val="0"/>
        <w:autoSpaceDN w:val="0"/>
        <w:adjustRightInd w:val="0"/>
        <w:spacing w:after="0" w:line="240" w:lineRule="auto"/>
        <w:jc w:val="center"/>
        <w:rPr>
          <w:rFonts w:ascii="Times New Roman" w:hAnsi="Times New Roman"/>
          <w:sz w:val="20"/>
          <w:szCs w:val="20"/>
        </w:rPr>
      </w:pPr>
    </w:p>
    <w:p w:rsidR="0039353C" w:rsidRDefault="0039353C" w:rsidP="0039353C">
      <w:pPr>
        <w:autoSpaceDE w:val="0"/>
        <w:autoSpaceDN w:val="0"/>
        <w:adjustRightInd w:val="0"/>
        <w:spacing w:after="0" w:line="240" w:lineRule="auto"/>
        <w:jc w:val="center"/>
        <w:rPr>
          <w:rFonts w:ascii="Times New Roman" w:hAnsi="Times New Roman"/>
          <w:sz w:val="20"/>
          <w:szCs w:val="20"/>
        </w:rPr>
      </w:pPr>
    </w:p>
    <w:p w:rsidR="0039353C" w:rsidRDefault="0039353C" w:rsidP="0039353C">
      <w:pPr>
        <w:autoSpaceDE w:val="0"/>
        <w:autoSpaceDN w:val="0"/>
        <w:adjustRightInd w:val="0"/>
        <w:spacing w:after="0" w:line="240" w:lineRule="auto"/>
        <w:jc w:val="center"/>
        <w:rPr>
          <w:rFonts w:ascii="Times New Roman" w:hAnsi="Times New Roman"/>
          <w:sz w:val="20"/>
          <w:szCs w:val="20"/>
        </w:rPr>
      </w:pPr>
    </w:p>
    <w:p w:rsidR="00DB2A84" w:rsidRDefault="0039353C" w:rsidP="0039353C">
      <w:pPr>
        <w:autoSpaceDE w:val="0"/>
        <w:autoSpaceDN w:val="0"/>
        <w:adjustRightInd w:val="0"/>
        <w:spacing w:after="0" w:line="240" w:lineRule="auto"/>
        <w:jc w:val="center"/>
        <w:rPr>
          <w:rFonts w:ascii="Times New Roman" w:hAnsi="Times New Roman"/>
          <w:sz w:val="20"/>
          <w:szCs w:val="20"/>
        </w:rPr>
      </w:pPr>
      <w:proofErr w:type="gramStart"/>
      <w:r>
        <w:rPr>
          <w:rFonts w:ascii="Times New Roman" w:hAnsi="Times New Roman"/>
          <w:sz w:val="20"/>
          <w:szCs w:val="20"/>
        </w:rPr>
        <w:t>Table 3.</w:t>
      </w:r>
      <w:proofErr w:type="gramEnd"/>
      <w:r>
        <w:rPr>
          <w:rFonts w:ascii="Times New Roman" w:hAnsi="Times New Roman"/>
          <w:sz w:val="20"/>
          <w:szCs w:val="20"/>
        </w:rPr>
        <w:t xml:space="preserve"> </w:t>
      </w:r>
      <w:r w:rsidR="00027DFD" w:rsidRPr="00844399">
        <w:rPr>
          <w:rFonts w:ascii="Times New Roman" w:hAnsi="Times New Roman"/>
          <w:sz w:val="20"/>
          <w:szCs w:val="20"/>
        </w:rPr>
        <w:t xml:space="preserve">The activity concentrations of </w:t>
      </w:r>
      <w:r w:rsidR="00027DFD" w:rsidRPr="00844399">
        <w:rPr>
          <w:rFonts w:ascii="Times New Roman" w:hAnsi="Times New Roman"/>
          <w:sz w:val="20"/>
          <w:szCs w:val="20"/>
          <w:vertAlign w:val="superscript"/>
        </w:rPr>
        <w:t>228</w:t>
      </w:r>
      <w:r w:rsidR="00027DFD" w:rsidRPr="00844399">
        <w:rPr>
          <w:rFonts w:ascii="Times New Roman" w:hAnsi="Times New Roman"/>
          <w:sz w:val="20"/>
          <w:szCs w:val="20"/>
        </w:rPr>
        <w:t xml:space="preserve">Ra at 911 </w:t>
      </w:r>
      <w:proofErr w:type="spellStart"/>
      <w:r w:rsidR="00027DFD" w:rsidRPr="00844399">
        <w:rPr>
          <w:rFonts w:ascii="Times New Roman" w:hAnsi="Times New Roman"/>
          <w:sz w:val="20"/>
          <w:szCs w:val="20"/>
        </w:rPr>
        <w:t>keV</w:t>
      </w:r>
      <w:proofErr w:type="spellEnd"/>
      <w:r w:rsidR="00027DFD" w:rsidRPr="00844399">
        <w:rPr>
          <w:rFonts w:ascii="Times New Roman" w:hAnsi="Times New Roman"/>
          <w:sz w:val="20"/>
          <w:szCs w:val="20"/>
        </w:rPr>
        <w:t xml:space="preserve"> energy peak</w:t>
      </w:r>
    </w:p>
    <w:p w:rsidR="0039353C" w:rsidRPr="00844399" w:rsidRDefault="0039353C" w:rsidP="0039353C">
      <w:pPr>
        <w:autoSpaceDE w:val="0"/>
        <w:autoSpaceDN w:val="0"/>
        <w:adjustRightInd w:val="0"/>
        <w:spacing w:after="0" w:line="240" w:lineRule="auto"/>
        <w:jc w:val="center"/>
        <w:rPr>
          <w:rFonts w:ascii="Times New Roman" w:hAnsi="Times New Roman"/>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3"/>
        <w:gridCol w:w="1379"/>
        <w:gridCol w:w="915"/>
        <w:gridCol w:w="1450"/>
        <w:gridCol w:w="915"/>
        <w:gridCol w:w="1413"/>
        <w:gridCol w:w="915"/>
        <w:gridCol w:w="1086"/>
      </w:tblGrid>
      <w:tr w:rsidR="00CE5CD2" w:rsidRPr="00EC7429" w:rsidTr="00CE5CD2">
        <w:trPr>
          <w:trHeight w:val="300"/>
        </w:trPr>
        <w:tc>
          <w:tcPr>
            <w:tcW w:w="784" w:type="pct"/>
            <w:vMerge w:val="restart"/>
            <w:vAlign w:val="center"/>
          </w:tcPr>
          <w:p w:rsidR="00CE5CD2" w:rsidRPr="00EC7429" w:rsidRDefault="00CE5CD2" w:rsidP="00CE5CD2">
            <w:pPr>
              <w:spacing w:after="0" w:line="240" w:lineRule="auto"/>
              <w:jc w:val="center"/>
              <w:rPr>
                <w:rFonts w:ascii="Times New Roman" w:eastAsia="Times New Roman" w:hAnsi="Times New Roman"/>
                <w:sz w:val="20"/>
                <w:szCs w:val="20"/>
              </w:rPr>
            </w:pPr>
            <w:r w:rsidRPr="00EC7429">
              <w:rPr>
                <w:rFonts w:ascii="Times New Roman" w:eastAsia="Times New Roman" w:hAnsi="Times New Roman"/>
                <w:sz w:val="20"/>
                <w:szCs w:val="20"/>
              </w:rPr>
              <w:t>Location</w:t>
            </w:r>
          </w:p>
        </w:tc>
        <w:tc>
          <w:tcPr>
            <w:tcW w:w="4216" w:type="pct"/>
            <w:gridSpan w:val="7"/>
            <w:shd w:val="clear" w:color="auto" w:fill="auto"/>
            <w:noWrap/>
            <w:vAlign w:val="center"/>
            <w:hideMark/>
          </w:tcPr>
          <w:p w:rsidR="00CE5CD2" w:rsidRPr="00EC7429" w:rsidRDefault="00CE5CD2" w:rsidP="00CE5CD2">
            <w:pPr>
              <w:spacing w:after="0" w:line="240" w:lineRule="auto"/>
              <w:jc w:val="center"/>
              <w:rPr>
                <w:rFonts w:ascii="Times New Roman" w:hAnsi="Times New Roman"/>
                <w:sz w:val="20"/>
                <w:szCs w:val="20"/>
              </w:rPr>
            </w:pPr>
            <w:r w:rsidRPr="00EC7429">
              <w:rPr>
                <w:rFonts w:ascii="Times New Roman" w:hAnsi="Times New Roman"/>
                <w:sz w:val="20"/>
                <w:szCs w:val="20"/>
              </w:rPr>
              <w:t xml:space="preserve">Activity concentrations of </w:t>
            </w:r>
            <w:r w:rsidRPr="00EC7429">
              <w:rPr>
                <w:rFonts w:ascii="Times New Roman" w:hAnsi="Times New Roman"/>
                <w:sz w:val="20"/>
                <w:szCs w:val="20"/>
                <w:vertAlign w:val="superscript"/>
              </w:rPr>
              <w:t>228</w:t>
            </w:r>
            <w:r w:rsidRPr="00EC7429">
              <w:rPr>
                <w:rFonts w:ascii="Times New Roman" w:hAnsi="Times New Roman"/>
                <w:sz w:val="20"/>
                <w:szCs w:val="20"/>
              </w:rPr>
              <w:t>Ra (</w:t>
            </w:r>
            <w:proofErr w:type="spellStart"/>
            <w:r w:rsidRPr="00EC7429">
              <w:rPr>
                <w:rFonts w:ascii="Times New Roman" w:hAnsi="Times New Roman"/>
                <w:sz w:val="20"/>
                <w:szCs w:val="20"/>
              </w:rPr>
              <w:t>Bq</w:t>
            </w:r>
            <w:proofErr w:type="spellEnd"/>
            <w:r w:rsidRPr="00EC7429">
              <w:rPr>
                <w:rFonts w:ascii="Times New Roman" w:hAnsi="Times New Roman"/>
                <w:sz w:val="20"/>
                <w:szCs w:val="20"/>
              </w:rPr>
              <w:t>/kg)</w:t>
            </w:r>
          </w:p>
        </w:tc>
      </w:tr>
      <w:tr w:rsidR="00232054" w:rsidRPr="00232054" w:rsidTr="00CE5CD2">
        <w:trPr>
          <w:trHeight w:val="300"/>
        </w:trPr>
        <w:tc>
          <w:tcPr>
            <w:tcW w:w="784" w:type="pct"/>
            <w:vMerge/>
            <w:vAlign w:val="center"/>
          </w:tcPr>
          <w:p w:rsidR="00232054" w:rsidRPr="00232054" w:rsidRDefault="00232054" w:rsidP="00CE5CD2">
            <w:pPr>
              <w:spacing w:after="0" w:line="240" w:lineRule="auto"/>
              <w:jc w:val="center"/>
              <w:rPr>
                <w:rFonts w:ascii="Times New Roman" w:eastAsia="Times New Roman" w:hAnsi="Times New Roman"/>
                <w:sz w:val="20"/>
                <w:szCs w:val="20"/>
              </w:rPr>
            </w:pPr>
          </w:p>
        </w:tc>
        <w:tc>
          <w:tcPr>
            <w:tcW w:w="720" w:type="pct"/>
            <w:shd w:val="clear" w:color="auto" w:fill="auto"/>
            <w:noWrap/>
            <w:vAlign w:val="center"/>
            <w:hideMark/>
          </w:tcPr>
          <w:p w:rsidR="00232054" w:rsidRPr="00232054" w:rsidRDefault="00232054" w:rsidP="00CE5CD2">
            <w:pPr>
              <w:spacing w:after="0" w:line="240" w:lineRule="auto"/>
              <w:jc w:val="center"/>
              <w:rPr>
                <w:rFonts w:ascii="Times New Roman" w:eastAsia="Times New Roman" w:hAnsi="Times New Roman"/>
                <w:sz w:val="20"/>
                <w:szCs w:val="20"/>
              </w:rPr>
            </w:pPr>
            <w:r w:rsidRPr="00232054">
              <w:rPr>
                <w:rFonts w:ascii="Times New Roman" w:eastAsia="Times New Roman" w:hAnsi="Times New Roman"/>
                <w:sz w:val="20"/>
                <w:szCs w:val="20"/>
              </w:rPr>
              <w:t>1</w:t>
            </w:r>
            <w:r w:rsidRPr="00232054">
              <w:rPr>
                <w:rFonts w:ascii="Times New Roman" w:eastAsia="Times New Roman" w:hAnsi="Times New Roman"/>
                <w:sz w:val="20"/>
                <w:szCs w:val="20"/>
                <w:vertAlign w:val="superscript"/>
              </w:rPr>
              <w:t>st</w:t>
            </w:r>
            <w:r w:rsidRPr="00232054">
              <w:rPr>
                <w:rFonts w:ascii="Times New Roman" w:eastAsia="Times New Roman" w:hAnsi="Times New Roman"/>
                <w:sz w:val="20"/>
                <w:szCs w:val="20"/>
              </w:rPr>
              <w:t xml:space="preserve"> layer</w:t>
            </w:r>
          </w:p>
        </w:tc>
        <w:tc>
          <w:tcPr>
            <w:tcW w:w="478" w:type="pct"/>
            <w:shd w:val="clear" w:color="auto" w:fill="auto"/>
            <w:noWrap/>
            <w:vAlign w:val="center"/>
            <w:hideMark/>
          </w:tcPr>
          <w:p w:rsidR="00232054" w:rsidRPr="00232054" w:rsidRDefault="00232054" w:rsidP="00CE5CD2">
            <w:pPr>
              <w:spacing w:after="0" w:line="240" w:lineRule="auto"/>
              <w:jc w:val="center"/>
              <w:rPr>
                <w:rFonts w:ascii="Times New Roman" w:eastAsia="Times New Roman" w:hAnsi="Times New Roman"/>
                <w:sz w:val="20"/>
                <w:szCs w:val="20"/>
              </w:rPr>
            </w:pPr>
            <w:r w:rsidRPr="00232054">
              <w:rPr>
                <w:rFonts w:ascii="Times New Roman" w:eastAsia="Times New Roman" w:hAnsi="Times New Roman"/>
                <w:sz w:val="20"/>
                <w:szCs w:val="20"/>
              </w:rPr>
              <w:t>±</w:t>
            </w:r>
          </w:p>
        </w:tc>
        <w:tc>
          <w:tcPr>
            <w:tcW w:w="757" w:type="pct"/>
            <w:shd w:val="clear" w:color="auto" w:fill="auto"/>
            <w:noWrap/>
            <w:vAlign w:val="center"/>
            <w:hideMark/>
          </w:tcPr>
          <w:p w:rsidR="00232054" w:rsidRPr="00232054" w:rsidRDefault="00232054" w:rsidP="00CE5CD2">
            <w:pPr>
              <w:spacing w:after="0" w:line="240" w:lineRule="auto"/>
              <w:jc w:val="center"/>
              <w:rPr>
                <w:rFonts w:ascii="Times New Roman" w:eastAsia="Times New Roman" w:hAnsi="Times New Roman"/>
                <w:sz w:val="20"/>
                <w:szCs w:val="20"/>
              </w:rPr>
            </w:pPr>
            <w:r w:rsidRPr="00232054">
              <w:rPr>
                <w:rFonts w:ascii="Times New Roman" w:eastAsia="Times New Roman" w:hAnsi="Times New Roman"/>
                <w:sz w:val="20"/>
                <w:szCs w:val="20"/>
              </w:rPr>
              <w:t>2</w:t>
            </w:r>
            <w:r w:rsidRPr="00232054">
              <w:rPr>
                <w:rFonts w:ascii="Times New Roman" w:eastAsia="Times New Roman" w:hAnsi="Times New Roman"/>
                <w:sz w:val="20"/>
                <w:szCs w:val="20"/>
                <w:vertAlign w:val="superscript"/>
              </w:rPr>
              <w:t>nd</w:t>
            </w:r>
            <w:r w:rsidRPr="00232054">
              <w:rPr>
                <w:rFonts w:ascii="Times New Roman" w:eastAsia="Times New Roman" w:hAnsi="Times New Roman"/>
                <w:sz w:val="20"/>
                <w:szCs w:val="20"/>
              </w:rPr>
              <w:t xml:space="preserve"> layer</w:t>
            </w:r>
          </w:p>
        </w:tc>
        <w:tc>
          <w:tcPr>
            <w:tcW w:w="478" w:type="pct"/>
            <w:shd w:val="clear" w:color="auto" w:fill="auto"/>
            <w:noWrap/>
            <w:vAlign w:val="center"/>
            <w:hideMark/>
          </w:tcPr>
          <w:p w:rsidR="00232054" w:rsidRPr="00232054" w:rsidRDefault="00232054" w:rsidP="00CE5CD2">
            <w:pPr>
              <w:spacing w:after="0" w:line="240" w:lineRule="auto"/>
              <w:jc w:val="center"/>
              <w:rPr>
                <w:rFonts w:ascii="Times New Roman" w:eastAsia="Times New Roman" w:hAnsi="Times New Roman"/>
                <w:sz w:val="20"/>
                <w:szCs w:val="20"/>
              </w:rPr>
            </w:pPr>
            <w:r w:rsidRPr="00232054">
              <w:rPr>
                <w:rFonts w:ascii="Times New Roman" w:eastAsia="Times New Roman" w:hAnsi="Times New Roman"/>
                <w:sz w:val="20"/>
                <w:szCs w:val="20"/>
              </w:rPr>
              <w:t>±</w:t>
            </w:r>
          </w:p>
        </w:tc>
        <w:tc>
          <w:tcPr>
            <w:tcW w:w="738" w:type="pct"/>
            <w:shd w:val="clear" w:color="auto" w:fill="auto"/>
            <w:noWrap/>
            <w:vAlign w:val="center"/>
            <w:hideMark/>
          </w:tcPr>
          <w:p w:rsidR="00232054" w:rsidRPr="00232054" w:rsidRDefault="00232054" w:rsidP="00CE5CD2">
            <w:pPr>
              <w:spacing w:after="0" w:line="240" w:lineRule="auto"/>
              <w:jc w:val="center"/>
              <w:rPr>
                <w:rFonts w:ascii="Times New Roman" w:eastAsia="Times New Roman" w:hAnsi="Times New Roman"/>
                <w:sz w:val="20"/>
                <w:szCs w:val="20"/>
              </w:rPr>
            </w:pPr>
            <w:r w:rsidRPr="00232054">
              <w:rPr>
                <w:rFonts w:ascii="Times New Roman" w:eastAsia="Times New Roman" w:hAnsi="Times New Roman"/>
                <w:sz w:val="20"/>
                <w:szCs w:val="20"/>
              </w:rPr>
              <w:t>3</w:t>
            </w:r>
            <w:r w:rsidRPr="00232054">
              <w:rPr>
                <w:rFonts w:ascii="Times New Roman" w:eastAsia="Times New Roman" w:hAnsi="Times New Roman"/>
                <w:sz w:val="20"/>
                <w:szCs w:val="20"/>
                <w:vertAlign w:val="superscript"/>
              </w:rPr>
              <w:t>rd</w:t>
            </w:r>
            <w:r w:rsidRPr="00232054">
              <w:rPr>
                <w:rFonts w:ascii="Times New Roman" w:eastAsia="Times New Roman" w:hAnsi="Times New Roman"/>
                <w:sz w:val="20"/>
                <w:szCs w:val="20"/>
              </w:rPr>
              <w:t xml:space="preserve"> layer</w:t>
            </w:r>
          </w:p>
        </w:tc>
        <w:tc>
          <w:tcPr>
            <w:tcW w:w="478" w:type="pct"/>
            <w:shd w:val="clear" w:color="auto" w:fill="auto"/>
            <w:noWrap/>
            <w:vAlign w:val="center"/>
            <w:hideMark/>
          </w:tcPr>
          <w:p w:rsidR="00232054" w:rsidRPr="00232054" w:rsidRDefault="00232054" w:rsidP="00CE5CD2">
            <w:pPr>
              <w:spacing w:after="0" w:line="240" w:lineRule="auto"/>
              <w:jc w:val="center"/>
              <w:rPr>
                <w:rFonts w:ascii="Times New Roman" w:eastAsia="Times New Roman" w:hAnsi="Times New Roman"/>
                <w:sz w:val="20"/>
                <w:szCs w:val="20"/>
              </w:rPr>
            </w:pPr>
            <w:r w:rsidRPr="00232054">
              <w:rPr>
                <w:rFonts w:ascii="Times New Roman" w:eastAsia="Times New Roman" w:hAnsi="Times New Roman"/>
                <w:sz w:val="20"/>
                <w:szCs w:val="20"/>
              </w:rPr>
              <w:t>±</w:t>
            </w:r>
          </w:p>
        </w:tc>
        <w:tc>
          <w:tcPr>
            <w:tcW w:w="568" w:type="pct"/>
            <w:vAlign w:val="center"/>
          </w:tcPr>
          <w:p w:rsidR="00232054" w:rsidRPr="00232054" w:rsidRDefault="00232054" w:rsidP="00CE5CD2">
            <w:pPr>
              <w:spacing w:after="0" w:line="240" w:lineRule="auto"/>
              <w:jc w:val="center"/>
              <w:rPr>
                <w:rFonts w:ascii="Times New Roman" w:eastAsia="Times New Roman" w:hAnsi="Times New Roman"/>
                <w:sz w:val="20"/>
                <w:szCs w:val="20"/>
              </w:rPr>
            </w:pPr>
            <w:r w:rsidRPr="00232054">
              <w:rPr>
                <w:rFonts w:ascii="Times New Roman" w:eastAsia="Times New Roman" w:hAnsi="Times New Roman"/>
                <w:sz w:val="20"/>
                <w:szCs w:val="20"/>
              </w:rPr>
              <w:t>Mean</w:t>
            </w:r>
          </w:p>
        </w:tc>
      </w:tr>
      <w:tr w:rsidR="00232054" w:rsidRPr="00232054" w:rsidTr="00CE5CD2">
        <w:trPr>
          <w:trHeight w:val="300"/>
        </w:trPr>
        <w:tc>
          <w:tcPr>
            <w:tcW w:w="784" w:type="pct"/>
            <w:vAlign w:val="center"/>
          </w:tcPr>
          <w:p w:rsidR="00232054" w:rsidRPr="00232054" w:rsidRDefault="00232054" w:rsidP="00CE5CD2">
            <w:pPr>
              <w:spacing w:after="0"/>
              <w:jc w:val="center"/>
              <w:rPr>
                <w:rFonts w:ascii="Times New Roman" w:eastAsia="Times New Roman" w:hAnsi="Times New Roman"/>
                <w:sz w:val="20"/>
                <w:szCs w:val="20"/>
              </w:rPr>
            </w:pPr>
            <w:r w:rsidRPr="00232054">
              <w:rPr>
                <w:rFonts w:ascii="Times New Roman" w:eastAsia="Times New Roman" w:hAnsi="Times New Roman"/>
                <w:sz w:val="20"/>
                <w:szCs w:val="20"/>
              </w:rPr>
              <w:t>S1</w:t>
            </w:r>
          </w:p>
        </w:tc>
        <w:tc>
          <w:tcPr>
            <w:tcW w:w="720" w:type="pct"/>
            <w:shd w:val="clear" w:color="auto" w:fill="auto"/>
            <w:noWrap/>
            <w:vAlign w:val="center"/>
            <w:hideMark/>
          </w:tcPr>
          <w:p w:rsidR="00232054" w:rsidRPr="00232054" w:rsidRDefault="00232054" w:rsidP="00CE5CD2">
            <w:pPr>
              <w:spacing w:after="0" w:line="240" w:lineRule="auto"/>
              <w:jc w:val="center"/>
              <w:rPr>
                <w:rFonts w:ascii="Times New Roman" w:eastAsia="Times New Roman" w:hAnsi="Times New Roman"/>
                <w:sz w:val="20"/>
                <w:szCs w:val="20"/>
              </w:rPr>
            </w:pPr>
            <w:r w:rsidRPr="00232054">
              <w:rPr>
                <w:rFonts w:ascii="Times New Roman" w:eastAsia="Times New Roman" w:hAnsi="Times New Roman"/>
                <w:sz w:val="20"/>
                <w:szCs w:val="20"/>
              </w:rPr>
              <w:t>168.6</w:t>
            </w:r>
          </w:p>
        </w:tc>
        <w:tc>
          <w:tcPr>
            <w:tcW w:w="478" w:type="pct"/>
            <w:shd w:val="clear" w:color="auto" w:fill="auto"/>
            <w:noWrap/>
            <w:vAlign w:val="center"/>
            <w:hideMark/>
          </w:tcPr>
          <w:p w:rsidR="00232054" w:rsidRPr="00232054" w:rsidRDefault="00232054" w:rsidP="00CE5CD2">
            <w:pPr>
              <w:spacing w:after="0" w:line="240" w:lineRule="auto"/>
              <w:jc w:val="center"/>
              <w:rPr>
                <w:rFonts w:ascii="Times New Roman" w:eastAsia="Times New Roman" w:hAnsi="Times New Roman"/>
                <w:sz w:val="20"/>
                <w:szCs w:val="20"/>
              </w:rPr>
            </w:pPr>
            <w:r w:rsidRPr="00232054">
              <w:rPr>
                <w:rFonts w:ascii="Times New Roman" w:eastAsia="Times New Roman" w:hAnsi="Times New Roman"/>
                <w:sz w:val="20"/>
                <w:szCs w:val="20"/>
              </w:rPr>
              <w:t>13.0</w:t>
            </w:r>
          </w:p>
        </w:tc>
        <w:tc>
          <w:tcPr>
            <w:tcW w:w="757" w:type="pct"/>
            <w:shd w:val="clear" w:color="auto" w:fill="auto"/>
            <w:noWrap/>
            <w:vAlign w:val="center"/>
            <w:hideMark/>
          </w:tcPr>
          <w:p w:rsidR="00232054" w:rsidRPr="00232054" w:rsidRDefault="00232054" w:rsidP="00CE5CD2">
            <w:pPr>
              <w:spacing w:after="0" w:line="240" w:lineRule="auto"/>
              <w:jc w:val="center"/>
              <w:rPr>
                <w:rFonts w:ascii="Times New Roman" w:eastAsia="Times New Roman" w:hAnsi="Times New Roman"/>
                <w:sz w:val="20"/>
                <w:szCs w:val="20"/>
              </w:rPr>
            </w:pPr>
            <w:r w:rsidRPr="00232054">
              <w:rPr>
                <w:rFonts w:ascii="Times New Roman" w:eastAsia="Times New Roman" w:hAnsi="Times New Roman"/>
                <w:sz w:val="20"/>
                <w:szCs w:val="20"/>
              </w:rPr>
              <w:t>295.6</w:t>
            </w:r>
          </w:p>
        </w:tc>
        <w:tc>
          <w:tcPr>
            <w:tcW w:w="478" w:type="pct"/>
            <w:shd w:val="clear" w:color="auto" w:fill="auto"/>
            <w:noWrap/>
            <w:vAlign w:val="center"/>
            <w:hideMark/>
          </w:tcPr>
          <w:p w:rsidR="00232054" w:rsidRPr="00232054" w:rsidRDefault="00232054" w:rsidP="00CE5CD2">
            <w:pPr>
              <w:spacing w:after="0" w:line="240" w:lineRule="auto"/>
              <w:jc w:val="center"/>
              <w:rPr>
                <w:rFonts w:ascii="Times New Roman" w:eastAsia="Times New Roman" w:hAnsi="Times New Roman"/>
                <w:sz w:val="20"/>
                <w:szCs w:val="20"/>
              </w:rPr>
            </w:pPr>
            <w:r w:rsidRPr="00232054">
              <w:rPr>
                <w:rFonts w:ascii="Times New Roman" w:eastAsia="Times New Roman" w:hAnsi="Times New Roman"/>
                <w:sz w:val="20"/>
                <w:szCs w:val="20"/>
              </w:rPr>
              <w:t>17.2</w:t>
            </w:r>
          </w:p>
        </w:tc>
        <w:tc>
          <w:tcPr>
            <w:tcW w:w="738" w:type="pct"/>
            <w:shd w:val="clear" w:color="auto" w:fill="auto"/>
            <w:noWrap/>
            <w:vAlign w:val="center"/>
            <w:hideMark/>
          </w:tcPr>
          <w:p w:rsidR="00232054" w:rsidRPr="00232054" w:rsidRDefault="00232054" w:rsidP="00CE5CD2">
            <w:pPr>
              <w:spacing w:after="0" w:line="240" w:lineRule="auto"/>
              <w:jc w:val="center"/>
              <w:rPr>
                <w:rFonts w:ascii="Times New Roman" w:eastAsia="Times New Roman" w:hAnsi="Times New Roman"/>
                <w:sz w:val="20"/>
                <w:szCs w:val="20"/>
              </w:rPr>
            </w:pPr>
            <w:r w:rsidRPr="00232054">
              <w:rPr>
                <w:rFonts w:ascii="Times New Roman" w:eastAsia="Times New Roman" w:hAnsi="Times New Roman"/>
                <w:sz w:val="20"/>
                <w:szCs w:val="20"/>
              </w:rPr>
              <w:t>171.8</w:t>
            </w:r>
          </w:p>
        </w:tc>
        <w:tc>
          <w:tcPr>
            <w:tcW w:w="478" w:type="pct"/>
            <w:shd w:val="clear" w:color="auto" w:fill="auto"/>
            <w:noWrap/>
            <w:vAlign w:val="center"/>
            <w:hideMark/>
          </w:tcPr>
          <w:p w:rsidR="00232054" w:rsidRPr="00232054" w:rsidRDefault="00232054" w:rsidP="00CE5CD2">
            <w:pPr>
              <w:spacing w:after="0" w:line="240" w:lineRule="auto"/>
              <w:jc w:val="center"/>
              <w:rPr>
                <w:rFonts w:ascii="Times New Roman" w:eastAsia="Times New Roman" w:hAnsi="Times New Roman"/>
                <w:sz w:val="20"/>
                <w:szCs w:val="20"/>
              </w:rPr>
            </w:pPr>
            <w:r w:rsidRPr="00232054">
              <w:rPr>
                <w:rFonts w:ascii="Times New Roman" w:eastAsia="Times New Roman" w:hAnsi="Times New Roman"/>
                <w:sz w:val="20"/>
                <w:szCs w:val="20"/>
              </w:rPr>
              <w:t>13.1</w:t>
            </w:r>
          </w:p>
        </w:tc>
        <w:tc>
          <w:tcPr>
            <w:tcW w:w="568" w:type="pct"/>
            <w:vAlign w:val="center"/>
          </w:tcPr>
          <w:p w:rsidR="00232054" w:rsidRPr="00232054" w:rsidRDefault="00232054" w:rsidP="00CE5CD2">
            <w:pPr>
              <w:spacing w:after="0"/>
              <w:jc w:val="center"/>
              <w:rPr>
                <w:rFonts w:ascii="Times New Roman" w:hAnsi="Times New Roman"/>
                <w:color w:val="000000"/>
                <w:sz w:val="20"/>
                <w:szCs w:val="20"/>
              </w:rPr>
            </w:pPr>
            <w:r w:rsidRPr="00232054">
              <w:rPr>
                <w:rFonts w:ascii="Times New Roman" w:hAnsi="Times New Roman"/>
                <w:color w:val="000000"/>
                <w:sz w:val="20"/>
                <w:szCs w:val="20"/>
              </w:rPr>
              <w:t>212.0</w:t>
            </w:r>
          </w:p>
        </w:tc>
      </w:tr>
      <w:tr w:rsidR="00232054" w:rsidRPr="00232054" w:rsidTr="00CE5CD2">
        <w:trPr>
          <w:trHeight w:val="300"/>
        </w:trPr>
        <w:tc>
          <w:tcPr>
            <w:tcW w:w="784" w:type="pct"/>
            <w:vAlign w:val="center"/>
          </w:tcPr>
          <w:p w:rsidR="00232054" w:rsidRPr="00232054" w:rsidRDefault="00232054" w:rsidP="00CE5CD2">
            <w:pPr>
              <w:spacing w:after="0"/>
              <w:jc w:val="center"/>
              <w:rPr>
                <w:rFonts w:ascii="Times New Roman" w:eastAsia="Times New Roman" w:hAnsi="Times New Roman"/>
                <w:sz w:val="20"/>
                <w:szCs w:val="20"/>
              </w:rPr>
            </w:pPr>
            <w:r w:rsidRPr="00232054">
              <w:rPr>
                <w:rFonts w:ascii="Times New Roman" w:eastAsia="Times New Roman" w:hAnsi="Times New Roman"/>
                <w:sz w:val="20"/>
                <w:szCs w:val="20"/>
              </w:rPr>
              <w:t>S2</w:t>
            </w:r>
          </w:p>
        </w:tc>
        <w:tc>
          <w:tcPr>
            <w:tcW w:w="720" w:type="pct"/>
            <w:shd w:val="clear" w:color="auto" w:fill="auto"/>
            <w:noWrap/>
            <w:vAlign w:val="center"/>
            <w:hideMark/>
          </w:tcPr>
          <w:p w:rsidR="00232054" w:rsidRPr="00232054" w:rsidRDefault="00232054" w:rsidP="00CE5CD2">
            <w:pPr>
              <w:spacing w:after="0" w:line="240" w:lineRule="auto"/>
              <w:jc w:val="center"/>
              <w:rPr>
                <w:rFonts w:ascii="Times New Roman" w:eastAsia="Times New Roman" w:hAnsi="Times New Roman"/>
                <w:sz w:val="20"/>
                <w:szCs w:val="20"/>
              </w:rPr>
            </w:pPr>
            <w:r w:rsidRPr="00232054">
              <w:rPr>
                <w:rFonts w:ascii="Times New Roman" w:eastAsia="Times New Roman" w:hAnsi="Times New Roman"/>
                <w:sz w:val="20"/>
                <w:szCs w:val="20"/>
              </w:rPr>
              <w:t>192.6</w:t>
            </w:r>
          </w:p>
        </w:tc>
        <w:tc>
          <w:tcPr>
            <w:tcW w:w="478" w:type="pct"/>
            <w:shd w:val="clear" w:color="auto" w:fill="auto"/>
            <w:noWrap/>
            <w:vAlign w:val="center"/>
            <w:hideMark/>
          </w:tcPr>
          <w:p w:rsidR="00232054" w:rsidRPr="00232054" w:rsidRDefault="00232054" w:rsidP="00CE5CD2">
            <w:pPr>
              <w:spacing w:after="0" w:line="240" w:lineRule="auto"/>
              <w:jc w:val="center"/>
              <w:rPr>
                <w:rFonts w:ascii="Times New Roman" w:eastAsia="Times New Roman" w:hAnsi="Times New Roman"/>
                <w:sz w:val="20"/>
                <w:szCs w:val="20"/>
              </w:rPr>
            </w:pPr>
            <w:r w:rsidRPr="00232054">
              <w:rPr>
                <w:rFonts w:ascii="Times New Roman" w:eastAsia="Times New Roman" w:hAnsi="Times New Roman"/>
                <w:sz w:val="20"/>
                <w:szCs w:val="20"/>
              </w:rPr>
              <w:t>13.9</w:t>
            </w:r>
          </w:p>
        </w:tc>
        <w:tc>
          <w:tcPr>
            <w:tcW w:w="757" w:type="pct"/>
            <w:shd w:val="clear" w:color="auto" w:fill="auto"/>
            <w:noWrap/>
            <w:vAlign w:val="center"/>
            <w:hideMark/>
          </w:tcPr>
          <w:p w:rsidR="00232054" w:rsidRPr="00232054" w:rsidRDefault="00232054" w:rsidP="00CE5CD2">
            <w:pPr>
              <w:spacing w:after="0" w:line="240" w:lineRule="auto"/>
              <w:jc w:val="center"/>
              <w:rPr>
                <w:rFonts w:ascii="Times New Roman" w:eastAsia="Times New Roman" w:hAnsi="Times New Roman"/>
                <w:sz w:val="20"/>
                <w:szCs w:val="20"/>
              </w:rPr>
            </w:pPr>
            <w:r w:rsidRPr="00232054">
              <w:rPr>
                <w:rFonts w:ascii="Times New Roman" w:eastAsia="Times New Roman" w:hAnsi="Times New Roman"/>
                <w:sz w:val="20"/>
                <w:szCs w:val="20"/>
              </w:rPr>
              <w:t>344.3</w:t>
            </w:r>
          </w:p>
        </w:tc>
        <w:tc>
          <w:tcPr>
            <w:tcW w:w="478" w:type="pct"/>
            <w:shd w:val="clear" w:color="auto" w:fill="auto"/>
            <w:noWrap/>
            <w:vAlign w:val="center"/>
            <w:hideMark/>
          </w:tcPr>
          <w:p w:rsidR="00232054" w:rsidRPr="00232054" w:rsidRDefault="00232054" w:rsidP="00CE5CD2">
            <w:pPr>
              <w:spacing w:after="0" w:line="240" w:lineRule="auto"/>
              <w:jc w:val="center"/>
              <w:rPr>
                <w:rFonts w:ascii="Times New Roman" w:eastAsia="Times New Roman" w:hAnsi="Times New Roman"/>
                <w:sz w:val="20"/>
                <w:szCs w:val="20"/>
              </w:rPr>
            </w:pPr>
            <w:r w:rsidRPr="00232054">
              <w:rPr>
                <w:rFonts w:ascii="Times New Roman" w:eastAsia="Times New Roman" w:hAnsi="Times New Roman"/>
                <w:sz w:val="20"/>
                <w:szCs w:val="20"/>
              </w:rPr>
              <w:t>18.6</w:t>
            </w:r>
          </w:p>
        </w:tc>
        <w:tc>
          <w:tcPr>
            <w:tcW w:w="738" w:type="pct"/>
            <w:shd w:val="clear" w:color="auto" w:fill="auto"/>
            <w:noWrap/>
            <w:vAlign w:val="center"/>
            <w:hideMark/>
          </w:tcPr>
          <w:p w:rsidR="00232054" w:rsidRPr="00232054" w:rsidRDefault="00232054" w:rsidP="00CE5CD2">
            <w:pPr>
              <w:spacing w:after="0" w:line="240" w:lineRule="auto"/>
              <w:jc w:val="center"/>
              <w:rPr>
                <w:rFonts w:ascii="Times New Roman" w:eastAsia="Times New Roman" w:hAnsi="Times New Roman"/>
                <w:sz w:val="20"/>
                <w:szCs w:val="20"/>
              </w:rPr>
            </w:pPr>
            <w:r w:rsidRPr="00232054">
              <w:rPr>
                <w:rFonts w:ascii="Times New Roman" w:eastAsia="Times New Roman" w:hAnsi="Times New Roman"/>
                <w:sz w:val="20"/>
                <w:szCs w:val="20"/>
              </w:rPr>
              <w:t>307.4</w:t>
            </w:r>
          </w:p>
        </w:tc>
        <w:tc>
          <w:tcPr>
            <w:tcW w:w="478" w:type="pct"/>
            <w:shd w:val="clear" w:color="auto" w:fill="auto"/>
            <w:noWrap/>
            <w:vAlign w:val="center"/>
            <w:hideMark/>
          </w:tcPr>
          <w:p w:rsidR="00232054" w:rsidRPr="00232054" w:rsidRDefault="00232054" w:rsidP="00CE5CD2">
            <w:pPr>
              <w:spacing w:after="0" w:line="240" w:lineRule="auto"/>
              <w:jc w:val="center"/>
              <w:rPr>
                <w:rFonts w:ascii="Times New Roman" w:eastAsia="Times New Roman" w:hAnsi="Times New Roman"/>
                <w:sz w:val="20"/>
                <w:szCs w:val="20"/>
              </w:rPr>
            </w:pPr>
            <w:r w:rsidRPr="00232054">
              <w:rPr>
                <w:rFonts w:ascii="Times New Roman" w:eastAsia="Times New Roman" w:hAnsi="Times New Roman"/>
                <w:sz w:val="20"/>
                <w:szCs w:val="20"/>
              </w:rPr>
              <w:t>17.5</w:t>
            </w:r>
          </w:p>
        </w:tc>
        <w:tc>
          <w:tcPr>
            <w:tcW w:w="568" w:type="pct"/>
            <w:vAlign w:val="center"/>
          </w:tcPr>
          <w:p w:rsidR="00232054" w:rsidRPr="00232054" w:rsidRDefault="00232054" w:rsidP="00CE5CD2">
            <w:pPr>
              <w:spacing w:after="0"/>
              <w:jc w:val="center"/>
              <w:rPr>
                <w:rFonts w:ascii="Times New Roman" w:hAnsi="Times New Roman"/>
                <w:color w:val="000000"/>
                <w:sz w:val="20"/>
                <w:szCs w:val="20"/>
              </w:rPr>
            </w:pPr>
            <w:r w:rsidRPr="00232054">
              <w:rPr>
                <w:rFonts w:ascii="Times New Roman" w:hAnsi="Times New Roman"/>
                <w:color w:val="000000"/>
                <w:sz w:val="20"/>
                <w:szCs w:val="20"/>
              </w:rPr>
              <w:t>281.4</w:t>
            </w:r>
          </w:p>
        </w:tc>
      </w:tr>
      <w:tr w:rsidR="00232054" w:rsidRPr="00232054" w:rsidTr="00CE5CD2">
        <w:trPr>
          <w:trHeight w:val="300"/>
        </w:trPr>
        <w:tc>
          <w:tcPr>
            <w:tcW w:w="784" w:type="pct"/>
            <w:vAlign w:val="center"/>
          </w:tcPr>
          <w:p w:rsidR="00232054" w:rsidRPr="00232054" w:rsidRDefault="00232054" w:rsidP="00CE5CD2">
            <w:pPr>
              <w:spacing w:after="0"/>
              <w:jc w:val="center"/>
              <w:rPr>
                <w:rFonts w:ascii="Times New Roman" w:eastAsia="Times New Roman" w:hAnsi="Times New Roman"/>
                <w:sz w:val="20"/>
                <w:szCs w:val="20"/>
              </w:rPr>
            </w:pPr>
            <w:r w:rsidRPr="00232054">
              <w:rPr>
                <w:rFonts w:ascii="Times New Roman" w:eastAsia="Times New Roman" w:hAnsi="Times New Roman"/>
                <w:sz w:val="20"/>
                <w:szCs w:val="20"/>
              </w:rPr>
              <w:t>S3</w:t>
            </w:r>
          </w:p>
        </w:tc>
        <w:tc>
          <w:tcPr>
            <w:tcW w:w="720" w:type="pct"/>
            <w:shd w:val="clear" w:color="auto" w:fill="auto"/>
            <w:noWrap/>
            <w:vAlign w:val="center"/>
            <w:hideMark/>
          </w:tcPr>
          <w:p w:rsidR="00232054" w:rsidRPr="00232054" w:rsidRDefault="00232054" w:rsidP="00CE5CD2">
            <w:pPr>
              <w:spacing w:after="0" w:line="240" w:lineRule="auto"/>
              <w:jc w:val="center"/>
              <w:rPr>
                <w:rFonts w:ascii="Times New Roman" w:eastAsia="Times New Roman" w:hAnsi="Times New Roman"/>
                <w:sz w:val="20"/>
                <w:szCs w:val="20"/>
              </w:rPr>
            </w:pPr>
            <w:r w:rsidRPr="00232054">
              <w:rPr>
                <w:rFonts w:ascii="Times New Roman" w:eastAsia="Times New Roman" w:hAnsi="Times New Roman"/>
                <w:sz w:val="20"/>
                <w:szCs w:val="20"/>
              </w:rPr>
              <w:t>160.0</w:t>
            </w:r>
          </w:p>
        </w:tc>
        <w:tc>
          <w:tcPr>
            <w:tcW w:w="478" w:type="pct"/>
            <w:shd w:val="clear" w:color="auto" w:fill="auto"/>
            <w:noWrap/>
            <w:vAlign w:val="center"/>
            <w:hideMark/>
          </w:tcPr>
          <w:p w:rsidR="00232054" w:rsidRPr="00232054" w:rsidRDefault="00232054" w:rsidP="00CE5CD2">
            <w:pPr>
              <w:spacing w:after="0" w:line="240" w:lineRule="auto"/>
              <w:jc w:val="center"/>
              <w:rPr>
                <w:rFonts w:ascii="Times New Roman" w:eastAsia="Times New Roman" w:hAnsi="Times New Roman"/>
                <w:sz w:val="20"/>
                <w:szCs w:val="20"/>
              </w:rPr>
            </w:pPr>
            <w:r w:rsidRPr="00232054">
              <w:rPr>
                <w:rFonts w:ascii="Times New Roman" w:eastAsia="Times New Roman" w:hAnsi="Times New Roman"/>
                <w:sz w:val="20"/>
                <w:szCs w:val="20"/>
              </w:rPr>
              <w:t>12.6</w:t>
            </w:r>
          </w:p>
        </w:tc>
        <w:tc>
          <w:tcPr>
            <w:tcW w:w="757" w:type="pct"/>
            <w:shd w:val="clear" w:color="auto" w:fill="auto"/>
            <w:noWrap/>
            <w:vAlign w:val="center"/>
            <w:hideMark/>
          </w:tcPr>
          <w:p w:rsidR="00232054" w:rsidRPr="00232054" w:rsidRDefault="00232054" w:rsidP="00CE5CD2">
            <w:pPr>
              <w:spacing w:after="0" w:line="240" w:lineRule="auto"/>
              <w:jc w:val="center"/>
              <w:rPr>
                <w:rFonts w:ascii="Times New Roman" w:eastAsia="Times New Roman" w:hAnsi="Times New Roman"/>
                <w:sz w:val="20"/>
                <w:szCs w:val="20"/>
              </w:rPr>
            </w:pPr>
            <w:r w:rsidRPr="00232054">
              <w:rPr>
                <w:rFonts w:ascii="Times New Roman" w:eastAsia="Times New Roman" w:hAnsi="Times New Roman"/>
                <w:sz w:val="20"/>
                <w:szCs w:val="20"/>
              </w:rPr>
              <w:t>324.9</w:t>
            </w:r>
          </w:p>
        </w:tc>
        <w:tc>
          <w:tcPr>
            <w:tcW w:w="478" w:type="pct"/>
            <w:shd w:val="clear" w:color="auto" w:fill="auto"/>
            <w:noWrap/>
            <w:vAlign w:val="center"/>
            <w:hideMark/>
          </w:tcPr>
          <w:p w:rsidR="00232054" w:rsidRPr="00232054" w:rsidRDefault="00232054" w:rsidP="00CE5CD2">
            <w:pPr>
              <w:spacing w:after="0" w:line="240" w:lineRule="auto"/>
              <w:jc w:val="center"/>
              <w:rPr>
                <w:rFonts w:ascii="Times New Roman" w:eastAsia="Times New Roman" w:hAnsi="Times New Roman"/>
                <w:sz w:val="20"/>
                <w:szCs w:val="20"/>
              </w:rPr>
            </w:pPr>
            <w:r w:rsidRPr="00232054">
              <w:rPr>
                <w:rFonts w:ascii="Times New Roman" w:eastAsia="Times New Roman" w:hAnsi="Times New Roman"/>
                <w:sz w:val="20"/>
                <w:szCs w:val="20"/>
              </w:rPr>
              <w:t>18.0</w:t>
            </w:r>
          </w:p>
        </w:tc>
        <w:tc>
          <w:tcPr>
            <w:tcW w:w="738" w:type="pct"/>
            <w:shd w:val="clear" w:color="auto" w:fill="auto"/>
            <w:noWrap/>
            <w:vAlign w:val="center"/>
            <w:hideMark/>
          </w:tcPr>
          <w:p w:rsidR="00232054" w:rsidRPr="00232054" w:rsidRDefault="00232054" w:rsidP="00CE5CD2">
            <w:pPr>
              <w:spacing w:after="0" w:line="240" w:lineRule="auto"/>
              <w:jc w:val="center"/>
              <w:rPr>
                <w:rFonts w:ascii="Times New Roman" w:eastAsia="Times New Roman" w:hAnsi="Times New Roman"/>
                <w:sz w:val="20"/>
                <w:szCs w:val="20"/>
              </w:rPr>
            </w:pPr>
            <w:r w:rsidRPr="00232054">
              <w:rPr>
                <w:rFonts w:ascii="Times New Roman" w:eastAsia="Times New Roman" w:hAnsi="Times New Roman"/>
                <w:sz w:val="20"/>
                <w:szCs w:val="20"/>
              </w:rPr>
              <w:t>352.6</w:t>
            </w:r>
          </w:p>
        </w:tc>
        <w:tc>
          <w:tcPr>
            <w:tcW w:w="478" w:type="pct"/>
            <w:shd w:val="clear" w:color="auto" w:fill="auto"/>
            <w:noWrap/>
            <w:vAlign w:val="center"/>
            <w:hideMark/>
          </w:tcPr>
          <w:p w:rsidR="00232054" w:rsidRPr="00232054" w:rsidRDefault="00232054" w:rsidP="00CE5CD2">
            <w:pPr>
              <w:spacing w:after="0" w:line="240" w:lineRule="auto"/>
              <w:jc w:val="center"/>
              <w:rPr>
                <w:rFonts w:ascii="Times New Roman" w:eastAsia="Times New Roman" w:hAnsi="Times New Roman"/>
                <w:sz w:val="20"/>
                <w:szCs w:val="20"/>
              </w:rPr>
            </w:pPr>
            <w:r w:rsidRPr="00232054">
              <w:rPr>
                <w:rFonts w:ascii="Times New Roman" w:eastAsia="Times New Roman" w:hAnsi="Times New Roman"/>
                <w:sz w:val="20"/>
                <w:szCs w:val="20"/>
              </w:rPr>
              <w:t>18.8</w:t>
            </w:r>
          </w:p>
        </w:tc>
        <w:tc>
          <w:tcPr>
            <w:tcW w:w="568" w:type="pct"/>
            <w:vAlign w:val="center"/>
          </w:tcPr>
          <w:p w:rsidR="00232054" w:rsidRPr="00232054" w:rsidRDefault="00232054" w:rsidP="00CE5CD2">
            <w:pPr>
              <w:spacing w:after="0"/>
              <w:jc w:val="center"/>
              <w:rPr>
                <w:rFonts w:ascii="Times New Roman" w:hAnsi="Times New Roman"/>
                <w:color w:val="000000"/>
                <w:sz w:val="20"/>
                <w:szCs w:val="20"/>
              </w:rPr>
            </w:pPr>
            <w:r w:rsidRPr="00232054">
              <w:rPr>
                <w:rFonts w:ascii="Times New Roman" w:hAnsi="Times New Roman"/>
                <w:color w:val="000000"/>
                <w:sz w:val="20"/>
                <w:szCs w:val="20"/>
              </w:rPr>
              <w:t>279.2</w:t>
            </w:r>
          </w:p>
        </w:tc>
      </w:tr>
      <w:tr w:rsidR="00232054" w:rsidRPr="00232054" w:rsidTr="00CE5CD2">
        <w:trPr>
          <w:trHeight w:val="300"/>
        </w:trPr>
        <w:tc>
          <w:tcPr>
            <w:tcW w:w="784" w:type="pct"/>
            <w:vAlign w:val="center"/>
          </w:tcPr>
          <w:p w:rsidR="00232054" w:rsidRPr="00232054" w:rsidRDefault="00232054" w:rsidP="00CE5CD2">
            <w:pPr>
              <w:spacing w:after="0"/>
              <w:jc w:val="center"/>
              <w:rPr>
                <w:rFonts w:ascii="Times New Roman" w:eastAsia="Times New Roman" w:hAnsi="Times New Roman"/>
                <w:sz w:val="20"/>
                <w:szCs w:val="20"/>
              </w:rPr>
            </w:pPr>
            <w:r w:rsidRPr="00232054">
              <w:rPr>
                <w:rFonts w:ascii="Times New Roman" w:eastAsia="Times New Roman" w:hAnsi="Times New Roman"/>
                <w:sz w:val="20"/>
                <w:szCs w:val="20"/>
              </w:rPr>
              <w:t>S4</w:t>
            </w:r>
          </w:p>
        </w:tc>
        <w:tc>
          <w:tcPr>
            <w:tcW w:w="720" w:type="pct"/>
            <w:shd w:val="clear" w:color="auto" w:fill="auto"/>
            <w:noWrap/>
            <w:vAlign w:val="center"/>
            <w:hideMark/>
          </w:tcPr>
          <w:p w:rsidR="00232054" w:rsidRPr="00232054" w:rsidRDefault="00232054" w:rsidP="00CE5CD2">
            <w:pPr>
              <w:spacing w:after="0" w:line="240" w:lineRule="auto"/>
              <w:jc w:val="center"/>
              <w:rPr>
                <w:rFonts w:ascii="Times New Roman" w:eastAsia="Times New Roman" w:hAnsi="Times New Roman"/>
                <w:sz w:val="20"/>
                <w:szCs w:val="20"/>
              </w:rPr>
            </w:pPr>
            <w:r w:rsidRPr="00232054">
              <w:rPr>
                <w:rFonts w:ascii="Times New Roman" w:eastAsia="Times New Roman" w:hAnsi="Times New Roman"/>
                <w:sz w:val="20"/>
                <w:szCs w:val="20"/>
              </w:rPr>
              <w:t>213.2</w:t>
            </w:r>
          </w:p>
        </w:tc>
        <w:tc>
          <w:tcPr>
            <w:tcW w:w="478" w:type="pct"/>
            <w:shd w:val="clear" w:color="auto" w:fill="auto"/>
            <w:noWrap/>
            <w:vAlign w:val="center"/>
            <w:hideMark/>
          </w:tcPr>
          <w:p w:rsidR="00232054" w:rsidRPr="00232054" w:rsidRDefault="00232054" w:rsidP="00CE5CD2">
            <w:pPr>
              <w:spacing w:after="0" w:line="240" w:lineRule="auto"/>
              <w:jc w:val="center"/>
              <w:rPr>
                <w:rFonts w:ascii="Times New Roman" w:eastAsia="Times New Roman" w:hAnsi="Times New Roman"/>
                <w:sz w:val="20"/>
                <w:szCs w:val="20"/>
              </w:rPr>
            </w:pPr>
            <w:r w:rsidRPr="00232054">
              <w:rPr>
                <w:rFonts w:ascii="Times New Roman" w:eastAsia="Times New Roman" w:hAnsi="Times New Roman"/>
                <w:sz w:val="20"/>
                <w:szCs w:val="20"/>
              </w:rPr>
              <w:t>14.6</w:t>
            </w:r>
          </w:p>
        </w:tc>
        <w:tc>
          <w:tcPr>
            <w:tcW w:w="757" w:type="pct"/>
            <w:shd w:val="clear" w:color="auto" w:fill="auto"/>
            <w:noWrap/>
            <w:vAlign w:val="center"/>
            <w:hideMark/>
          </w:tcPr>
          <w:p w:rsidR="00232054" w:rsidRPr="00232054" w:rsidRDefault="00232054" w:rsidP="00CE5CD2">
            <w:pPr>
              <w:spacing w:after="0" w:line="240" w:lineRule="auto"/>
              <w:jc w:val="center"/>
              <w:rPr>
                <w:rFonts w:ascii="Times New Roman" w:eastAsia="Times New Roman" w:hAnsi="Times New Roman"/>
                <w:sz w:val="20"/>
                <w:szCs w:val="20"/>
              </w:rPr>
            </w:pPr>
            <w:r w:rsidRPr="00232054">
              <w:rPr>
                <w:rFonts w:ascii="Times New Roman" w:eastAsia="Times New Roman" w:hAnsi="Times New Roman"/>
                <w:sz w:val="20"/>
                <w:szCs w:val="20"/>
              </w:rPr>
              <w:t>396.8</w:t>
            </w:r>
          </w:p>
        </w:tc>
        <w:tc>
          <w:tcPr>
            <w:tcW w:w="478" w:type="pct"/>
            <w:shd w:val="clear" w:color="auto" w:fill="auto"/>
            <w:noWrap/>
            <w:vAlign w:val="center"/>
            <w:hideMark/>
          </w:tcPr>
          <w:p w:rsidR="00232054" w:rsidRPr="00232054" w:rsidRDefault="00232054" w:rsidP="00CE5CD2">
            <w:pPr>
              <w:spacing w:after="0" w:line="240" w:lineRule="auto"/>
              <w:jc w:val="center"/>
              <w:rPr>
                <w:rFonts w:ascii="Times New Roman" w:eastAsia="Times New Roman" w:hAnsi="Times New Roman"/>
                <w:sz w:val="20"/>
                <w:szCs w:val="20"/>
              </w:rPr>
            </w:pPr>
            <w:r w:rsidRPr="00232054">
              <w:rPr>
                <w:rFonts w:ascii="Times New Roman" w:eastAsia="Times New Roman" w:hAnsi="Times New Roman"/>
                <w:sz w:val="20"/>
                <w:szCs w:val="20"/>
              </w:rPr>
              <w:t>19.9</w:t>
            </w:r>
          </w:p>
        </w:tc>
        <w:tc>
          <w:tcPr>
            <w:tcW w:w="738" w:type="pct"/>
            <w:shd w:val="clear" w:color="auto" w:fill="auto"/>
            <w:noWrap/>
            <w:vAlign w:val="center"/>
            <w:hideMark/>
          </w:tcPr>
          <w:p w:rsidR="00232054" w:rsidRPr="00232054" w:rsidRDefault="00232054" w:rsidP="00CE5CD2">
            <w:pPr>
              <w:spacing w:after="0" w:line="240" w:lineRule="auto"/>
              <w:jc w:val="center"/>
              <w:rPr>
                <w:rFonts w:ascii="Times New Roman" w:eastAsia="Times New Roman" w:hAnsi="Times New Roman"/>
                <w:sz w:val="20"/>
                <w:szCs w:val="20"/>
              </w:rPr>
            </w:pPr>
            <w:r w:rsidRPr="00232054">
              <w:rPr>
                <w:rFonts w:ascii="Times New Roman" w:eastAsia="Times New Roman" w:hAnsi="Times New Roman"/>
                <w:sz w:val="20"/>
                <w:szCs w:val="20"/>
              </w:rPr>
              <w:t>382.6</w:t>
            </w:r>
          </w:p>
        </w:tc>
        <w:tc>
          <w:tcPr>
            <w:tcW w:w="478" w:type="pct"/>
            <w:shd w:val="clear" w:color="auto" w:fill="auto"/>
            <w:noWrap/>
            <w:vAlign w:val="center"/>
            <w:hideMark/>
          </w:tcPr>
          <w:p w:rsidR="00232054" w:rsidRPr="00232054" w:rsidRDefault="00232054" w:rsidP="00CE5CD2">
            <w:pPr>
              <w:spacing w:after="0" w:line="240" w:lineRule="auto"/>
              <w:jc w:val="center"/>
              <w:rPr>
                <w:rFonts w:ascii="Times New Roman" w:eastAsia="Times New Roman" w:hAnsi="Times New Roman"/>
                <w:sz w:val="20"/>
                <w:szCs w:val="20"/>
              </w:rPr>
            </w:pPr>
            <w:r w:rsidRPr="00232054">
              <w:rPr>
                <w:rFonts w:ascii="Times New Roman" w:eastAsia="Times New Roman" w:hAnsi="Times New Roman"/>
                <w:sz w:val="20"/>
                <w:szCs w:val="20"/>
              </w:rPr>
              <w:t>19.6</w:t>
            </w:r>
          </w:p>
        </w:tc>
        <w:tc>
          <w:tcPr>
            <w:tcW w:w="568" w:type="pct"/>
            <w:vAlign w:val="center"/>
          </w:tcPr>
          <w:p w:rsidR="00232054" w:rsidRPr="00232054" w:rsidRDefault="00232054" w:rsidP="00CE5CD2">
            <w:pPr>
              <w:spacing w:after="0"/>
              <w:jc w:val="center"/>
              <w:rPr>
                <w:rFonts w:ascii="Times New Roman" w:hAnsi="Times New Roman"/>
                <w:color w:val="000000"/>
                <w:sz w:val="20"/>
                <w:szCs w:val="20"/>
              </w:rPr>
            </w:pPr>
            <w:r w:rsidRPr="00232054">
              <w:rPr>
                <w:rFonts w:ascii="Times New Roman" w:hAnsi="Times New Roman"/>
                <w:color w:val="000000"/>
                <w:sz w:val="20"/>
                <w:szCs w:val="20"/>
              </w:rPr>
              <w:t>330.8</w:t>
            </w:r>
          </w:p>
        </w:tc>
      </w:tr>
      <w:tr w:rsidR="00232054" w:rsidRPr="00232054" w:rsidTr="00CE5CD2">
        <w:trPr>
          <w:trHeight w:val="300"/>
        </w:trPr>
        <w:tc>
          <w:tcPr>
            <w:tcW w:w="784" w:type="pct"/>
            <w:vAlign w:val="center"/>
          </w:tcPr>
          <w:p w:rsidR="00232054" w:rsidRPr="00232054" w:rsidRDefault="00232054" w:rsidP="00CE5CD2">
            <w:pPr>
              <w:spacing w:after="0"/>
              <w:jc w:val="center"/>
              <w:rPr>
                <w:rFonts w:ascii="Times New Roman" w:eastAsia="Times New Roman" w:hAnsi="Times New Roman"/>
                <w:sz w:val="20"/>
                <w:szCs w:val="20"/>
              </w:rPr>
            </w:pPr>
            <w:r w:rsidRPr="00232054">
              <w:rPr>
                <w:rFonts w:ascii="Times New Roman" w:eastAsia="Times New Roman" w:hAnsi="Times New Roman"/>
                <w:sz w:val="20"/>
                <w:szCs w:val="20"/>
              </w:rPr>
              <w:t>S5</w:t>
            </w:r>
          </w:p>
        </w:tc>
        <w:tc>
          <w:tcPr>
            <w:tcW w:w="720" w:type="pct"/>
            <w:shd w:val="clear" w:color="auto" w:fill="auto"/>
            <w:noWrap/>
            <w:vAlign w:val="center"/>
            <w:hideMark/>
          </w:tcPr>
          <w:p w:rsidR="00232054" w:rsidRPr="00232054" w:rsidRDefault="00232054" w:rsidP="00CE5CD2">
            <w:pPr>
              <w:spacing w:after="0" w:line="240" w:lineRule="auto"/>
              <w:jc w:val="center"/>
              <w:rPr>
                <w:rFonts w:ascii="Times New Roman" w:eastAsia="Times New Roman" w:hAnsi="Times New Roman"/>
                <w:sz w:val="20"/>
                <w:szCs w:val="20"/>
              </w:rPr>
            </w:pPr>
            <w:r w:rsidRPr="00232054">
              <w:rPr>
                <w:rFonts w:ascii="Times New Roman" w:eastAsia="Times New Roman" w:hAnsi="Times New Roman"/>
                <w:sz w:val="20"/>
                <w:szCs w:val="20"/>
              </w:rPr>
              <w:t>199.1</w:t>
            </w:r>
          </w:p>
        </w:tc>
        <w:tc>
          <w:tcPr>
            <w:tcW w:w="478" w:type="pct"/>
            <w:shd w:val="clear" w:color="auto" w:fill="auto"/>
            <w:noWrap/>
            <w:vAlign w:val="center"/>
            <w:hideMark/>
          </w:tcPr>
          <w:p w:rsidR="00232054" w:rsidRPr="00232054" w:rsidRDefault="00232054" w:rsidP="00CE5CD2">
            <w:pPr>
              <w:spacing w:after="0" w:line="240" w:lineRule="auto"/>
              <w:jc w:val="center"/>
              <w:rPr>
                <w:rFonts w:ascii="Times New Roman" w:eastAsia="Times New Roman" w:hAnsi="Times New Roman"/>
                <w:sz w:val="20"/>
                <w:szCs w:val="20"/>
              </w:rPr>
            </w:pPr>
            <w:r w:rsidRPr="00232054">
              <w:rPr>
                <w:rFonts w:ascii="Times New Roman" w:eastAsia="Times New Roman" w:hAnsi="Times New Roman"/>
                <w:sz w:val="20"/>
                <w:szCs w:val="20"/>
              </w:rPr>
              <w:t>14.1</w:t>
            </w:r>
          </w:p>
        </w:tc>
        <w:tc>
          <w:tcPr>
            <w:tcW w:w="757" w:type="pct"/>
            <w:shd w:val="clear" w:color="auto" w:fill="auto"/>
            <w:noWrap/>
            <w:vAlign w:val="center"/>
            <w:hideMark/>
          </w:tcPr>
          <w:p w:rsidR="00232054" w:rsidRPr="00232054" w:rsidRDefault="00232054" w:rsidP="00CE5CD2">
            <w:pPr>
              <w:spacing w:after="0" w:line="240" w:lineRule="auto"/>
              <w:jc w:val="center"/>
              <w:rPr>
                <w:rFonts w:ascii="Times New Roman" w:eastAsia="Times New Roman" w:hAnsi="Times New Roman"/>
                <w:sz w:val="20"/>
                <w:szCs w:val="20"/>
              </w:rPr>
            </w:pPr>
            <w:r w:rsidRPr="00232054">
              <w:rPr>
                <w:rFonts w:ascii="Times New Roman" w:eastAsia="Times New Roman" w:hAnsi="Times New Roman"/>
                <w:sz w:val="20"/>
                <w:szCs w:val="20"/>
              </w:rPr>
              <w:t>352.4</w:t>
            </w:r>
          </w:p>
        </w:tc>
        <w:tc>
          <w:tcPr>
            <w:tcW w:w="478" w:type="pct"/>
            <w:shd w:val="clear" w:color="auto" w:fill="auto"/>
            <w:noWrap/>
            <w:vAlign w:val="center"/>
            <w:hideMark/>
          </w:tcPr>
          <w:p w:rsidR="00232054" w:rsidRPr="00232054" w:rsidRDefault="00232054" w:rsidP="00CE5CD2">
            <w:pPr>
              <w:spacing w:after="0" w:line="240" w:lineRule="auto"/>
              <w:jc w:val="center"/>
              <w:rPr>
                <w:rFonts w:ascii="Times New Roman" w:eastAsia="Times New Roman" w:hAnsi="Times New Roman"/>
                <w:sz w:val="20"/>
                <w:szCs w:val="20"/>
              </w:rPr>
            </w:pPr>
            <w:r w:rsidRPr="00232054">
              <w:rPr>
                <w:rFonts w:ascii="Times New Roman" w:eastAsia="Times New Roman" w:hAnsi="Times New Roman"/>
                <w:sz w:val="20"/>
                <w:szCs w:val="20"/>
              </w:rPr>
              <w:t>18.8</w:t>
            </w:r>
          </w:p>
        </w:tc>
        <w:tc>
          <w:tcPr>
            <w:tcW w:w="738" w:type="pct"/>
            <w:shd w:val="clear" w:color="auto" w:fill="auto"/>
            <w:noWrap/>
            <w:vAlign w:val="center"/>
            <w:hideMark/>
          </w:tcPr>
          <w:p w:rsidR="00232054" w:rsidRPr="00232054" w:rsidRDefault="00232054" w:rsidP="00CE5CD2">
            <w:pPr>
              <w:spacing w:after="0" w:line="240" w:lineRule="auto"/>
              <w:jc w:val="center"/>
              <w:rPr>
                <w:rFonts w:ascii="Times New Roman" w:eastAsia="Times New Roman" w:hAnsi="Times New Roman"/>
                <w:sz w:val="20"/>
                <w:szCs w:val="20"/>
              </w:rPr>
            </w:pPr>
            <w:r w:rsidRPr="00232054">
              <w:rPr>
                <w:rFonts w:ascii="Times New Roman" w:eastAsia="Times New Roman" w:hAnsi="Times New Roman"/>
                <w:sz w:val="20"/>
                <w:szCs w:val="20"/>
              </w:rPr>
              <w:t>354.5</w:t>
            </w:r>
          </w:p>
        </w:tc>
        <w:tc>
          <w:tcPr>
            <w:tcW w:w="478" w:type="pct"/>
            <w:shd w:val="clear" w:color="auto" w:fill="auto"/>
            <w:noWrap/>
            <w:vAlign w:val="center"/>
            <w:hideMark/>
          </w:tcPr>
          <w:p w:rsidR="00232054" w:rsidRPr="00232054" w:rsidRDefault="00232054" w:rsidP="00CE5CD2">
            <w:pPr>
              <w:spacing w:after="0" w:line="240" w:lineRule="auto"/>
              <w:jc w:val="center"/>
              <w:rPr>
                <w:rFonts w:ascii="Times New Roman" w:eastAsia="Times New Roman" w:hAnsi="Times New Roman"/>
                <w:sz w:val="20"/>
                <w:szCs w:val="20"/>
              </w:rPr>
            </w:pPr>
            <w:r w:rsidRPr="00232054">
              <w:rPr>
                <w:rFonts w:ascii="Times New Roman" w:eastAsia="Times New Roman" w:hAnsi="Times New Roman"/>
                <w:sz w:val="20"/>
                <w:szCs w:val="20"/>
              </w:rPr>
              <w:t>18.8</w:t>
            </w:r>
          </w:p>
        </w:tc>
        <w:tc>
          <w:tcPr>
            <w:tcW w:w="568" w:type="pct"/>
            <w:vAlign w:val="center"/>
          </w:tcPr>
          <w:p w:rsidR="00232054" w:rsidRPr="00232054" w:rsidRDefault="00232054" w:rsidP="00CE5CD2">
            <w:pPr>
              <w:spacing w:after="0"/>
              <w:jc w:val="center"/>
              <w:rPr>
                <w:rFonts w:ascii="Times New Roman" w:hAnsi="Times New Roman"/>
                <w:color w:val="000000"/>
                <w:sz w:val="20"/>
                <w:szCs w:val="20"/>
              </w:rPr>
            </w:pPr>
            <w:r w:rsidRPr="00232054">
              <w:rPr>
                <w:rFonts w:ascii="Times New Roman" w:hAnsi="Times New Roman"/>
                <w:color w:val="000000"/>
                <w:sz w:val="20"/>
                <w:szCs w:val="20"/>
              </w:rPr>
              <w:t>302.0</w:t>
            </w:r>
          </w:p>
        </w:tc>
      </w:tr>
      <w:tr w:rsidR="00232054" w:rsidRPr="00232054" w:rsidTr="00CE5CD2">
        <w:trPr>
          <w:trHeight w:val="300"/>
        </w:trPr>
        <w:tc>
          <w:tcPr>
            <w:tcW w:w="784" w:type="pct"/>
            <w:vAlign w:val="center"/>
          </w:tcPr>
          <w:p w:rsidR="00232054" w:rsidRPr="00232054" w:rsidRDefault="00232054" w:rsidP="00CE5CD2">
            <w:pPr>
              <w:spacing w:after="0"/>
              <w:jc w:val="center"/>
              <w:rPr>
                <w:rFonts w:ascii="Times New Roman" w:eastAsia="Times New Roman" w:hAnsi="Times New Roman"/>
                <w:sz w:val="20"/>
                <w:szCs w:val="20"/>
              </w:rPr>
            </w:pPr>
            <w:r w:rsidRPr="00232054">
              <w:rPr>
                <w:rFonts w:ascii="Times New Roman" w:eastAsia="Times New Roman" w:hAnsi="Times New Roman"/>
                <w:sz w:val="20"/>
                <w:szCs w:val="20"/>
              </w:rPr>
              <w:t>H1</w:t>
            </w:r>
          </w:p>
        </w:tc>
        <w:tc>
          <w:tcPr>
            <w:tcW w:w="720" w:type="pct"/>
            <w:shd w:val="clear" w:color="auto" w:fill="auto"/>
            <w:noWrap/>
            <w:vAlign w:val="center"/>
            <w:hideMark/>
          </w:tcPr>
          <w:p w:rsidR="00232054" w:rsidRPr="00232054" w:rsidRDefault="00232054" w:rsidP="00CE5CD2">
            <w:pPr>
              <w:spacing w:after="0" w:line="240" w:lineRule="auto"/>
              <w:jc w:val="center"/>
              <w:rPr>
                <w:rFonts w:ascii="Times New Roman" w:eastAsia="Times New Roman" w:hAnsi="Times New Roman"/>
                <w:sz w:val="20"/>
                <w:szCs w:val="20"/>
              </w:rPr>
            </w:pPr>
            <w:r w:rsidRPr="00232054">
              <w:rPr>
                <w:rFonts w:ascii="Times New Roman" w:eastAsia="Times New Roman" w:hAnsi="Times New Roman"/>
                <w:sz w:val="20"/>
                <w:szCs w:val="20"/>
              </w:rPr>
              <w:t>166.8</w:t>
            </w:r>
          </w:p>
        </w:tc>
        <w:tc>
          <w:tcPr>
            <w:tcW w:w="478" w:type="pct"/>
            <w:shd w:val="clear" w:color="auto" w:fill="auto"/>
            <w:noWrap/>
            <w:vAlign w:val="center"/>
            <w:hideMark/>
          </w:tcPr>
          <w:p w:rsidR="00232054" w:rsidRPr="00232054" w:rsidRDefault="00232054" w:rsidP="00CE5CD2">
            <w:pPr>
              <w:spacing w:after="0" w:line="240" w:lineRule="auto"/>
              <w:jc w:val="center"/>
              <w:rPr>
                <w:rFonts w:ascii="Times New Roman" w:eastAsia="Times New Roman" w:hAnsi="Times New Roman"/>
                <w:sz w:val="20"/>
                <w:szCs w:val="20"/>
              </w:rPr>
            </w:pPr>
            <w:r w:rsidRPr="00232054">
              <w:rPr>
                <w:rFonts w:ascii="Times New Roman" w:eastAsia="Times New Roman" w:hAnsi="Times New Roman"/>
                <w:sz w:val="20"/>
                <w:szCs w:val="20"/>
              </w:rPr>
              <w:t>12.9</w:t>
            </w:r>
          </w:p>
        </w:tc>
        <w:tc>
          <w:tcPr>
            <w:tcW w:w="757" w:type="pct"/>
            <w:shd w:val="clear" w:color="auto" w:fill="auto"/>
            <w:noWrap/>
            <w:vAlign w:val="center"/>
            <w:hideMark/>
          </w:tcPr>
          <w:p w:rsidR="00232054" w:rsidRPr="00232054" w:rsidRDefault="00232054" w:rsidP="00CE5CD2">
            <w:pPr>
              <w:spacing w:after="0" w:line="240" w:lineRule="auto"/>
              <w:jc w:val="center"/>
              <w:rPr>
                <w:rFonts w:ascii="Times New Roman" w:eastAsia="Times New Roman" w:hAnsi="Times New Roman"/>
                <w:sz w:val="20"/>
                <w:szCs w:val="20"/>
              </w:rPr>
            </w:pPr>
            <w:r w:rsidRPr="00232054">
              <w:rPr>
                <w:rFonts w:ascii="Times New Roman" w:eastAsia="Times New Roman" w:hAnsi="Times New Roman"/>
                <w:sz w:val="20"/>
                <w:szCs w:val="20"/>
              </w:rPr>
              <w:t>321.9</w:t>
            </w:r>
          </w:p>
        </w:tc>
        <w:tc>
          <w:tcPr>
            <w:tcW w:w="478" w:type="pct"/>
            <w:shd w:val="clear" w:color="auto" w:fill="auto"/>
            <w:noWrap/>
            <w:vAlign w:val="center"/>
            <w:hideMark/>
          </w:tcPr>
          <w:p w:rsidR="00232054" w:rsidRPr="00232054" w:rsidRDefault="00232054" w:rsidP="00CE5CD2">
            <w:pPr>
              <w:spacing w:after="0" w:line="240" w:lineRule="auto"/>
              <w:jc w:val="center"/>
              <w:rPr>
                <w:rFonts w:ascii="Times New Roman" w:eastAsia="Times New Roman" w:hAnsi="Times New Roman"/>
                <w:sz w:val="20"/>
                <w:szCs w:val="20"/>
              </w:rPr>
            </w:pPr>
            <w:r w:rsidRPr="00232054">
              <w:rPr>
                <w:rFonts w:ascii="Times New Roman" w:eastAsia="Times New Roman" w:hAnsi="Times New Roman"/>
                <w:sz w:val="20"/>
                <w:szCs w:val="20"/>
              </w:rPr>
              <w:t>17.9</w:t>
            </w:r>
          </w:p>
        </w:tc>
        <w:tc>
          <w:tcPr>
            <w:tcW w:w="738" w:type="pct"/>
            <w:shd w:val="clear" w:color="auto" w:fill="auto"/>
            <w:noWrap/>
            <w:vAlign w:val="center"/>
            <w:hideMark/>
          </w:tcPr>
          <w:p w:rsidR="00232054" w:rsidRPr="00232054" w:rsidRDefault="00232054" w:rsidP="00CE5CD2">
            <w:pPr>
              <w:spacing w:after="0" w:line="240" w:lineRule="auto"/>
              <w:jc w:val="center"/>
              <w:rPr>
                <w:rFonts w:ascii="Times New Roman" w:eastAsia="Times New Roman" w:hAnsi="Times New Roman"/>
                <w:sz w:val="20"/>
                <w:szCs w:val="20"/>
              </w:rPr>
            </w:pPr>
            <w:r w:rsidRPr="00232054">
              <w:rPr>
                <w:rFonts w:ascii="Times New Roman" w:eastAsia="Times New Roman" w:hAnsi="Times New Roman"/>
                <w:sz w:val="20"/>
                <w:szCs w:val="20"/>
              </w:rPr>
              <w:t>179.0</w:t>
            </w:r>
          </w:p>
        </w:tc>
        <w:tc>
          <w:tcPr>
            <w:tcW w:w="478" w:type="pct"/>
            <w:shd w:val="clear" w:color="auto" w:fill="auto"/>
            <w:noWrap/>
            <w:vAlign w:val="center"/>
            <w:hideMark/>
          </w:tcPr>
          <w:p w:rsidR="00232054" w:rsidRPr="00232054" w:rsidRDefault="00232054" w:rsidP="00CE5CD2">
            <w:pPr>
              <w:spacing w:after="0" w:line="240" w:lineRule="auto"/>
              <w:jc w:val="center"/>
              <w:rPr>
                <w:rFonts w:ascii="Times New Roman" w:eastAsia="Times New Roman" w:hAnsi="Times New Roman"/>
                <w:sz w:val="20"/>
                <w:szCs w:val="20"/>
              </w:rPr>
            </w:pPr>
            <w:r w:rsidRPr="00232054">
              <w:rPr>
                <w:rFonts w:ascii="Times New Roman" w:eastAsia="Times New Roman" w:hAnsi="Times New Roman"/>
                <w:sz w:val="20"/>
                <w:szCs w:val="20"/>
              </w:rPr>
              <w:t>13.4</w:t>
            </w:r>
          </w:p>
        </w:tc>
        <w:tc>
          <w:tcPr>
            <w:tcW w:w="568" w:type="pct"/>
            <w:vAlign w:val="center"/>
          </w:tcPr>
          <w:p w:rsidR="00232054" w:rsidRPr="00232054" w:rsidRDefault="00232054" w:rsidP="00CE5CD2">
            <w:pPr>
              <w:spacing w:after="0"/>
              <w:jc w:val="center"/>
              <w:rPr>
                <w:rFonts w:ascii="Times New Roman" w:hAnsi="Times New Roman"/>
                <w:color w:val="000000"/>
                <w:sz w:val="20"/>
                <w:szCs w:val="20"/>
              </w:rPr>
            </w:pPr>
            <w:r w:rsidRPr="00232054">
              <w:rPr>
                <w:rFonts w:ascii="Times New Roman" w:hAnsi="Times New Roman"/>
                <w:color w:val="000000"/>
                <w:sz w:val="20"/>
                <w:szCs w:val="20"/>
              </w:rPr>
              <w:t>222.6</w:t>
            </w:r>
          </w:p>
        </w:tc>
      </w:tr>
      <w:tr w:rsidR="00232054" w:rsidRPr="00232054" w:rsidTr="00CE5CD2">
        <w:trPr>
          <w:trHeight w:val="300"/>
        </w:trPr>
        <w:tc>
          <w:tcPr>
            <w:tcW w:w="784" w:type="pct"/>
            <w:vAlign w:val="center"/>
          </w:tcPr>
          <w:p w:rsidR="00232054" w:rsidRPr="00232054" w:rsidRDefault="00232054" w:rsidP="00CE5CD2">
            <w:pPr>
              <w:spacing w:after="0"/>
              <w:jc w:val="center"/>
              <w:rPr>
                <w:rFonts w:ascii="Times New Roman" w:eastAsia="Times New Roman" w:hAnsi="Times New Roman"/>
                <w:sz w:val="20"/>
                <w:szCs w:val="20"/>
              </w:rPr>
            </w:pPr>
            <w:r w:rsidRPr="00232054">
              <w:rPr>
                <w:rFonts w:ascii="Times New Roman" w:eastAsia="Times New Roman" w:hAnsi="Times New Roman"/>
                <w:sz w:val="20"/>
                <w:szCs w:val="20"/>
              </w:rPr>
              <w:t>H2</w:t>
            </w:r>
          </w:p>
        </w:tc>
        <w:tc>
          <w:tcPr>
            <w:tcW w:w="720" w:type="pct"/>
            <w:shd w:val="clear" w:color="auto" w:fill="auto"/>
            <w:noWrap/>
            <w:vAlign w:val="center"/>
            <w:hideMark/>
          </w:tcPr>
          <w:p w:rsidR="00232054" w:rsidRPr="00232054" w:rsidRDefault="00232054" w:rsidP="00CE5CD2">
            <w:pPr>
              <w:spacing w:after="0" w:line="240" w:lineRule="auto"/>
              <w:jc w:val="center"/>
              <w:rPr>
                <w:rFonts w:ascii="Times New Roman" w:eastAsia="Times New Roman" w:hAnsi="Times New Roman"/>
                <w:sz w:val="20"/>
                <w:szCs w:val="20"/>
              </w:rPr>
            </w:pPr>
            <w:r w:rsidRPr="00232054">
              <w:rPr>
                <w:rFonts w:ascii="Times New Roman" w:eastAsia="Times New Roman" w:hAnsi="Times New Roman"/>
                <w:sz w:val="20"/>
                <w:szCs w:val="20"/>
              </w:rPr>
              <w:t>273.6</w:t>
            </w:r>
          </w:p>
        </w:tc>
        <w:tc>
          <w:tcPr>
            <w:tcW w:w="478" w:type="pct"/>
            <w:shd w:val="clear" w:color="auto" w:fill="auto"/>
            <w:noWrap/>
            <w:vAlign w:val="center"/>
            <w:hideMark/>
          </w:tcPr>
          <w:p w:rsidR="00232054" w:rsidRPr="00232054" w:rsidRDefault="00232054" w:rsidP="00CE5CD2">
            <w:pPr>
              <w:spacing w:after="0" w:line="240" w:lineRule="auto"/>
              <w:jc w:val="center"/>
              <w:rPr>
                <w:rFonts w:ascii="Times New Roman" w:eastAsia="Times New Roman" w:hAnsi="Times New Roman"/>
                <w:sz w:val="20"/>
                <w:szCs w:val="20"/>
              </w:rPr>
            </w:pPr>
            <w:r w:rsidRPr="00232054">
              <w:rPr>
                <w:rFonts w:ascii="Times New Roman" w:eastAsia="Times New Roman" w:hAnsi="Times New Roman"/>
                <w:sz w:val="20"/>
                <w:szCs w:val="20"/>
              </w:rPr>
              <w:t>16.5</w:t>
            </w:r>
          </w:p>
        </w:tc>
        <w:tc>
          <w:tcPr>
            <w:tcW w:w="757" w:type="pct"/>
            <w:shd w:val="clear" w:color="auto" w:fill="auto"/>
            <w:noWrap/>
            <w:vAlign w:val="center"/>
            <w:hideMark/>
          </w:tcPr>
          <w:p w:rsidR="00232054" w:rsidRPr="00232054" w:rsidRDefault="00232054" w:rsidP="00CE5CD2">
            <w:pPr>
              <w:spacing w:after="0" w:line="240" w:lineRule="auto"/>
              <w:jc w:val="center"/>
              <w:rPr>
                <w:rFonts w:ascii="Times New Roman" w:eastAsia="Times New Roman" w:hAnsi="Times New Roman"/>
                <w:sz w:val="20"/>
                <w:szCs w:val="20"/>
              </w:rPr>
            </w:pPr>
            <w:r w:rsidRPr="00232054">
              <w:rPr>
                <w:rFonts w:ascii="Times New Roman" w:eastAsia="Times New Roman" w:hAnsi="Times New Roman"/>
                <w:sz w:val="20"/>
                <w:szCs w:val="20"/>
              </w:rPr>
              <w:t>457.1</w:t>
            </w:r>
          </w:p>
        </w:tc>
        <w:tc>
          <w:tcPr>
            <w:tcW w:w="478" w:type="pct"/>
            <w:shd w:val="clear" w:color="auto" w:fill="auto"/>
            <w:noWrap/>
            <w:vAlign w:val="center"/>
            <w:hideMark/>
          </w:tcPr>
          <w:p w:rsidR="00232054" w:rsidRPr="00232054" w:rsidRDefault="00232054" w:rsidP="00CE5CD2">
            <w:pPr>
              <w:spacing w:after="0" w:line="240" w:lineRule="auto"/>
              <w:jc w:val="center"/>
              <w:rPr>
                <w:rFonts w:ascii="Times New Roman" w:eastAsia="Times New Roman" w:hAnsi="Times New Roman"/>
                <w:sz w:val="20"/>
                <w:szCs w:val="20"/>
              </w:rPr>
            </w:pPr>
            <w:r w:rsidRPr="00232054">
              <w:rPr>
                <w:rFonts w:ascii="Times New Roman" w:eastAsia="Times New Roman" w:hAnsi="Times New Roman"/>
                <w:sz w:val="20"/>
                <w:szCs w:val="20"/>
              </w:rPr>
              <w:t>21.4</w:t>
            </w:r>
          </w:p>
        </w:tc>
        <w:tc>
          <w:tcPr>
            <w:tcW w:w="738" w:type="pct"/>
            <w:shd w:val="clear" w:color="auto" w:fill="auto"/>
            <w:noWrap/>
            <w:vAlign w:val="center"/>
            <w:hideMark/>
          </w:tcPr>
          <w:p w:rsidR="00232054" w:rsidRPr="00232054" w:rsidRDefault="00232054" w:rsidP="00CE5CD2">
            <w:pPr>
              <w:spacing w:after="0" w:line="240" w:lineRule="auto"/>
              <w:jc w:val="center"/>
              <w:rPr>
                <w:rFonts w:ascii="Times New Roman" w:eastAsia="Times New Roman" w:hAnsi="Times New Roman"/>
                <w:sz w:val="20"/>
                <w:szCs w:val="20"/>
              </w:rPr>
            </w:pPr>
            <w:r w:rsidRPr="00232054">
              <w:rPr>
                <w:rFonts w:ascii="Times New Roman" w:eastAsia="Times New Roman" w:hAnsi="Times New Roman"/>
                <w:sz w:val="20"/>
                <w:szCs w:val="20"/>
              </w:rPr>
              <w:t>441.1</w:t>
            </w:r>
          </w:p>
        </w:tc>
        <w:tc>
          <w:tcPr>
            <w:tcW w:w="478" w:type="pct"/>
            <w:shd w:val="clear" w:color="auto" w:fill="auto"/>
            <w:noWrap/>
            <w:vAlign w:val="center"/>
            <w:hideMark/>
          </w:tcPr>
          <w:p w:rsidR="00232054" w:rsidRPr="00232054" w:rsidRDefault="00232054" w:rsidP="00CE5CD2">
            <w:pPr>
              <w:spacing w:after="0" w:line="240" w:lineRule="auto"/>
              <w:jc w:val="center"/>
              <w:rPr>
                <w:rFonts w:ascii="Times New Roman" w:eastAsia="Times New Roman" w:hAnsi="Times New Roman"/>
                <w:sz w:val="20"/>
                <w:szCs w:val="20"/>
              </w:rPr>
            </w:pPr>
            <w:r w:rsidRPr="00232054">
              <w:rPr>
                <w:rFonts w:ascii="Times New Roman" w:eastAsia="Times New Roman" w:hAnsi="Times New Roman"/>
                <w:sz w:val="20"/>
                <w:szCs w:val="20"/>
              </w:rPr>
              <w:t>21.0</w:t>
            </w:r>
          </w:p>
        </w:tc>
        <w:tc>
          <w:tcPr>
            <w:tcW w:w="568" w:type="pct"/>
            <w:vAlign w:val="center"/>
          </w:tcPr>
          <w:p w:rsidR="00232054" w:rsidRPr="00232054" w:rsidRDefault="00232054" w:rsidP="00CE5CD2">
            <w:pPr>
              <w:spacing w:after="0"/>
              <w:jc w:val="center"/>
              <w:rPr>
                <w:rFonts w:ascii="Times New Roman" w:hAnsi="Times New Roman"/>
                <w:color w:val="000000"/>
                <w:sz w:val="20"/>
                <w:szCs w:val="20"/>
              </w:rPr>
            </w:pPr>
            <w:r w:rsidRPr="00232054">
              <w:rPr>
                <w:rFonts w:ascii="Times New Roman" w:hAnsi="Times New Roman"/>
                <w:color w:val="000000"/>
                <w:sz w:val="20"/>
                <w:szCs w:val="20"/>
              </w:rPr>
              <w:t>390.6</w:t>
            </w:r>
          </w:p>
        </w:tc>
      </w:tr>
      <w:tr w:rsidR="00232054" w:rsidRPr="00232054" w:rsidTr="00CE5CD2">
        <w:trPr>
          <w:trHeight w:val="300"/>
        </w:trPr>
        <w:tc>
          <w:tcPr>
            <w:tcW w:w="784" w:type="pct"/>
            <w:vAlign w:val="center"/>
          </w:tcPr>
          <w:p w:rsidR="00232054" w:rsidRPr="00232054" w:rsidRDefault="00232054" w:rsidP="00CE5CD2">
            <w:pPr>
              <w:spacing w:after="0"/>
              <w:jc w:val="center"/>
              <w:rPr>
                <w:rFonts w:ascii="Times New Roman" w:eastAsia="Times New Roman" w:hAnsi="Times New Roman"/>
                <w:sz w:val="20"/>
                <w:szCs w:val="20"/>
              </w:rPr>
            </w:pPr>
            <w:r w:rsidRPr="00232054">
              <w:rPr>
                <w:rFonts w:ascii="Times New Roman" w:eastAsia="Times New Roman" w:hAnsi="Times New Roman"/>
                <w:sz w:val="20"/>
                <w:szCs w:val="20"/>
              </w:rPr>
              <w:t>T1</w:t>
            </w:r>
          </w:p>
        </w:tc>
        <w:tc>
          <w:tcPr>
            <w:tcW w:w="720" w:type="pct"/>
            <w:shd w:val="clear" w:color="auto" w:fill="auto"/>
            <w:noWrap/>
            <w:vAlign w:val="center"/>
            <w:hideMark/>
          </w:tcPr>
          <w:p w:rsidR="00232054" w:rsidRPr="00232054" w:rsidRDefault="00232054" w:rsidP="00CE5CD2">
            <w:pPr>
              <w:spacing w:after="0" w:line="240" w:lineRule="auto"/>
              <w:jc w:val="center"/>
              <w:rPr>
                <w:rFonts w:ascii="Times New Roman" w:eastAsia="Times New Roman" w:hAnsi="Times New Roman"/>
                <w:sz w:val="20"/>
                <w:szCs w:val="20"/>
              </w:rPr>
            </w:pPr>
            <w:r w:rsidRPr="00232054">
              <w:rPr>
                <w:rFonts w:ascii="Times New Roman" w:eastAsia="Times New Roman" w:hAnsi="Times New Roman"/>
                <w:sz w:val="20"/>
                <w:szCs w:val="20"/>
              </w:rPr>
              <w:t>148.5</w:t>
            </w:r>
          </w:p>
        </w:tc>
        <w:tc>
          <w:tcPr>
            <w:tcW w:w="478" w:type="pct"/>
            <w:shd w:val="clear" w:color="auto" w:fill="auto"/>
            <w:noWrap/>
            <w:vAlign w:val="center"/>
            <w:hideMark/>
          </w:tcPr>
          <w:p w:rsidR="00232054" w:rsidRPr="00232054" w:rsidRDefault="00232054" w:rsidP="00CE5CD2">
            <w:pPr>
              <w:spacing w:after="0" w:line="240" w:lineRule="auto"/>
              <w:jc w:val="center"/>
              <w:rPr>
                <w:rFonts w:ascii="Times New Roman" w:eastAsia="Times New Roman" w:hAnsi="Times New Roman"/>
                <w:sz w:val="20"/>
                <w:szCs w:val="20"/>
              </w:rPr>
            </w:pPr>
            <w:r w:rsidRPr="00232054">
              <w:rPr>
                <w:rFonts w:ascii="Times New Roman" w:eastAsia="Times New Roman" w:hAnsi="Times New Roman"/>
                <w:sz w:val="20"/>
                <w:szCs w:val="20"/>
              </w:rPr>
              <w:t>12.2</w:t>
            </w:r>
          </w:p>
        </w:tc>
        <w:tc>
          <w:tcPr>
            <w:tcW w:w="757" w:type="pct"/>
            <w:shd w:val="clear" w:color="auto" w:fill="auto"/>
            <w:noWrap/>
            <w:vAlign w:val="center"/>
            <w:hideMark/>
          </w:tcPr>
          <w:p w:rsidR="00232054" w:rsidRPr="00232054" w:rsidRDefault="00232054" w:rsidP="00CE5CD2">
            <w:pPr>
              <w:spacing w:after="0" w:line="240" w:lineRule="auto"/>
              <w:jc w:val="center"/>
              <w:rPr>
                <w:rFonts w:ascii="Times New Roman" w:eastAsia="Times New Roman" w:hAnsi="Times New Roman"/>
                <w:sz w:val="20"/>
                <w:szCs w:val="20"/>
              </w:rPr>
            </w:pPr>
            <w:r w:rsidRPr="00232054">
              <w:rPr>
                <w:rFonts w:ascii="Times New Roman" w:eastAsia="Times New Roman" w:hAnsi="Times New Roman"/>
                <w:sz w:val="20"/>
                <w:szCs w:val="20"/>
              </w:rPr>
              <w:t>135.2</w:t>
            </w:r>
          </w:p>
        </w:tc>
        <w:tc>
          <w:tcPr>
            <w:tcW w:w="478" w:type="pct"/>
            <w:shd w:val="clear" w:color="auto" w:fill="auto"/>
            <w:noWrap/>
            <w:vAlign w:val="center"/>
            <w:hideMark/>
          </w:tcPr>
          <w:p w:rsidR="00232054" w:rsidRPr="00232054" w:rsidRDefault="00232054" w:rsidP="00CE5CD2">
            <w:pPr>
              <w:spacing w:after="0" w:line="240" w:lineRule="auto"/>
              <w:jc w:val="center"/>
              <w:rPr>
                <w:rFonts w:ascii="Times New Roman" w:eastAsia="Times New Roman" w:hAnsi="Times New Roman"/>
                <w:sz w:val="20"/>
                <w:szCs w:val="20"/>
              </w:rPr>
            </w:pPr>
            <w:r w:rsidRPr="00232054">
              <w:rPr>
                <w:rFonts w:ascii="Times New Roman" w:eastAsia="Times New Roman" w:hAnsi="Times New Roman"/>
                <w:sz w:val="20"/>
                <w:szCs w:val="20"/>
              </w:rPr>
              <w:t>11.6</w:t>
            </w:r>
          </w:p>
        </w:tc>
        <w:tc>
          <w:tcPr>
            <w:tcW w:w="738" w:type="pct"/>
            <w:shd w:val="clear" w:color="auto" w:fill="auto"/>
            <w:noWrap/>
            <w:vAlign w:val="center"/>
            <w:hideMark/>
          </w:tcPr>
          <w:p w:rsidR="00232054" w:rsidRPr="00232054" w:rsidRDefault="00232054" w:rsidP="00CE5CD2">
            <w:pPr>
              <w:spacing w:after="0" w:line="240" w:lineRule="auto"/>
              <w:jc w:val="center"/>
              <w:rPr>
                <w:rFonts w:ascii="Times New Roman" w:eastAsia="Times New Roman" w:hAnsi="Times New Roman"/>
                <w:sz w:val="20"/>
                <w:szCs w:val="20"/>
              </w:rPr>
            </w:pPr>
            <w:r w:rsidRPr="00232054">
              <w:rPr>
                <w:rFonts w:ascii="Times New Roman" w:eastAsia="Times New Roman" w:hAnsi="Times New Roman"/>
                <w:sz w:val="20"/>
                <w:szCs w:val="20"/>
              </w:rPr>
              <w:t>97.4</w:t>
            </w:r>
          </w:p>
        </w:tc>
        <w:tc>
          <w:tcPr>
            <w:tcW w:w="478" w:type="pct"/>
            <w:shd w:val="clear" w:color="auto" w:fill="auto"/>
            <w:noWrap/>
            <w:vAlign w:val="center"/>
            <w:hideMark/>
          </w:tcPr>
          <w:p w:rsidR="00232054" w:rsidRPr="00232054" w:rsidRDefault="00232054" w:rsidP="00CE5CD2">
            <w:pPr>
              <w:spacing w:after="0" w:line="240" w:lineRule="auto"/>
              <w:jc w:val="center"/>
              <w:rPr>
                <w:rFonts w:ascii="Times New Roman" w:eastAsia="Times New Roman" w:hAnsi="Times New Roman"/>
                <w:sz w:val="20"/>
                <w:szCs w:val="20"/>
              </w:rPr>
            </w:pPr>
            <w:r w:rsidRPr="00232054">
              <w:rPr>
                <w:rFonts w:ascii="Times New Roman" w:eastAsia="Times New Roman" w:hAnsi="Times New Roman"/>
                <w:sz w:val="20"/>
                <w:szCs w:val="20"/>
              </w:rPr>
              <w:t>9.9</w:t>
            </w:r>
          </w:p>
        </w:tc>
        <w:tc>
          <w:tcPr>
            <w:tcW w:w="568" w:type="pct"/>
            <w:vAlign w:val="center"/>
          </w:tcPr>
          <w:p w:rsidR="00232054" w:rsidRPr="00232054" w:rsidRDefault="00232054" w:rsidP="00CE5CD2">
            <w:pPr>
              <w:spacing w:after="0"/>
              <w:jc w:val="center"/>
              <w:rPr>
                <w:rFonts w:ascii="Times New Roman" w:hAnsi="Times New Roman"/>
                <w:color w:val="000000"/>
                <w:sz w:val="20"/>
                <w:szCs w:val="20"/>
              </w:rPr>
            </w:pPr>
            <w:r w:rsidRPr="00232054">
              <w:rPr>
                <w:rFonts w:ascii="Times New Roman" w:hAnsi="Times New Roman"/>
                <w:color w:val="000000"/>
                <w:sz w:val="20"/>
                <w:szCs w:val="20"/>
              </w:rPr>
              <w:t>127.1</w:t>
            </w:r>
          </w:p>
        </w:tc>
      </w:tr>
      <w:tr w:rsidR="00232054" w:rsidRPr="00232054" w:rsidTr="00CE5CD2">
        <w:trPr>
          <w:trHeight w:val="300"/>
        </w:trPr>
        <w:tc>
          <w:tcPr>
            <w:tcW w:w="784" w:type="pct"/>
            <w:vAlign w:val="center"/>
          </w:tcPr>
          <w:p w:rsidR="00232054" w:rsidRPr="00232054" w:rsidRDefault="00232054" w:rsidP="00CE5CD2">
            <w:pPr>
              <w:spacing w:after="0"/>
              <w:jc w:val="center"/>
              <w:rPr>
                <w:rFonts w:ascii="Times New Roman" w:eastAsia="Times New Roman" w:hAnsi="Times New Roman"/>
                <w:sz w:val="20"/>
                <w:szCs w:val="20"/>
              </w:rPr>
            </w:pPr>
            <w:r w:rsidRPr="00232054">
              <w:rPr>
                <w:rFonts w:ascii="Times New Roman" w:eastAsia="Times New Roman" w:hAnsi="Times New Roman"/>
                <w:sz w:val="20"/>
                <w:szCs w:val="20"/>
              </w:rPr>
              <w:t>T2</w:t>
            </w:r>
          </w:p>
        </w:tc>
        <w:tc>
          <w:tcPr>
            <w:tcW w:w="720" w:type="pct"/>
            <w:shd w:val="clear" w:color="auto" w:fill="auto"/>
            <w:noWrap/>
            <w:vAlign w:val="center"/>
            <w:hideMark/>
          </w:tcPr>
          <w:p w:rsidR="00232054" w:rsidRPr="00232054" w:rsidRDefault="00232054" w:rsidP="00CE5CD2">
            <w:pPr>
              <w:spacing w:after="0" w:line="240" w:lineRule="auto"/>
              <w:jc w:val="center"/>
              <w:rPr>
                <w:rFonts w:ascii="Times New Roman" w:eastAsia="Times New Roman" w:hAnsi="Times New Roman"/>
                <w:sz w:val="20"/>
                <w:szCs w:val="20"/>
              </w:rPr>
            </w:pPr>
            <w:r w:rsidRPr="00232054">
              <w:rPr>
                <w:rFonts w:ascii="Times New Roman" w:eastAsia="Times New Roman" w:hAnsi="Times New Roman"/>
                <w:sz w:val="20"/>
                <w:szCs w:val="20"/>
              </w:rPr>
              <w:t>54.2</w:t>
            </w:r>
          </w:p>
        </w:tc>
        <w:tc>
          <w:tcPr>
            <w:tcW w:w="478" w:type="pct"/>
            <w:shd w:val="clear" w:color="auto" w:fill="auto"/>
            <w:noWrap/>
            <w:vAlign w:val="center"/>
            <w:hideMark/>
          </w:tcPr>
          <w:p w:rsidR="00232054" w:rsidRPr="00232054" w:rsidRDefault="00232054" w:rsidP="00CE5CD2">
            <w:pPr>
              <w:spacing w:after="0" w:line="240" w:lineRule="auto"/>
              <w:jc w:val="center"/>
              <w:rPr>
                <w:rFonts w:ascii="Times New Roman" w:eastAsia="Times New Roman" w:hAnsi="Times New Roman"/>
                <w:sz w:val="20"/>
                <w:szCs w:val="20"/>
              </w:rPr>
            </w:pPr>
            <w:r w:rsidRPr="00232054">
              <w:rPr>
                <w:rFonts w:ascii="Times New Roman" w:eastAsia="Times New Roman" w:hAnsi="Times New Roman"/>
                <w:sz w:val="20"/>
                <w:szCs w:val="20"/>
              </w:rPr>
              <w:t>7.4</w:t>
            </w:r>
          </w:p>
        </w:tc>
        <w:tc>
          <w:tcPr>
            <w:tcW w:w="757" w:type="pct"/>
            <w:shd w:val="clear" w:color="auto" w:fill="auto"/>
            <w:noWrap/>
            <w:vAlign w:val="center"/>
            <w:hideMark/>
          </w:tcPr>
          <w:p w:rsidR="00232054" w:rsidRPr="00232054" w:rsidRDefault="00232054" w:rsidP="00CE5CD2">
            <w:pPr>
              <w:spacing w:after="0" w:line="240" w:lineRule="auto"/>
              <w:jc w:val="center"/>
              <w:rPr>
                <w:rFonts w:ascii="Times New Roman" w:eastAsia="Times New Roman" w:hAnsi="Times New Roman"/>
                <w:sz w:val="20"/>
                <w:szCs w:val="20"/>
              </w:rPr>
            </w:pPr>
            <w:r w:rsidRPr="00232054">
              <w:rPr>
                <w:rFonts w:ascii="Times New Roman" w:eastAsia="Times New Roman" w:hAnsi="Times New Roman"/>
                <w:sz w:val="20"/>
                <w:szCs w:val="20"/>
              </w:rPr>
              <w:t>50.4</w:t>
            </w:r>
          </w:p>
        </w:tc>
        <w:tc>
          <w:tcPr>
            <w:tcW w:w="478" w:type="pct"/>
            <w:shd w:val="clear" w:color="auto" w:fill="auto"/>
            <w:noWrap/>
            <w:vAlign w:val="center"/>
            <w:hideMark/>
          </w:tcPr>
          <w:p w:rsidR="00232054" w:rsidRPr="00232054" w:rsidRDefault="00232054" w:rsidP="00CE5CD2">
            <w:pPr>
              <w:spacing w:after="0" w:line="240" w:lineRule="auto"/>
              <w:jc w:val="center"/>
              <w:rPr>
                <w:rFonts w:ascii="Times New Roman" w:eastAsia="Times New Roman" w:hAnsi="Times New Roman"/>
                <w:sz w:val="20"/>
                <w:szCs w:val="20"/>
              </w:rPr>
            </w:pPr>
            <w:r w:rsidRPr="00232054">
              <w:rPr>
                <w:rFonts w:ascii="Times New Roman" w:eastAsia="Times New Roman" w:hAnsi="Times New Roman"/>
                <w:sz w:val="20"/>
                <w:szCs w:val="20"/>
              </w:rPr>
              <w:t>7.1</w:t>
            </w:r>
          </w:p>
        </w:tc>
        <w:tc>
          <w:tcPr>
            <w:tcW w:w="738" w:type="pct"/>
            <w:shd w:val="clear" w:color="auto" w:fill="auto"/>
            <w:noWrap/>
            <w:vAlign w:val="center"/>
            <w:hideMark/>
          </w:tcPr>
          <w:p w:rsidR="00232054" w:rsidRPr="00232054" w:rsidRDefault="00232054" w:rsidP="00CE5CD2">
            <w:pPr>
              <w:spacing w:after="0" w:line="240" w:lineRule="auto"/>
              <w:jc w:val="center"/>
              <w:rPr>
                <w:rFonts w:ascii="Times New Roman" w:eastAsia="Times New Roman" w:hAnsi="Times New Roman"/>
                <w:sz w:val="20"/>
                <w:szCs w:val="20"/>
              </w:rPr>
            </w:pPr>
            <w:r w:rsidRPr="00232054">
              <w:rPr>
                <w:rFonts w:ascii="Times New Roman" w:eastAsia="Times New Roman" w:hAnsi="Times New Roman"/>
                <w:sz w:val="20"/>
                <w:szCs w:val="20"/>
              </w:rPr>
              <w:t>44.5</w:t>
            </w:r>
          </w:p>
        </w:tc>
        <w:tc>
          <w:tcPr>
            <w:tcW w:w="478" w:type="pct"/>
            <w:shd w:val="clear" w:color="auto" w:fill="auto"/>
            <w:noWrap/>
            <w:vAlign w:val="center"/>
            <w:hideMark/>
          </w:tcPr>
          <w:p w:rsidR="00232054" w:rsidRPr="00232054" w:rsidRDefault="00232054" w:rsidP="00CE5CD2">
            <w:pPr>
              <w:spacing w:after="0" w:line="240" w:lineRule="auto"/>
              <w:jc w:val="center"/>
              <w:rPr>
                <w:rFonts w:ascii="Times New Roman" w:eastAsia="Times New Roman" w:hAnsi="Times New Roman"/>
                <w:sz w:val="20"/>
                <w:szCs w:val="20"/>
              </w:rPr>
            </w:pPr>
            <w:r w:rsidRPr="00232054">
              <w:rPr>
                <w:rFonts w:ascii="Times New Roman" w:eastAsia="Times New Roman" w:hAnsi="Times New Roman"/>
                <w:sz w:val="20"/>
                <w:szCs w:val="20"/>
              </w:rPr>
              <w:t>6.7</w:t>
            </w:r>
          </w:p>
        </w:tc>
        <w:tc>
          <w:tcPr>
            <w:tcW w:w="568" w:type="pct"/>
            <w:vAlign w:val="center"/>
          </w:tcPr>
          <w:p w:rsidR="00232054" w:rsidRPr="00232054" w:rsidRDefault="00232054" w:rsidP="00CE5CD2">
            <w:pPr>
              <w:spacing w:after="0"/>
              <w:jc w:val="center"/>
              <w:rPr>
                <w:rFonts w:ascii="Times New Roman" w:hAnsi="Times New Roman"/>
                <w:color w:val="000000"/>
                <w:sz w:val="20"/>
                <w:szCs w:val="20"/>
              </w:rPr>
            </w:pPr>
            <w:r w:rsidRPr="00232054">
              <w:rPr>
                <w:rFonts w:ascii="Times New Roman" w:hAnsi="Times New Roman"/>
                <w:color w:val="000000"/>
                <w:sz w:val="20"/>
                <w:szCs w:val="20"/>
              </w:rPr>
              <w:t>49.7</w:t>
            </w:r>
          </w:p>
        </w:tc>
      </w:tr>
      <w:tr w:rsidR="00232054" w:rsidRPr="00232054" w:rsidTr="00CE5CD2">
        <w:trPr>
          <w:trHeight w:val="300"/>
        </w:trPr>
        <w:tc>
          <w:tcPr>
            <w:tcW w:w="784" w:type="pct"/>
            <w:vAlign w:val="center"/>
          </w:tcPr>
          <w:p w:rsidR="00232054" w:rsidRPr="00232054" w:rsidRDefault="00232054" w:rsidP="00CE5CD2">
            <w:pPr>
              <w:spacing w:after="0"/>
              <w:jc w:val="center"/>
              <w:rPr>
                <w:rFonts w:ascii="Times New Roman" w:eastAsia="Times New Roman" w:hAnsi="Times New Roman"/>
                <w:sz w:val="20"/>
                <w:szCs w:val="20"/>
              </w:rPr>
            </w:pPr>
            <w:r w:rsidRPr="00232054">
              <w:rPr>
                <w:rFonts w:ascii="Times New Roman" w:eastAsia="Times New Roman" w:hAnsi="Times New Roman"/>
                <w:sz w:val="20"/>
                <w:szCs w:val="20"/>
              </w:rPr>
              <w:t>M1</w:t>
            </w:r>
          </w:p>
        </w:tc>
        <w:tc>
          <w:tcPr>
            <w:tcW w:w="720" w:type="pct"/>
            <w:shd w:val="clear" w:color="auto" w:fill="auto"/>
            <w:noWrap/>
            <w:vAlign w:val="center"/>
            <w:hideMark/>
          </w:tcPr>
          <w:p w:rsidR="00232054" w:rsidRPr="00232054" w:rsidRDefault="00232054" w:rsidP="00CE5CD2">
            <w:pPr>
              <w:spacing w:after="0" w:line="240" w:lineRule="auto"/>
              <w:jc w:val="center"/>
              <w:rPr>
                <w:rFonts w:ascii="Times New Roman" w:eastAsia="Times New Roman" w:hAnsi="Times New Roman"/>
                <w:sz w:val="20"/>
                <w:szCs w:val="20"/>
              </w:rPr>
            </w:pPr>
            <w:r w:rsidRPr="00232054">
              <w:rPr>
                <w:rFonts w:ascii="Times New Roman" w:eastAsia="Times New Roman" w:hAnsi="Times New Roman"/>
                <w:sz w:val="20"/>
                <w:szCs w:val="20"/>
              </w:rPr>
              <w:t>252.8</w:t>
            </w:r>
          </w:p>
        </w:tc>
        <w:tc>
          <w:tcPr>
            <w:tcW w:w="478" w:type="pct"/>
            <w:shd w:val="clear" w:color="auto" w:fill="auto"/>
            <w:noWrap/>
            <w:vAlign w:val="center"/>
            <w:hideMark/>
          </w:tcPr>
          <w:p w:rsidR="00232054" w:rsidRPr="00232054" w:rsidRDefault="00232054" w:rsidP="00CE5CD2">
            <w:pPr>
              <w:spacing w:after="0" w:line="240" w:lineRule="auto"/>
              <w:jc w:val="center"/>
              <w:rPr>
                <w:rFonts w:ascii="Times New Roman" w:eastAsia="Times New Roman" w:hAnsi="Times New Roman"/>
                <w:sz w:val="20"/>
                <w:szCs w:val="20"/>
              </w:rPr>
            </w:pPr>
            <w:r w:rsidRPr="00232054">
              <w:rPr>
                <w:rFonts w:ascii="Times New Roman" w:eastAsia="Times New Roman" w:hAnsi="Times New Roman"/>
                <w:sz w:val="20"/>
                <w:szCs w:val="20"/>
              </w:rPr>
              <w:t>15.9</w:t>
            </w:r>
          </w:p>
        </w:tc>
        <w:tc>
          <w:tcPr>
            <w:tcW w:w="757" w:type="pct"/>
            <w:shd w:val="clear" w:color="auto" w:fill="auto"/>
            <w:noWrap/>
            <w:vAlign w:val="center"/>
            <w:hideMark/>
          </w:tcPr>
          <w:p w:rsidR="00232054" w:rsidRPr="00232054" w:rsidRDefault="00232054" w:rsidP="00CE5CD2">
            <w:pPr>
              <w:spacing w:after="0" w:line="240" w:lineRule="auto"/>
              <w:jc w:val="center"/>
              <w:rPr>
                <w:rFonts w:ascii="Times New Roman" w:eastAsia="Times New Roman" w:hAnsi="Times New Roman"/>
                <w:sz w:val="20"/>
                <w:szCs w:val="20"/>
              </w:rPr>
            </w:pPr>
            <w:r w:rsidRPr="00232054">
              <w:rPr>
                <w:rFonts w:ascii="Times New Roman" w:eastAsia="Times New Roman" w:hAnsi="Times New Roman"/>
                <w:sz w:val="20"/>
                <w:szCs w:val="20"/>
              </w:rPr>
              <w:t>166.5</w:t>
            </w:r>
          </w:p>
        </w:tc>
        <w:tc>
          <w:tcPr>
            <w:tcW w:w="478" w:type="pct"/>
            <w:shd w:val="clear" w:color="auto" w:fill="auto"/>
            <w:noWrap/>
            <w:vAlign w:val="center"/>
            <w:hideMark/>
          </w:tcPr>
          <w:p w:rsidR="00232054" w:rsidRPr="00232054" w:rsidRDefault="00232054" w:rsidP="00CE5CD2">
            <w:pPr>
              <w:spacing w:after="0" w:line="240" w:lineRule="auto"/>
              <w:jc w:val="center"/>
              <w:rPr>
                <w:rFonts w:ascii="Times New Roman" w:eastAsia="Times New Roman" w:hAnsi="Times New Roman"/>
                <w:sz w:val="20"/>
                <w:szCs w:val="20"/>
              </w:rPr>
            </w:pPr>
            <w:r w:rsidRPr="00232054">
              <w:rPr>
                <w:rFonts w:ascii="Times New Roman" w:eastAsia="Times New Roman" w:hAnsi="Times New Roman"/>
                <w:sz w:val="20"/>
                <w:szCs w:val="20"/>
              </w:rPr>
              <w:t>12.9</w:t>
            </w:r>
          </w:p>
        </w:tc>
        <w:tc>
          <w:tcPr>
            <w:tcW w:w="738" w:type="pct"/>
            <w:shd w:val="clear" w:color="auto" w:fill="auto"/>
            <w:noWrap/>
            <w:vAlign w:val="center"/>
            <w:hideMark/>
          </w:tcPr>
          <w:p w:rsidR="00232054" w:rsidRPr="00232054" w:rsidRDefault="00232054" w:rsidP="00CE5CD2">
            <w:pPr>
              <w:spacing w:after="0" w:line="240" w:lineRule="auto"/>
              <w:jc w:val="center"/>
              <w:rPr>
                <w:rFonts w:ascii="Times New Roman" w:eastAsia="Times New Roman" w:hAnsi="Times New Roman"/>
                <w:sz w:val="20"/>
                <w:szCs w:val="20"/>
              </w:rPr>
            </w:pPr>
            <w:r w:rsidRPr="00232054">
              <w:rPr>
                <w:rFonts w:ascii="Times New Roman" w:eastAsia="Times New Roman" w:hAnsi="Times New Roman"/>
                <w:sz w:val="20"/>
                <w:szCs w:val="20"/>
              </w:rPr>
              <w:t>170.4</w:t>
            </w:r>
          </w:p>
        </w:tc>
        <w:tc>
          <w:tcPr>
            <w:tcW w:w="478" w:type="pct"/>
            <w:shd w:val="clear" w:color="auto" w:fill="auto"/>
            <w:noWrap/>
            <w:vAlign w:val="center"/>
            <w:hideMark/>
          </w:tcPr>
          <w:p w:rsidR="00232054" w:rsidRPr="00232054" w:rsidRDefault="00232054" w:rsidP="00CE5CD2">
            <w:pPr>
              <w:spacing w:after="0" w:line="240" w:lineRule="auto"/>
              <w:jc w:val="center"/>
              <w:rPr>
                <w:rFonts w:ascii="Times New Roman" w:eastAsia="Times New Roman" w:hAnsi="Times New Roman"/>
                <w:sz w:val="20"/>
                <w:szCs w:val="20"/>
              </w:rPr>
            </w:pPr>
            <w:r w:rsidRPr="00232054">
              <w:rPr>
                <w:rFonts w:ascii="Times New Roman" w:eastAsia="Times New Roman" w:hAnsi="Times New Roman"/>
                <w:sz w:val="20"/>
                <w:szCs w:val="20"/>
              </w:rPr>
              <w:t>13.1</w:t>
            </w:r>
          </w:p>
        </w:tc>
        <w:tc>
          <w:tcPr>
            <w:tcW w:w="568" w:type="pct"/>
            <w:vAlign w:val="center"/>
          </w:tcPr>
          <w:p w:rsidR="00232054" w:rsidRPr="00232054" w:rsidRDefault="00232054" w:rsidP="00CE5CD2">
            <w:pPr>
              <w:spacing w:after="0"/>
              <w:jc w:val="center"/>
              <w:rPr>
                <w:rFonts w:ascii="Times New Roman" w:hAnsi="Times New Roman"/>
                <w:color w:val="000000"/>
                <w:sz w:val="20"/>
                <w:szCs w:val="20"/>
              </w:rPr>
            </w:pPr>
            <w:r w:rsidRPr="00232054">
              <w:rPr>
                <w:rFonts w:ascii="Times New Roman" w:hAnsi="Times New Roman"/>
                <w:color w:val="000000"/>
                <w:sz w:val="20"/>
                <w:szCs w:val="20"/>
              </w:rPr>
              <w:t>196.6</w:t>
            </w:r>
          </w:p>
        </w:tc>
      </w:tr>
      <w:tr w:rsidR="00232054" w:rsidRPr="00232054" w:rsidTr="00CE5CD2">
        <w:trPr>
          <w:trHeight w:val="300"/>
        </w:trPr>
        <w:tc>
          <w:tcPr>
            <w:tcW w:w="784" w:type="pct"/>
            <w:vAlign w:val="center"/>
          </w:tcPr>
          <w:p w:rsidR="00232054" w:rsidRPr="00232054" w:rsidRDefault="00232054" w:rsidP="00CE5CD2">
            <w:pPr>
              <w:spacing w:after="0"/>
              <w:jc w:val="center"/>
              <w:rPr>
                <w:rFonts w:ascii="Times New Roman" w:eastAsia="Times New Roman" w:hAnsi="Times New Roman"/>
                <w:sz w:val="20"/>
                <w:szCs w:val="20"/>
              </w:rPr>
            </w:pPr>
            <w:r w:rsidRPr="00232054">
              <w:rPr>
                <w:rFonts w:ascii="Times New Roman" w:eastAsia="Times New Roman" w:hAnsi="Times New Roman"/>
                <w:sz w:val="20"/>
                <w:szCs w:val="20"/>
              </w:rPr>
              <w:t>M2</w:t>
            </w:r>
          </w:p>
        </w:tc>
        <w:tc>
          <w:tcPr>
            <w:tcW w:w="720" w:type="pct"/>
            <w:shd w:val="clear" w:color="auto" w:fill="auto"/>
            <w:noWrap/>
            <w:vAlign w:val="center"/>
            <w:hideMark/>
          </w:tcPr>
          <w:p w:rsidR="00232054" w:rsidRPr="00232054" w:rsidRDefault="00232054" w:rsidP="00CE5CD2">
            <w:pPr>
              <w:spacing w:after="0" w:line="240" w:lineRule="auto"/>
              <w:jc w:val="center"/>
              <w:rPr>
                <w:rFonts w:ascii="Times New Roman" w:eastAsia="Times New Roman" w:hAnsi="Times New Roman"/>
                <w:sz w:val="20"/>
                <w:szCs w:val="20"/>
              </w:rPr>
            </w:pPr>
            <w:r w:rsidRPr="00232054">
              <w:rPr>
                <w:rFonts w:ascii="Times New Roman" w:eastAsia="Times New Roman" w:hAnsi="Times New Roman"/>
                <w:sz w:val="20"/>
                <w:szCs w:val="20"/>
              </w:rPr>
              <w:t>100.4</w:t>
            </w:r>
          </w:p>
        </w:tc>
        <w:tc>
          <w:tcPr>
            <w:tcW w:w="478" w:type="pct"/>
            <w:shd w:val="clear" w:color="auto" w:fill="auto"/>
            <w:noWrap/>
            <w:vAlign w:val="center"/>
            <w:hideMark/>
          </w:tcPr>
          <w:p w:rsidR="00232054" w:rsidRPr="00232054" w:rsidRDefault="00232054" w:rsidP="00CE5CD2">
            <w:pPr>
              <w:spacing w:after="0" w:line="240" w:lineRule="auto"/>
              <w:jc w:val="center"/>
              <w:rPr>
                <w:rFonts w:ascii="Times New Roman" w:eastAsia="Times New Roman" w:hAnsi="Times New Roman"/>
                <w:sz w:val="20"/>
                <w:szCs w:val="20"/>
              </w:rPr>
            </w:pPr>
            <w:r w:rsidRPr="00232054">
              <w:rPr>
                <w:rFonts w:ascii="Times New Roman" w:eastAsia="Times New Roman" w:hAnsi="Times New Roman"/>
                <w:sz w:val="20"/>
                <w:szCs w:val="20"/>
              </w:rPr>
              <w:t>10.0</w:t>
            </w:r>
          </w:p>
        </w:tc>
        <w:tc>
          <w:tcPr>
            <w:tcW w:w="757" w:type="pct"/>
            <w:shd w:val="clear" w:color="auto" w:fill="auto"/>
            <w:noWrap/>
            <w:vAlign w:val="center"/>
            <w:hideMark/>
          </w:tcPr>
          <w:p w:rsidR="00232054" w:rsidRPr="00232054" w:rsidRDefault="00232054" w:rsidP="00CE5CD2">
            <w:pPr>
              <w:spacing w:after="0" w:line="240" w:lineRule="auto"/>
              <w:jc w:val="center"/>
              <w:rPr>
                <w:rFonts w:ascii="Times New Roman" w:eastAsia="Times New Roman" w:hAnsi="Times New Roman"/>
                <w:sz w:val="20"/>
                <w:szCs w:val="20"/>
              </w:rPr>
            </w:pPr>
            <w:r w:rsidRPr="00232054">
              <w:rPr>
                <w:rFonts w:ascii="Times New Roman" w:eastAsia="Times New Roman" w:hAnsi="Times New Roman"/>
                <w:sz w:val="20"/>
                <w:szCs w:val="20"/>
              </w:rPr>
              <w:t>242.7</w:t>
            </w:r>
          </w:p>
        </w:tc>
        <w:tc>
          <w:tcPr>
            <w:tcW w:w="478" w:type="pct"/>
            <w:shd w:val="clear" w:color="auto" w:fill="auto"/>
            <w:noWrap/>
            <w:vAlign w:val="center"/>
            <w:hideMark/>
          </w:tcPr>
          <w:p w:rsidR="00232054" w:rsidRPr="00232054" w:rsidRDefault="00232054" w:rsidP="00CE5CD2">
            <w:pPr>
              <w:spacing w:after="0" w:line="240" w:lineRule="auto"/>
              <w:jc w:val="center"/>
              <w:rPr>
                <w:rFonts w:ascii="Times New Roman" w:eastAsia="Times New Roman" w:hAnsi="Times New Roman"/>
                <w:sz w:val="20"/>
                <w:szCs w:val="20"/>
              </w:rPr>
            </w:pPr>
            <w:r w:rsidRPr="00232054">
              <w:rPr>
                <w:rFonts w:ascii="Times New Roman" w:eastAsia="Times New Roman" w:hAnsi="Times New Roman"/>
                <w:sz w:val="20"/>
                <w:szCs w:val="20"/>
              </w:rPr>
              <w:t>15.6</w:t>
            </w:r>
          </w:p>
        </w:tc>
        <w:tc>
          <w:tcPr>
            <w:tcW w:w="738" w:type="pct"/>
            <w:shd w:val="clear" w:color="auto" w:fill="auto"/>
            <w:noWrap/>
            <w:vAlign w:val="center"/>
            <w:hideMark/>
          </w:tcPr>
          <w:p w:rsidR="00232054" w:rsidRPr="00232054" w:rsidRDefault="00232054" w:rsidP="00CE5CD2">
            <w:pPr>
              <w:spacing w:after="0" w:line="240" w:lineRule="auto"/>
              <w:jc w:val="center"/>
              <w:rPr>
                <w:rFonts w:ascii="Times New Roman" w:eastAsia="Times New Roman" w:hAnsi="Times New Roman"/>
                <w:sz w:val="20"/>
                <w:szCs w:val="20"/>
              </w:rPr>
            </w:pPr>
            <w:r w:rsidRPr="00232054">
              <w:rPr>
                <w:rFonts w:ascii="Times New Roman" w:eastAsia="Times New Roman" w:hAnsi="Times New Roman"/>
                <w:sz w:val="20"/>
                <w:szCs w:val="20"/>
              </w:rPr>
              <w:t>91.1</w:t>
            </w:r>
          </w:p>
        </w:tc>
        <w:tc>
          <w:tcPr>
            <w:tcW w:w="478" w:type="pct"/>
            <w:shd w:val="clear" w:color="auto" w:fill="auto"/>
            <w:noWrap/>
            <w:vAlign w:val="center"/>
            <w:hideMark/>
          </w:tcPr>
          <w:p w:rsidR="00232054" w:rsidRPr="00232054" w:rsidRDefault="00232054" w:rsidP="00CE5CD2">
            <w:pPr>
              <w:spacing w:after="0" w:line="240" w:lineRule="auto"/>
              <w:jc w:val="center"/>
              <w:rPr>
                <w:rFonts w:ascii="Times New Roman" w:eastAsia="Times New Roman" w:hAnsi="Times New Roman"/>
                <w:sz w:val="20"/>
                <w:szCs w:val="20"/>
              </w:rPr>
            </w:pPr>
            <w:r w:rsidRPr="00232054">
              <w:rPr>
                <w:rFonts w:ascii="Times New Roman" w:eastAsia="Times New Roman" w:hAnsi="Times New Roman"/>
                <w:sz w:val="20"/>
                <w:szCs w:val="20"/>
              </w:rPr>
              <w:t>9.5</w:t>
            </w:r>
          </w:p>
        </w:tc>
        <w:tc>
          <w:tcPr>
            <w:tcW w:w="568" w:type="pct"/>
            <w:vAlign w:val="center"/>
          </w:tcPr>
          <w:p w:rsidR="00232054" w:rsidRPr="00232054" w:rsidRDefault="00232054" w:rsidP="00CE5CD2">
            <w:pPr>
              <w:spacing w:after="0"/>
              <w:jc w:val="center"/>
              <w:rPr>
                <w:rFonts w:ascii="Times New Roman" w:hAnsi="Times New Roman"/>
                <w:color w:val="000000"/>
                <w:sz w:val="20"/>
                <w:szCs w:val="20"/>
              </w:rPr>
            </w:pPr>
            <w:r w:rsidRPr="00232054">
              <w:rPr>
                <w:rFonts w:ascii="Times New Roman" w:hAnsi="Times New Roman"/>
                <w:color w:val="000000"/>
                <w:sz w:val="20"/>
                <w:szCs w:val="20"/>
              </w:rPr>
              <w:t>144.7</w:t>
            </w:r>
          </w:p>
        </w:tc>
      </w:tr>
      <w:tr w:rsidR="00232054" w:rsidRPr="00232054" w:rsidTr="00CE5CD2">
        <w:trPr>
          <w:trHeight w:val="300"/>
        </w:trPr>
        <w:tc>
          <w:tcPr>
            <w:tcW w:w="784" w:type="pct"/>
            <w:vAlign w:val="center"/>
          </w:tcPr>
          <w:p w:rsidR="00232054" w:rsidRPr="00232054" w:rsidRDefault="00232054" w:rsidP="00CE5CD2">
            <w:pPr>
              <w:spacing w:after="0"/>
              <w:jc w:val="center"/>
              <w:rPr>
                <w:rFonts w:ascii="Times New Roman" w:eastAsia="Times New Roman" w:hAnsi="Times New Roman"/>
                <w:sz w:val="20"/>
                <w:szCs w:val="20"/>
              </w:rPr>
            </w:pPr>
            <w:r w:rsidRPr="00232054">
              <w:rPr>
                <w:rFonts w:ascii="Times New Roman" w:eastAsia="Times New Roman" w:hAnsi="Times New Roman"/>
                <w:sz w:val="20"/>
                <w:szCs w:val="20"/>
              </w:rPr>
              <w:t>M3</w:t>
            </w:r>
          </w:p>
        </w:tc>
        <w:tc>
          <w:tcPr>
            <w:tcW w:w="720" w:type="pct"/>
            <w:shd w:val="clear" w:color="auto" w:fill="auto"/>
            <w:noWrap/>
            <w:vAlign w:val="center"/>
            <w:hideMark/>
          </w:tcPr>
          <w:p w:rsidR="00232054" w:rsidRPr="00232054" w:rsidRDefault="00232054" w:rsidP="00CE5CD2">
            <w:pPr>
              <w:spacing w:after="0" w:line="240" w:lineRule="auto"/>
              <w:jc w:val="center"/>
              <w:rPr>
                <w:rFonts w:ascii="Times New Roman" w:eastAsia="Times New Roman" w:hAnsi="Times New Roman"/>
                <w:sz w:val="20"/>
                <w:szCs w:val="20"/>
              </w:rPr>
            </w:pPr>
            <w:r w:rsidRPr="00232054">
              <w:rPr>
                <w:rFonts w:ascii="Times New Roman" w:eastAsia="Times New Roman" w:hAnsi="Times New Roman"/>
                <w:sz w:val="20"/>
                <w:szCs w:val="20"/>
              </w:rPr>
              <w:t>284.4</w:t>
            </w:r>
          </w:p>
        </w:tc>
        <w:tc>
          <w:tcPr>
            <w:tcW w:w="478" w:type="pct"/>
            <w:shd w:val="clear" w:color="auto" w:fill="auto"/>
            <w:noWrap/>
            <w:vAlign w:val="center"/>
            <w:hideMark/>
          </w:tcPr>
          <w:p w:rsidR="00232054" w:rsidRPr="00232054" w:rsidRDefault="00232054" w:rsidP="00CE5CD2">
            <w:pPr>
              <w:spacing w:after="0" w:line="240" w:lineRule="auto"/>
              <w:jc w:val="center"/>
              <w:rPr>
                <w:rFonts w:ascii="Times New Roman" w:eastAsia="Times New Roman" w:hAnsi="Times New Roman"/>
                <w:sz w:val="20"/>
                <w:szCs w:val="20"/>
              </w:rPr>
            </w:pPr>
            <w:r w:rsidRPr="00232054">
              <w:rPr>
                <w:rFonts w:ascii="Times New Roman" w:eastAsia="Times New Roman" w:hAnsi="Times New Roman"/>
                <w:sz w:val="20"/>
                <w:szCs w:val="20"/>
              </w:rPr>
              <w:t>16.9</w:t>
            </w:r>
          </w:p>
        </w:tc>
        <w:tc>
          <w:tcPr>
            <w:tcW w:w="757" w:type="pct"/>
            <w:shd w:val="clear" w:color="auto" w:fill="auto"/>
            <w:noWrap/>
            <w:vAlign w:val="center"/>
            <w:hideMark/>
          </w:tcPr>
          <w:p w:rsidR="00232054" w:rsidRPr="00232054" w:rsidRDefault="00232054" w:rsidP="00CE5CD2">
            <w:pPr>
              <w:spacing w:after="0" w:line="240" w:lineRule="auto"/>
              <w:jc w:val="center"/>
              <w:rPr>
                <w:rFonts w:ascii="Times New Roman" w:eastAsia="Times New Roman" w:hAnsi="Times New Roman"/>
                <w:sz w:val="20"/>
                <w:szCs w:val="20"/>
              </w:rPr>
            </w:pPr>
            <w:r w:rsidRPr="00232054">
              <w:rPr>
                <w:rFonts w:ascii="Times New Roman" w:eastAsia="Times New Roman" w:hAnsi="Times New Roman"/>
                <w:sz w:val="20"/>
                <w:szCs w:val="20"/>
              </w:rPr>
              <w:t>251.0</w:t>
            </w:r>
          </w:p>
        </w:tc>
        <w:tc>
          <w:tcPr>
            <w:tcW w:w="478" w:type="pct"/>
            <w:shd w:val="clear" w:color="auto" w:fill="auto"/>
            <w:noWrap/>
            <w:vAlign w:val="center"/>
            <w:hideMark/>
          </w:tcPr>
          <w:p w:rsidR="00232054" w:rsidRPr="00232054" w:rsidRDefault="00232054" w:rsidP="00CE5CD2">
            <w:pPr>
              <w:spacing w:after="0" w:line="240" w:lineRule="auto"/>
              <w:jc w:val="center"/>
              <w:rPr>
                <w:rFonts w:ascii="Times New Roman" w:eastAsia="Times New Roman" w:hAnsi="Times New Roman"/>
                <w:sz w:val="20"/>
                <w:szCs w:val="20"/>
              </w:rPr>
            </w:pPr>
            <w:r w:rsidRPr="00232054">
              <w:rPr>
                <w:rFonts w:ascii="Times New Roman" w:eastAsia="Times New Roman" w:hAnsi="Times New Roman"/>
                <w:sz w:val="20"/>
                <w:szCs w:val="20"/>
              </w:rPr>
              <w:t>15.8</w:t>
            </w:r>
          </w:p>
        </w:tc>
        <w:tc>
          <w:tcPr>
            <w:tcW w:w="738" w:type="pct"/>
            <w:shd w:val="clear" w:color="auto" w:fill="auto"/>
            <w:noWrap/>
            <w:vAlign w:val="center"/>
            <w:hideMark/>
          </w:tcPr>
          <w:p w:rsidR="00232054" w:rsidRPr="00232054" w:rsidRDefault="00232054" w:rsidP="00CE5CD2">
            <w:pPr>
              <w:spacing w:after="0" w:line="240" w:lineRule="auto"/>
              <w:jc w:val="center"/>
              <w:rPr>
                <w:rFonts w:ascii="Times New Roman" w:eastAsia="Times New Roman" w:hAnsi="Times New Roman"/>
                <w:sz w:val="20"/>
                <w:szCs w:val="20"/>
              </w:rPr>
            </w:pPr>
            <w:r w:rsidRPr="00232054">
              <w:rPr>
                <w:rFonts w:ascii="Times New Roman" w:eastAsia="Times New Roman" w:hAnsi="Times New Roman"/>
                <w:sz w:val="20"/>
                <w:szCs w:val="20"/>
              </w:rPr>
              <w:t>243.0</w:t>
            </w:r>
          </w:p>
        </w:tc>
        <w:tc>
          <w:tcPr>
            <w:tcW w:w="478" w:type="pct"/>
            <w:shd w:val="clear" w:color="auto" w:fill="auto"/>
            <w:noWrap/>
            <w:vAlign w:val="center"/>
            <w:hideMark/>
          </w:tcPr>
          <w:p w:rsidR="00232054" w:rsidRPr="00232054" w:rsidRDefault="00232054" w:rsidP="00CE5CD2">
            <w:pPr>
              <w:spacing w:after="0" w:line="240" w:lineRule="auto"/>
              <w:jc w:val="center"/>
              <w:rPr>
                <w:rFonts w:ascii="Times New Roman" w:eastAsia="Times New Roman" w:hAnsi="Times New Roman"/>
                <w:sz w:val="20"/>
                <w:szCs w:val="20"/>
              </w:rPr>
            </w:pPr>
            <w:r w:rsidRPr="00232054">
              <w:rPr>
                <w:rFonts w:ascii="Times New Roman" w:eastAsia="Times New Roman" w:hAnsi="Times New Roman"/>
                <w:sz w:val="20"/>
                <w:szCs w:val="20"/>
              </w:rPr>
              <w:t>15.6</w:t>
            </w:r>
          </w:p>
        </w:tc>
        <w:tc>
          <w:tcPr>
            <w:tcW w:w="568" w:type="pct"/>
            <w:vAlign w:val="center"/>
          </w:tcPr>
          <w:p w:rsidR="00232054" w:rsidRPr="00232054" w:rsidRDefault="00232054" w:rsidP="00CE5CD2">
            <w:pPr>
              <w:spacing w:after="0"/>
              <w:jc w:val="center"/>
              <w:rPr>
                <w:rFonts w:ascii="Times New Roman" w:hAnsi="Times New Roman"/>
                <w:color w:val="000000"/>
                <w:sz w:val="20"/>
                <w:szCs w:val="20"/>
              </w:rPr>
            </w:pPr>
            <w:r w:rsidRPr="00232054">
              <w:rPr>
                <w:rFonts w:ascii="Times New Roman" w:hAnsi="Times New Roman"/>
                <w:color w:val="000000"/>
                <w:sz w:val="20"/>
                <w:szCs w:val="20"/>
              </w:rPr>
              <w:t>259.5</w:t>
            </w:r>
          </w:p>
        </w:tc>
      </w:tr>
    </w:tbl>
    <w:p w:rsidR="00DB2A84" w:rsidRPr="00232054" w:rsidRDefault="00DB2A84" w:rsidP="00345C59">
      <w:pPr>
        <w:autoSpaceDE w:val="0"/>
        <w:autoSpaceDN w:val="0"/>
        <w:adjustRightInd w:val="0"/>
        <w:spacing w:after="0" w:line="240" w:lineRule="auto"/>
        <w:jc w:val="both"/>
        <w:rPr>
          <w:rFonts w:ascii="Times New Roman" w:hAnsi="Times New Roman"/>
          <w:sz w:val="20"/>
          <w:szCs w:val="20"/>
        </w:rPr>
      </w:pPr>
    </w:p>
    <w:p w:rsidR="0098107A" w:rsidRDefault="00945302" w:rsidP="00345C59">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Table 4 shows the </w:t>
      </w:r>
      <w:r w:rsidRPr="00844399">
        <w:rPr>
          <w:rFonts w:ascii="Times New Roman" w:hAnsi="Times New Roman"/>
          <w:sz w:val="20"/>
          <w:szCs w:val="20"/>
        </w:rPr>
        <w:t xml:space="preserve">activity concentrations of </w:t>
      </w:r>
      <w:r w:rsidRPr="00844399">
        <w:rPr>
          <w:rFonts w:ascii="Times New Roman" w:hAnsi="Times New Roman"/>
          <w:sz w:val="20"/>
          <w:szCs w:val="20"/>
          <w:vertAlign w:val="superscript"/>
        </w:rPr>
        <w:t>40</w:t>
      </w:r>
      <w:r w:rsidRPr="00844399">
        <w:rPr>
          <w:rFonts w:ascii="Times New Roman" w:hAnsi="Times New Roman"/>
          <w:sz w:val="20"/>
          <w:szCs w:val="20"/>
        </w:rPr>
        <w:t>K</w:t>
      </w:r>
      <w:r>
        <w:rPr>
          <w:rFonts w:ascii="Times New Roman" w:hAnsi="Times New Roman"/>
          <w:sz w:val="20"/>
          <w:szCs w:val="20"/>
        </w:rPr>
        <w:t xml:space="preserve"> and the values are much higher compared to </w:t>
      </w:r>
      <w:proofErr w:type="spellStart"/>
      <w:r>
        <w:rPr>
          <w:rFonts w:ascii="Times New Roman" w:hAnsi="Times New Roman"/>
          <w:sz w:val="20"/>
          <w:szCs w:val="20"/>
        </w:rPr>
        <w:t>Jengka</w:t>
      </w:r>
      <w:proofErr w:type="spellEnd"/>
      <w:r>
        <w:rPr>
          <w:rFonts w:ascii="Times New Roman" w:hAnsi="Times New Roman"/>
          <w:sz w:val="20"/>
          <w:szCs w:val="20"/>
        </w:rPr>
        <w:t>, Pahang</w:t>
      </w:r>
      <w:r w:rsidR="00E2732D">
        <w:rPr>
          <w:rFonts w:ascii="Times New Roman" w:hAnsi="Times New Roman"/>
          <w:sz w:val="20"/>
          <w:szCs w:val="20"/>
        </w:rPr>
        <w:t xml:space="preserve"> [6]</w:t>
      </w:r>
      <w:r>
        <w:rPr>
          <w:rFonts w:ascii="Times New Roman" w:hAnsi="Times New Roman"/>
          <w:sz w:val="20"/>
          <w:szCs w:val="20"/>
        </w:rPr>
        <w:t xml:space="preserve">. The range for first layer is 491.1-2495.6, second layer is 473.4-2615.9 and third layer is 488.8-2632.2 </w:t>
      </w:r>
      <w:proofErr w:type="spellStart"/>
      <w:r>
        <w:rPr>
          <w:rFonts w:ascii="Times New Roman" w:hAnsi="Times New Roman"/>
          <w:sz w:val="20"/>
          <w:szCs w:val="20"/>
        </w:rPr>
        <w:t>Bq</w:t>
      </w:r>
      <w:proofErr w:type="spellEnd"/>
      <w:r>
        <w:rPr>
          <w:rFonts w:ascii="Times New Roman" w:hAnsi="Times New Roman"/>
          <w:sz w:val="20"/>
          <w:szCs w:val="20"/>
        </w:rPr>
        <w:t xml:space="preserve">/kg. </w:t>
      </w:r>
      <w:r w:rsidR="001509A7">
        <w:rPr>
          <w:rFonts w:ascii="Times New Roman" w:hAnsi="Times New Roman"/>
          <w:sz w:val="20"/>
          <w:szCs w:val="20"/>
        </w:rPr>
        <w:t>As</w:t>
      </w:r>
      <w:r>
        <w:rPr>
          <w:rFonts w:ascii="Times New Roman" w:hAnsi="Times New Roman"/>
          <w:sz w:val="20"/>
          <w:szCs w:val="20"/>
        </w:rPr>
        <w:t xml:space="preserve"> it mentioned before, the geological conditions of the place </w:t>
      </w:r>
      <w:r w:rsidR="001509A7">
        <w:rPr>
          <w:rFonts w:ascii="Times New Roman" w:hAnsi="Times New Roman"/>
          <w:sz w:val="20"/>
          <w:szCs w:val="20"/>
        </w:rPr>
        <w:t>is gra</w:t>
      </w:r>
      <w:r w:rsidR="00666134">
        <w:rPr>
          <w:rFonts w:ascii="Times New Roman" w:hAnsi="Times New Roman"/>
          <w:sz w:val="20"/>
          <w:szCs w:val="20"/>
        </w:rPr>
        <w:t>nitic area that have k-feldspar. Feldspar is main</w:t>
      </w:r>
      <w:r w:rsidR="00666134" w:rsidRPr="00666134">
        <w:rPr>
          <w:rFonts w:ascii="Times New Roman" w:hAnsi="Times New Roman"/>
          <w:sz w:val="20"/>
          <w:szCs w:val="20"/>
        </w:rPr>
        <w:t xml:space="preserve"> </w:t>
      </w:r>
      <w:r w:rsidR="00666134">
        <w:rPr>
          <w:rFonts w:ascii="Times New Roman" w:hAnsi="Times New Roman"/>
          <w:sz w:val="20"/>
          <w:szCs w:val="20"/>
        </w:rPr>
        <w:t xml:space="preserve">component of mineral to form rocks in </w:t>
      </w:r>
      <w:proofErr w:type="spellStart"/>
      <w:r w:rsidR="00666134">
        <w:rPr>
          <w:rFonts w:ascii="Times New Roman" w:hAnsi="Times New Roman"/>
          <w:sz w:val="20"/>
          <w:szCs w:val="20"/>
        </w:rPr>
        <w:t>aluminosilicate</w:t>
      </w:r>
      <w:proofErr w:type="spellEnd"/>
      <w:r w:rsidR="00666134">
        <w:rPr>
          <w:rFonts w:ascii="Times New Roman" w:hAnsi="Times New Roman"/>
          <w:sz w:val="20"/>
          <w:szCs w:val="20"/>
        </w:rPr>
        <w:t xml:space="preserve"> group and can be divided by three which is potassium, sodium and calc</w:t>
      </w:r>
      <w:r w:rsidR="00EA6912">
        <w:rPr>
          <w:rFonts w:ascii="Times New Roman" w:hAnsi="Times New Roman"/>
          <w:sz w:val="20"/>
          <w:szCs w:val="20"/>
        </w:rPr>
        <w:t xml:space="preserve">ium </w:t>
      </w:r>
      <w:r w:rsidR="00E2732D">
        <w:rPr>
          <w:rFonts w:ascii="Times New Roman" w:hAnsi="Times New Roman"/>
          <w:sz w:val="20"/>
          <w:szCs w:val="20"/>
        </w:rPr>
        <w:t>[9].</w:t>
      </w:r>
      <w:r w:rsidR="00666134">
        <w:rPr>
          <w:rFonts w:ascii="Times New Roman" w:hAnsi="Times New Roman"/>
          <w:sz w:val="20"/>
          <w:szCs w:val="20"/>
        </w:rPr>
        <w:t xml:space="preserve"> </w:t>
      </w:r>
      <w:r w:rsidR="00CF7D97">
        <w:rPr>
          <w:rFonts w:ascii="Times New Roman" w:hAnsi="Times New Roman"/>
          <w:sz w:val="20"/>
          <w:szCs w:val="20"/>
        </w:rPr>
        <w:t>It</w:t>
      </w:r>
      <w:r w:rsidR="00666134">
        <w:rPr>
          <w:rFonts w:ascii="Times New Roman" w:hAnsi="Times New Roman"/>
          <w:sz w:val="20"/>
          <w:szCs w:val="20"/>
        </w:rPr>
        <w:t xml:space="preserve"> is an </w:t>
      </w:r>
      <w:r w:rsidR="00CF7D97">
        <w:rPr>
          <w:rFonts w:ascii="Times New Roman" w:hAnsi="Times New Roman"/>
          <w:sz w:val="20"/>
          <w:szCs w:val="20"/>
        </w:rPr>
        <w:t>explanation</w:t>
      </w:r>
      <w:r w:rsidR="00666134">
        <w:rPr>
          <w:rFonts w:ascii="Times New Roman" w:hAnsi="Times New Roman"/>
          <w:sz w:val="20"/>
          <w:szCs w:val="20"/>
        </w:rPr>
        <w:t xml:space="preserve"> to the big value of </w:t>
      </w:r>
      <w:r w:rsidR="00666134" w:rsidRPr="00666134">
        <w:rPr>
          <w:rFonts w:ascii="Times New Roman" w:hAnsi="Times New Roman"/>
          <w:sz w:val="20"/>
          <w:szCs w:val="20"/>
          <w:vertAlign w:val="superscript"/>
        </w:rPr>
        <w:t>40</w:t>
      </w:r>
      <w:r w:rsidR="00666134">
        <w:rPr>
          <w:rFonts w:ascii="Times New Roman" w:hAnsi="Times New Roman"/>
          <w:sz w:val="20"/>
          <w:szCs w:val="20"/>
        </w:rPr>
        <w:t>K</w:t>
      </w:r>
      <w:r w:rsidR="00CF7D97">
        <w:rPr>
          <w:rFonts w:ascii="Times New Roman" w:hAnsi="Times New Roman"/>
          <w:sz w:val="20"/>
          <w:szCs w:val="20"/>
        </w:rPr>
        <w:t xml:space="preserve"> in that area that has the source from the </w:t>
      </w:r>
      <w:r w:rsidR="00E2732D">
        <w:rPr>
          <w:rFonts w:ascii="Times New Roman" w:hAnsi="Times New Roman"/>
          <w:sz w:val="20"/>
          <w:szCs w:val="20"/>
        </w:rPr>
        <w:t xml:space="preserve">type of </w:t>
      </w:r>
      <w:r w:rsidR="00CF7D97">
        <w:rPr>
          <w:rFonts w:ascii="Times New Roman" w:hAnsi="Times New Roman"/>
          <w:sz w:val="20"/>
          <w:szCs w:val="20"/>
        </w:rPr>
        <w:t>rocks.</w:t>
      </w:r>
      <w:r w:rsidR="00E2732D" w:rsidRPr="00E2732D">
        <w:rPr>
          <w:rFonts w:ascii="Times New Roman" w:hAnsi="Times New Roman"/>
          <w:sz w:val="20"/>
          <w:szCs w:val="20"/>
        </w:rPr>
        <w:t xml:space="preserve"> </w:t>
      </w:r>
      <w:proofErr w:type="gramStart"/>
      <w:r w:rsidR="00E2732D">
        <w:rPr>
          <w:rFonts w:ascii="Times New Roman" w:hAnsi="Times New Roman"/>
          <w:sz w:val="20"/>
          <w:szCs w:val="20"/>
        </w:rPr>
        <w:t xml:space="preserve">The mean </w:t>
      </w:r>
      <w:r w:rsidR="008D265C">
        <w:rPr>
          <w:rFonts w:ascii="Times New Roman" w:hAnsi="Times New Roman"/>
          <w:sz w:val="20"/>
          <w:szCs w:val="20"/>
        </w:rPr>
        <w:t xml:space="preserve">value for </w:t>
      </w:r>
      <w:r w:rsidR="00E2732D" w:rsidRPr="00844399">
        <w:rPr>
          <w:rFonts w:ascii="Times New Roman" w:hAnsi="Times New Roman"/>
          <w:sz w:val="20"/>
          <w:szCs w:val="20"/>
        </w:rPr>
        <w:t>activity concentrations of</w:t>
      </w:r>
      <w:r w:rsidR="001C73F0">
        <w:rPr>
          <w:rFonts w:ascii="Times New Roman" w:hAnsi="Times New Roman"/>
          <w:sz w:val="20"/>
          <w:szCs w:val="20"/>
        </w:rPr>
        <w:t xml:space="preserve"> </w:t>
      </w:r>
      <w:r w:rsidR="00E2732D" w:rsidRPr="00E2732D">
        <w:rPr>
          <w:rFonts w:ascii="Times New Roman" w:hAnsi="Times New Roman"/>
          <w:sz w:val="20"/>
          <w:szCs w:val="20"/>
          <w:vertAlign w:val="superscript"/>
        </w:rPr>
        <w:t>40</w:t>
      </w:r>
      <w:r w:rsidR="00E2732D">
        <w:rPr>
          <w:rFonts w:ascii="Times New Roman" w:hAnsi="Times New Roman"/>
          <w:sz w:val="20"/>
          <w:szCs w:val="20"/>
        </w:rPr>
        <w:t>K</w:t>
      </w:r>
      <w:r w:rsidR="001C73F0">
        <w:rPr>
          <w:rFonts w:ascii="Times New Roman" w:hAnsi="Times New Roman"/>
          <w:sz w:val="20"/>
          <w:szCs w:val="20"/>
        </w:rPr>
        <w:t xml:space="preserve"> at 1460 </w:t>
      </w:r>
      <w:proofErr w:type="spellStart"/>
      <w:r w:rsidR="001C73F0">
        <w:rPr>
          <w:rFonts w:ascii="Times New Roman" w:hAnsi="Times New Roman"/>
          <w:sz w:val="20"/>
          <w:szCs w:val="20"/>
        </w:rPr>
        <w:t>keV</w:t>
      </w:r>
      <w:proofErr w:type="spellEnd"/>
      <w:r w:rsidR="001C73F0">
        <w:rPr>
          <w:rFonts w:ascii="Times New Roman" w:hAnsi="Times New Roman"/>
          <w:sz w:val="20"/>
          <w:szCs w:val="20"/>
        </w:rPr>
        <w:t xml:space="preserve"> </w:t>
      </w:r>
      <w:r w:rsidR="00E2732D" w:rsidRPr="00844399">
        <w:rPr>
          <w:rFonts w:ascii="Times New Roman" w:hAnsi="Times New Roman"/>
          <w:sz w:val="20"/>
          <w:szCs w:val="20"/>
        </w:rPr>
        <w:t>energy peak</w:t>
      </w:r>
      <w:r w:rsidR="00E2732D">
        <w:rPr>
          <w:rFonts w:ascii="Times New Roman" w:hAnsi="Times New Roman"/>
          <w:sz w:val="20"/>
          <w:szCs w:val="20"/>
        </w:rPr>
        <w:t xml:space="preserve"> in three different layers range from 741.3 – </w:t>
      </w:r>
      <w:r w:rsidR="001C73F0">
        <w:rPr>
          <w:rFonts w:ascii="Times New Roman" w:hAnsi="Times New Roman"/>
          <w:sz w:val="20"/>
          <w:szCs w:val="20"/>
        </w:rPr>
        <w:t>3053.3</w:t>
      </w:r>
      <w:r w:rsidR="00E2732D">
        <w:rPr>
          <w:rFonts w:ascii="Times New Roman" w:hAnsi="Times New Roman"/>
          <w:sz w:val="20"/>
          <w:szCs w:val="20"/>
        </w:rPr>
        <w:t xml:space="preserve"> </w:t>
      </w:r>
      <w:proofErr w:type="spellStart"/>
      <w:r w:rsidR="00E2732D">
        <w:rPr>
          <w:rFonts w:ascii="Times New Roman" w:hAnsi="Times New Roman"/>
          <w:sz w:val="20"/>
          <w:szCs w:val="20"/>
        </w:rPr>
        <w:t>Bq</w:t>
      </w:r>
      <w:proofErr w:type="spellEnd"/>
      <w:r w:rsidR="00E2732D">
        <w:rPr>
          <w:rFonts w:ascii="Times New Roman" w:hAnsi="Times New Roman"/>
          <w:sz w:val="20"/>
          <w:szCs w:val="20"/>
        </w:rPr>
        <w:t>/kg.</w:t>
      </w:r>
      <w:proofErr w:type="gramEnd"/>
    </w:p>
    <w:p w:rsidR="0098107A" w:rsidRPr="00844399" w:rsidRDefault="0098107A" w:rsidP="00345C59">
      <w:pPr>
        <w:autoSpaceDE w:val="0"/>
        <w:autoSpaceDN w:val="0"/>
        <w:adjustRightInd w:val="0"/>
        <w:spacing w:after="0" w:line="240" w:lineRule="auto"/>
        <w:jc w:val="both"/>
        <w:rPr>
          <w:rFonts w:ascii="Times New Roman" w:hAnsi="Times New Roman"/>
          <w:sz w:val="20"/>
          <w:szCs w:val="20"/>
        </w:rPr>
      </w:pPr>
    </w:p>
    <w:p w:rsidR="00C40F83" w:rsidRPr="0039353C" w:rsidRDefault="0039353C" w:rsidP="0039353C">
      <w:pPr>
        <w:autoSpaceDE w:val="0"/>
        <w:autoSpaceDN w:val="0"/>
        <w:adjustRightInd w:val="0"/>
        <w:spacing w:after="0" w:line="240" w:lineRule="auto"/>
        <w:jc w:val="center"/>
        <w:rPr>
          <w:rFonts w:ascii="Times New Roman" w:hAnsi="Times New Roman"/>
          <w:sz w:val="20"/>
          <w:szCs w:val="20"/>
        </w:rPr>
      </w:pPr>
      <w:proofErr w:type="gramStart"/>
      <w:r w:rsidRPr="0039353C">
        <w:rPr>
          <w:rFonts w:ascii="Times New Roman" w:hAnsi="Times New Roman"/>
          <w:sz w:val="20"/>
          <w:szCs w:val="20"/>
        </w:rPr>
        <w:t>Table 4.</w:t>
      </w:r>
      <w:proofErr w:type="gramEnd"/>
      <w:r w:rsidR="00027DFD" w:rsidRPr="0039353C">
        <w:rPr>
          <w:rFonts w:ascii="Times New Roman" w:hAnsi="Times New Roman"/>
          <w:sz w:val="20"/>
          <w:szCs w:val="20"/>
        </w:rPr>
        <w:t xml:space="preserve"> The activity concentrations of </w:t>
      </w:r>
      <w:r w:rsidR="00027DFD" w:rsidRPr="0039353C">
        <w:rPr>
          <w:rFonts w:ascii="Times New Roman" w:hAnsi="Times New Roman"/>
          <w:sz w:val="20"/>
          <w:szCs w:val="20"/>
          <w:vertAlign w:val="superscript"/>
        </w:rPr>
        <w:t>40</w:t>
      </w:r>
      <w:r w:rsidR="00027DFD" w:rsidRPr="0039353C">
        <w:rPr>
          <w:rFonts w:ascii="Times New Roman" w:hAnsi="Times New Roman"/>
          <w:sz w:val="20"/>
          <w:szCs w:val="20"/>
        </w:rPr>
        <w:t xml:space="preserve">K at 1460 </w:t>
      </w:r>
      <w:proofErr w:type="spellStart"/>
      <w:r w:rsidR="00027DFD" w:rsidRPr="0039353C">
        <w:rPr>
          <w:rFonts w:ascii="Times New Roman" w:hAnsi="Times New Roman"/>
          <w:sz w:val="20"/>
          <w:szCs w:val="20"/>
        </w:rPr>
        <w:t>keV</w:t>
      </w:r>
      <w:proofErr w:type="spellEnd"/>
      <w:r w:rsidR="00027DFD" w:rsidRPr="0039353C">
        <w:rPr>
          <w:rFonts w:ascii="Times New Roman" w:hAnsi="Times New Roman"/>
          <w:sz w:val="20"/>
          <w:szCs w:val="20"/>
        </w:rPr>
        <w:t xml:space="preserve"> energy peak</w:t>
      </w:r>
    </w:p>
    <w:p w:rsidR="0039353C" w:rsidRPr="00844399" w:rsidRDefault="0039353C" w:rsidP="00345C59">
      <w:pPr>
        <w:autoSpaceDE w:val="0"/>
        <w:autoSpaceDN w:val="0"/>
        <w:adjustRightInd w:val="0"/>
        <w:spacing w:after="0" w:line="240" w:lineRule="auto"/>
        <w:jc w:val="both"/>
        <w:rPr>
          <w:rFonts w:ascii="Times New Roman" w:hAnsi="Times New Roman"/>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7"/>
        <w:gridCol w:w="1358"/>
        <w:gridCol w:w="902"/>
        <w:gridCol w:w="1427"/>
        <w:gridCol w:w="902"/>
        <w:gridCol w:w="1392"/>
        <w:gridCol w:w="902"/>
        <w:gridCol w:w="1216"/>
      </w:tblGrid>
      <w:tr w:rsidR="00CE5CD2" w:rsidRPr="00EC7429" w:rsidTr="00CE5CD2">
        <w:trPr>
          <w:trHeight w:val="300"/>
        </w:trPr>
        <w:tc>
          <w:tcPr>
            <w:tcW w:w="771" w:type="pct"/>
            <w:vMerge w:val="restart"/>
            <w:vAlign w:val="center"/>
          </w:tcPr>
          <w:p w:rsidR="00CE5CD2" w:rsidRPr="0039353C" w:rsidRDefault="00CE5CD2" w:rsidP="00CE5CD2">
            <w:pPr>
              <w:spacing w:after="0" w:line="240" w:lineRule="auto"/>
              <w:jc w:val="center"/>
              <w:rPr>
                <w:rFonts w:ascii="Times New Roman" w:eastAsia="Times New Roman" w:hAnsi="Times New Roman"/>
                <w:b/>
                <w:sz w:val="20"/>
                <w:szCs w:val="20"/>
              </w:rPr>
            </w:pPr>
            <w:r w:rsidRPr="0039353C">
              <w:rPr>
                <w:rFonts w:ascii="Times New Roman" w:eastAsia="Times New Roman" w:hAnsi="Times New Roman"/>
                <w:b/>
                <w:sz w:val="20"/>
                <w:szCs w:val="20"/>
              </w:rPr>
              <w:t>Location</w:t>
            </w:r>
          </w:p>
        </w:tc>
        <w:tc>
          <w:tcPr>
            <w:tcW w:w="4229" w:type="pct"/>
            <w:gridSpan w:val="7"/>
            <w:shd w:val="clear" w:color="auto" w:fill="auto"/>
            <w:noWrap/>
            <w:vAlign w:val="center"/>
            <w:hideMark/>
          </w:tcPr>
          <w:p w:rsidR="00CE5CD2" w:rsidRPr="0039353C" w:rsidRDefault="00CE5CD2" w:rsidP="00CE5CD2">
            <w:pPr>
              <w:spacing w:after="0" w:line="240" w:lineRule="auto"/>
              <w:jc w:val="center"/>
              <w:rPr>
                <w:rFonts w:ascii="Times New Roman" w:hAnsi="Times New Roman"/>
                <w:b/>
                <w:sz w:val="20"/>
                <w:szCs w:val="20"/>
              </w:rPr>
            </w:pPr>
            <w:r w:rsidRPr="0039353C">
              <w:rPr>
                <w:rFonts w:ascii="Times New Roman" w:hAnsi="Times New Roman"/>
                <w:b/>
                <w:sz w:val="20"/>
                <w:szCs w:val="20"/>
              </w:rPr>
              <w:t xml:space="preserve">Activity concentrations of </w:t>
            </w:r>
            <w:r w:rsidRPr="0039353C">
              <w:rPr>
                <w:rFonts w:ascii="Times New Roman" w:hAnsi="Times New Roman"/>
                <w:b/>
                <w:sz w:val="20"/>
                <w:szCs w:val="20"/>
                <w:vertAlign w:val="superscript"/>
              </w:rPr>
              <w:t>40</w:t>
            </w:r>
            <w:r w:rsidRPr="0039353C">
              <w:rPr>
                <w:rFonts w:ascii="Times New Roman" w:hAnsi="Times New Roman"/>
                <w:b/>
                <w:sz w:val="20"/>
                <w:szCs w:val="20"/>
              </w:rPr>
              <w:t>K (</w:t>
            </w:r>
            <w:proofErr w:type="spellStart"/>
            <w:r w:rsidRPr="0039353C">
              <w:rPr>
                <w:rFonts w:ascii="Times New Roman" w:hAnsi="Times New Roman"/>
                <w:b/>
                <w:sz w:val="20"/>
                <w:szCs w:val="20"/>
              </w:rPr>
              <w:t>Bq</w:t>
            </w:r>
            <w:proofErr w:type="spellEnd"/>
            <w:r w:rsidRPr="0039353C">
              <w:rPr>
                <w:rFonts w:ascii="Times New Roman" w:hAnsi="Times New Roman"/>
                <w:b/>
                <w:sz w:val="20"/>
                <w:szCs w:val="20"/>
              </w:rPr>
              <w:t>/kg)</w:t>
            </w:r>
          </w:p>
        </w:tc>
      </w:tr>
      <w:tr w:rsidR="00232054" w:rsidRPr="00EC7429" w:rsidTr="00CE5CD2">
        <w:trPr>
          <w:trHeight w:val="300"/>
        </w:trPr>
        <w:tc>
          <w:tcPr>
            <w:tcW w:w="771" w:type="pct"/>
            <w:vMerge/>
            <w:vAlign w:val="center"/>
          </w:tcPr>
          <w:p w:rsidR="00232054" w:rsidRPr="0039353C" w:rsidRDefault="00232054" w:rsidP="00CE5CD2">
            <w:pPr>
              <w:spacing w:after="0" w:line="240" w:lineRule="auto"/>
              <w:jc w:val="center"/>
              <w:rPr>
                <w:rFonts w:ascii="Times New Roman" w:eastAsia="Times New Roman" w:hAnsi="Times New Roman"/>
                <w:b/>
                <w:sz w:val="20"/>
                <w:szCs w:val="20"/>
              </w:rPr>
            </w:pPr>
          </w:p>
        </w:tc>
        <w:tc>
          <w:tcPr>
            <w:tcW w:w="709" w:type="pct"/>
            <w:shd w:val="clear" w:color="auto" w:fill="auto"/>
            <w:noWrap/>
            <w:vAlign w:val="center"/>
            <w:hideMark/>
          </w:tcPr>
          <w:p w:rsidR="00232054" w:rsidRPr="0039353C" w:rsidRDefault="00232054" w:rsidP="00CE5CD2">
            <w:pPr>
              <w:spacing w:after="0" w:line="240" w:lineRule="auto"/>
              <w:jc w:val="center"/>
              <w:rPr>
                <w:rFonts w:ascii="Times New Roman" w:eastAsia="Times New Roman" w:hAnsi="Times New Roman"/>
                <w:b/>
                <w:sz w:val="20"/>
                <w:szCs w:val="20"/>
              </w:rPr>
            </w:pPr>
            <w:r w:rsidRPr="0039353C">
              <w:rPr>
                <w:rFonts w:ascii="Times New Roman" w:eastAsia="Times New Roman" w:hAnsi="Times New Roman"/>
                <w:b/>
                <w:sz w:val="20"/>
                <w:szCs w:val="20"/>
              </w:rPr>
              <w:t>1</w:t>
            </w:r>
            <w:r w:rsidRPr="0039353C">
              <w:rPr>
                <w:rFonts w:ascii="Times New Roman" w:eastAsia="Times New Roman" w:hAnsi="Times New Roman"/>
                <w:b/>
                <w:sz w:val="20"/>
                <w:szCs w:val="20"/>
                <w:vertAlign w:val="superscript"/>
              </w:rPr>
              <w:t>st</w:t>
            </w:r>
            <w:r w:rsidRPr="0039353C">
              <w:rPr>
                <w:rFonts w:ascii="Times New Roman" w:eastAsia="Times New Roman" w:hAnsi="Times New Roman"/>
                <w:b/>
                <w:sz w:val="20"/>
                <w:szCs w:val="20"/>
              </w:rPr>
              <w:t xml:space="preserve"> layer</w:t>
            </w:r>
          </w:p>
        </w:tc>
        <w:tc>
          <w:tcPr>
            <w:tcW w:w="471" w:type="pct"/>
            <w:shd w:val="clear" w:color="auto" w:fill="auto"/>
            <w:noWrap/>
            <w:vAlign w:val="center"/>
            <w:hideMark/>
          </w:tcPr>
          <w:p w:rsidR="00232054" w:rsidRPr="0039353C" w:rsidRDefault="00232054" w:rsidP="00CE5CD2">
            <w:pPr>
              <w:spacing w:after="0" w:line="240" w:lineRule="auto"/>
              <w:jc w:val="center"/>
              <w:rPr>
                <w:rFonts w:ascii="Times New Roman" w:eastAsia="Times New Roman" w:hAnsi="Times New Roman"/>
                <w:b/>
                <w:sz w:val="20"/>
                <w:szCs w:val="20"/>
              </w:rPr>
            </w:pPr>
            <w:r w:rsidRPr="0039353C">
              <w:rPr>
                <w:rFonts w:ascii="Times New Roman" w:eastAsia="Times New Roman" w:hAnsi="Times New Roman"/>
                <w:b/>
                <w:sz w:val="20"/>
                <w:szCs w:val="20"/>
              </w:rPr>
              <w:t>±</w:t>
            </w:r>
          </w:p>
        </w:tc>
        <w:tc>
          <w:tcPr>
            <w:tcW w:w="745" w:type="pct"/>
            <w:shd w:val="clear" w:color="auto" w:fill="auto"/>
            <w:noWrap/>
            <w:vAlign w:val="center"/>
            <w:hideMark/>
          </w:tcPr>
          <w:p w:rsidR="00232054" w:rsidRPr="0039353C" w:rsidRDefault="00232054" w:rsidP="00CE5CD2">
            <w:pPr>
              <w:spacing w:after="0" w:line="240" w:lineRule="auto"/>
              <w:jc w:val="center"/>
              <w:rPr>
                <w:rFonts w:ascii="Times New Roman" w:eastAsia="Times New Roman" w:hAnsi="Times New Roman"/>
                <w:b/>
                <w:sz w:val="20"/>
                <w:szCs w:val="20"/>
              </w:rPr>
            </w:pPr>
            <w:r w:rsidRPr="0039353C">
              <w:rPr>
                <w:rFonts w:ascii="Times New Roman" w:eastAsia="Times New Roman" w:hAnsi="Times New Roman"/>
                <w:b/>
                <w:sz w:val="20"/>
                <w:szCs w:val="20"/>
              </w:rPr>
              <w:t>2</w:t>
            </w:r>
            <w:r w:rsidRPr="0039353C">
              <w:rPr>
                <w:rFonts w:ascii="Times New Roman" w:eastAsia="Times New Roman" w:hAnsi="Times New Roman"/>
                <w:b/>
                <w:sz w:val="20"/>
                <w:szCs w:val="20"/>
                <w:vertAlign w:val="superscript"/>
              </w:rPr>
              <w:t>nd</w:t>
            </w:r>
            <w:r w:rsidRPr="0039353C">
              <w:rPr>
                <w:rFonts w:ascii="Times New Roman" w:eastAsia="Times New Roman" w:hAnsi="Times New Roman"/>
                <w:b/>
                <w:sz w:val="20"/>
                <w:szCs w:val="20"/>
              </w:rPr>
              <w:t xml:space="preserve"> layer</w:t>
            </w:r>
          </w:p>
        </w:tc>
        <w:tc>
          <w:tcPr>
            <w:tcW w:w="471" w:type="pct"/>
            <w:shd w:val="clear" w:color="auto" w:fill="auto"/>
            <w:noWrap/>
            <w:vAlign w:val="center"/>
            <w:hideMark/>
          </w:tcPr>
          <w:p w:rsidR="00232054" w:rsidRPr="0039353C" w:rsidRDefault="00232054" w:rsidP="00CE5CD2">
            <w:pPr>
              <w:spacing w:after="0" w:line="240" w:lineRule="auto"/>
              <w:jc w:val="center"/>
              <w:rPr>
                <w:rFonts w:ascii="Times New Roman" w:eastAsia="Times New Roman" w:hAnsi="Times New Roman"/>
                <w:b/>
                <w:sz w:val="20"/>
                <w:szCs w:val="20"/>
              </w:rPr>
            </w:pPr>
            <w:r w:rsidRPr="0039353C">
              <w:rPr>
                <w:rFonts w:ascii="Times New Roman" w:eastAsia="Times New Roman" w:hAnsi="Times New Roman"/>
                <w:b/>
                <w:sz w:val="20"/>
                <w:szCs w:val="20"/>
              </w:rPr>
              <w:t>±</w:t>
            </w:r>
          </w:p>
        </w:tc>
        <w:tc>
          <w:tcPr>
            <w:tcW w:w="727" w:type="pct"/>
            <w:shd w:val="clear" w:color="auto" w:fill="auto"/>
            <w:noWrap/>
            <w:vAlign w:val="center"/>
            <w:hideMark/>
          </w:tcPr>
          <w:p w:rsidR="00232054" w:rsidRPr="0039353C" w:rsidRDefault="00232054" w:rsidP="00CE5CD2">
            <w:pPr>
              <w:spacing w:after="0" w:line="240" w:lineRule="auto"/>
              <w:jc w:val="center"/>
              <w:rPr>
                <w:rFonts w:ascii="Times New Roman" w:eastAsia="Times New Roman" w:hAnsi="Times New Roman"/>
                <w:b/>
                <w:sz w:val="20"/>
                <w:szCs w:val="20"/>
              </w:rPr>
            </w:pPr>
            <w:r w:rsidRPr="0039353C">
              <w:rPr>
                <w:rFonts w:ascii="Times New Roman" w:eastAsia="Times New Roman" w:hAnsi="Times New Roman"/>
                <w:b/>
                <w:sz w:val="20"/>
                <w:szCs w:val="20"/>
              </w:rPr>
              <w:t>3</w:t>
            </w:r>
            <w:r w:rsidRPr="0039353C">
              <w:rPr>
                <w:rFonts w:ascii="Times New Roman" w:eastAsia="Times New Roman" w:hAnsi="Times New Roman"/>
                <w:b/>
                <w:sz w:val="20"/>
                <w:szCs w:val="20"/>
                <w:vertAlign w:val="superscript"/>
              </w:rPr>
              <w:t>rd</w:t>
            </w:r>
            <w:r w:rsidRPr="0039353C">
              <w:rPr>
                <w:rFonts w:ascii="Times New Roman" w:eastAsia="Times New Roman" w:hAnsi="Times New Roman"/>
                <w:b/>
                <w:sz w:val="20"/>
                <w:szCs w:val="20"/>
              </w:rPr>
              <w:t xml:space="preserve"> layer</w:t>
            </w:r>
          </w:p>
        </w:tc>
        <w:tc>
          <w:tcPr>
            <w:tcW w:w="471" w:type="pct"/>
            <w:shd w:val="clear" w:color="auto" w:fill="auto"/>
            <w:noWrap/>
            <w:vAlign w:val="center"/>
            <w:hideMark/>
          </w:tcPr>
          <w:p w:rsidR="00232054" w:rsidRPr="0039353C" w:rsidRDefault="00232054" w:rsidP="00CE5CD2">
            <w:pPr>
              <w:spacing w:after="0" w:line="240" w:lineRule="auto"/>
              <w:jc w:val="center"/>
              <w:rPr>
                <w:rFonts w:ascii="Times New Roman" w:eastAsia="Times New Roman" w:hAnsi="Times New Roman"/>
                <w:b/>
                <w:sz w:val="20"/>
                <w:szCs w:val="20"/>
              </w:rPr>
            </w:pPr>
            <w:r w:rsidRPr="0039353C">
              <w:rPr>
                <w:rFonts w:ascii="Times New Roman" w:eastAsia="Times New Roman" w:hAnsi="Times New Roman"/>
                <w:b/>
                <w:sz w:val="20"/>
                <w:szCs w:val="20"/>
              </w:rPr>
              <w:t>±</w:t>
            </w:r>
          </w:p>
        </w:tc>
        <w:tc>
          <w:tcPr>
            <w:tcW w:w="635" w:type="pct"/>
            <w:vAlign w:val="center"/>
          </w:tcPr>
          <w:p w:rsidR="00232054" w:rsidRPr="0039353C" w:rsidRDefault="00232054" w:rsidP="00CE5CD2">
            <w:pPr>
              <w:spacing w:after="0"/>
              <w:jc w:val="center"/>
              <w:rPr>
                <w:rFonts w:ascii="Times New Roman" w:hAnsi="Times New Roman"/>
                <w:b/>
                <w:sz w:val="20"/>
                <w:szCs w:val="20"/>
              </w:rPr>
            </w:pPr>
            <w:r w:rsidRPr="0039353C">
              <w:rPr>
                <w:rFonts w:ascii="Times New Roman" w:hAnsi="Times New Roman"/>
                <w:b/>
                <w:sz w:val="20"/>
                <w:szCs w:val="20"/>
              </w:rPr>
              <w:t>Mean</w:t>
            </w:r>
          </w:p>
        </w:tc>
      </w:tr>
      <w:tr w:rsidR="00232054" w:rsidRPr="00EC7429" w:rsidTr="00CE5CD2">
        <w:trPr>
          <w:trHeight w:val="300"/>
        </w:trPr>
        <w:tc>
          <w:tcPr>
            <w:tcW w:w="771" w:type="pct"/>
            <w:vAlign w:val="center"/>
          </w:tcPr>
          <w:p w:rsidR="00232054" w:rsidRPr="00EC7429" w:rsidRDefault="00232054" w:rsidP="00CE5CD2">
            <w:pPr>
              <w:spacing w:after="0"/>
              <w:jc w:val="center"/>
              <w:rPr>
                <w:rFonts w:ascii="Times New Roman" w:eastAsia="Times New Roman" w:hAnsi="Times New Roman"/>
                <w:sz w:val="20"/>
                <w:szCs w:val="20"/>
              </w:rPr>
            </w:pPr>
            <w:r w:rsidRPr="00EC7429">
              <w:rPr>
                <w:rFonts w:ascii="Times New Roman" w:eastAsia="Times New Roman" w:hAnsi="Times New Roman"/>
                <w:sz w:val="20"/>
                <w:szCs w:val="20"/>
              </w:rPr>
              <w:t>S1</w:t>
            </w:r>
          </w:p>
        </w:tc>
        <w:tc>
          <w:tcPr>
            <w:tcW w:w="709" w:type="pct"/>
            <w:shd w:val="clear" w:color="auto" w:fill="auto"/>
            <w:noWrap/>
            <w:vAlign w:val="center"/>
            <w:hideMark/>
          </w:tcPr>
          <w:p w:rsidR="00232054" w:rsidRPr="00EC7429" w:rsidRDefault="00232054" w:rsidP="00CE5CD2">
            <w:pPr>
              <w:spacing w:after="0" w:line="240" w:lineRule="auto"/>
              <w:jc w:val="center"/>
              <w:rPr>
                <w:rFonts w:ascii="Times New Roman" w:eastAsia="Times New Roman" w:hAnsi="Times New Roman"/>
                <w:sz w:val="20"/>
                <w:szCs w:val="20"/>
              </w:rPr>
            </w:pPr>
            <w:r w:rsidRPr="00EC7429">
              <w:rPr>
                <w:rFonts w:ascii="Times New Roman" w:eastAsia="Times New Roman" w:hAnsi="Times New Roman"/>
                <w:sz w:val="20"/>
                <w:szCs w:val="20"/>
              </w:rPr>
              <w:t>1005.4</w:t>
            </w:r>
          </w:p>
        </w:tc>
        <w:tc>
          <w:tcPr>
            <w:tcW w:w="471" w:type="pct"/>
            <w:shd w:val="clear" w:color="auto" w:fill="auto"/>
            <w:noWrap/>
            <w:vAlign w:val="center"/>
            <w:hideMark/>
          </w:tcPr>
          <w:p w:rsidR="00232054" w:rsidRPr="00232054" w:rsidRDefault="00232054" w:rsidP="00CE5CD2">
            <w:pPr>
              <w:spacing w:after="0" w:line="240" w:lineRule="auto"/>
              <w:jc w:val="center"/>
              <w:rPr>
                <w:rFonts w:ascii="Times New Roman" w:eastAsia="Times New Roman" w:hAnsi="Times New Roman"/>
                <w:sz w:val="20"/>
                <w:szCs w:val="20"/>
              </w:rPr>
            </w:pPr>
            <w:r w:rsidRPr="00232054">
              <w:rPr>
                <w:rFonts w:ascii="Times New Roman" w:eastAsia="Times New Roman" w:hAnsi="Times New Roman"/>
                <w:sz w:val="20"/>
                <w:szCs w:val="20"/>
              </w:rPr>
              <w:t>31.7</w:t>
            </w:r>
          </w:p>
        </w:tc>
        <w:tc>
          <w:tcPr>
            <w:tcW w:w="745" w:type="pct"/>
            <w:shd w:val="clear" w:color="auto" w:fill="auto"/>
            <w:noWrap/>
            <w:vAlign w:val="center"/>
            <w:hideMark/>
          </w:tcPr>
          <w:p w:rsidR="00232054" w:rsidRPr="00232054" w:rsidRDefault="00232054" w:rsidP="00CE5CD2">
            <w:pPr>
              <w:spacing w:after="0" w:line="240" w:lineRule="auto"/>
              <w:jc w:val="center"/>
              <w:rPr>
                <w:rFonts w:ascii="Times New Roman" w:eastAsia="Times New Roman" w:hAnsi="Times New Roman"/>
                <w:sz w:val="20"/>
                <w:szCs w:val="20"/>
              </w:rPr>
            </w:pPr>
            <w:r w:rsidRPr="00232054">
              <w:rPr>
                <w:rFonts w:ascii="Times New Roman" w:eastAsia="Times New Roman" w:hAnsi="Times New Roman"/>
                <w:sz w:val="20"/>
                <w:szCs w:val="20"/>
              </w:rPr>
              <w:t>2479.7</w:t>
            </w:r>
          </w:p>
        </w:tc>
        <w:tc>
          <w:tcPr>
            <w:tcW w:w="471" w:type="pct"/>
            <w:shd w:val="clear" w:color="auto" w:fill="auto"/>
            <w:noWrap/>
            <w:vAlign w:val="center"/>
            <w:hideMark/>
          </w:tcPr>
          <w:p w:rsidR="00232054" w:rsidRPr="00232054" w:rsidRDefault="00232054" w:rsidP="00CE5CD2">
            <w:pPr>
              <w:spacing w:after="0" w:line="240" w:lineRule="auto"/>
              <w:jc w:val="center"/>
              <w:rPr>
                <w:rFonts w:ascii="Times New Roman" w:eastAsia="Times New Roman" w:hAnsi="Times New Roman"/>
                <w:sz w:val="20"/>
                <w:szCs w:val="20"/>
              </w:rPr>
            </w:pPr>
            <w:r w:rsidRPr="00232054">
              <w:rPr>
                <w:rFonts w:ascii="Times New Roman" w:eastAsia="Times New Roman" w:hAnsi="Times New Roman"/>
                <w:sz w:val="20"/>
                <w:szCs w:val="20"/>
              </w:rPr>
              <w:t>49.8</w:t>
            </w:r>
          </w:p>
        </w:tc>
        <w:tc>
          <w:tcPr>
            <w:tcW w:w="727" w:type="pct"/>
            <w:shd w:val="clear" w:color="auto" w:fill="auto"/>
            <w:noWrap/>
            <w:vAlign w:val="center"/>
            <w:hideMark/>
          </w:tcPr>
          <w:p w:rsidR="00232054" w:rsidRPr="00232054" w:rsidRDefault="00232054" w:rsidP="00CE5CD2">
            <w:pPr>
              <w:spacing w:after="0" w:line="240" w:lineRule="auto"/>
              <w:jc w:val="center"/>
              <w:rPr>
                <w:rFonts w:ascii="Times New Roman" w:eastAsia="Times New Roman" w:hAnsi="Times New Roman"/>
                <w:sz w:val="20"/>
                <w:szCs w:val="20"/>
              </w:rPr>
            </w:pPr>
            <w:r w:rsidRPr="00232054">
              <w:rPr>
                <w:rFonts w:ascii="Times New Roman" w:eastAsia="Times New Roman" w:hAnsi="Times New Roman"/>
                <w:sz w:val="20"/>
                <w:szCs w:val="20"/>
              </w:rPr>
              <w:t>934.7</w:t>
            </w:r>
          </w:p>
        </w:tc>
        <w:tc>
          <w:tcPr>
            <w:tcW w:w="471" w:type="pct"/>
            <w:shd w:val="clear" w:color="auto" w:fill="auto"/>
            <w:noWrap/>
            <w:vAlign w:val="center"/>
            <w:hideMark/>
          </w:tcPr>
          <w:p w:rsidR="00232054" w:rsidRPr="00232054" w:rsidRDefault="00232054" w:rsidP="00CE5CD2">
            <w:pPr>
              <w:spacing w:after="0" w:line="240" w:lineRule="auto"/>
              <w:jc w:val="center"/>
              <w:rPr>
                <w:rFonts w:ascii="Times New Roman" w:eastAsia="Times New Roman" w:hAnsi="Times New Roman"/>
                <w:sz w:val="20"/>
                <w:szCs w:val="20"/>
              </w:rPr>
            </w:pPr>
            <w:r w:rsidRPr="00232054">
              <w:rPr>
                <w:rFonts w:ascii="Times New Roman" w:eastAsia="Times New Roman" w:hAnsi="Times New Roman"/>
                <w:sz w:val="20"/>
                <w:szCs w:val="20"/>
              </w:rPr>
              <w:t>30.6</w:t>
            </w:r>
          </w:p>
        </w:tc>
        <w:tc>
          <w:tcPr>
            <w:tcW w:w="635" w:type="pct"/>
            <w:vAlign w:val="center"/>
          </w:tcPr>
          <w:p w:rsidR="00232054" w:rsidRPr="00232054" w:rsidRDefault="00232054" w:rsidP="00CE5CD2">
            <w:pPr>
              <w:spacing w:after="0"/>
              <w:jc w:val="center"/>
              <w:rPr>
                <w:rFonts w:ascii="Times New Roman" w:hAnsi="Times New Roman"/>
                <w:color w:val="000000"/>
                <w:sz w:val="20"/>
                <w:szCs w:val="20"/>
              </w:rPr>
            </w:pPr>
            <w:r w:rsidRPr="00232054">
              <w:rPr>
                <w:rFonts w:ascii="Times New Roman" w:hAnsi="Times New Roman"/>
                <w:color w:val="000000"/>
                <w:sz w:val="20"/>
                <w:szCs w:val="20"/>
              </w:rPr>
              <w:t>2228.6</w:t>
            </w:r>
          </w:p>
        </w:tc>
      </w:tr>
      <w:tr w:rsidR="00232054" w:rsidRPr="00EC7429" w:rsidTr="00CE5CD2">
        <w:trPr>
          <w:trHeight w:val="300"/>
        </w:trPr>
        <w:tc>
          <w:tcPr>
            <w:tcW w:w="771" w:type="pct"/>
            <w:vAlign w:val="center"/>
          </w:tcPr>
          <w:p w:rsidR="00232054" w:rsidRPr="00EC7429" w:rsidRDefault="00232054" w:rsidP="00CE5CD2">
            <w:pPr>
              <w:spacing w:after="0"/>
              <w:jc w:val="center"/>
              <w:rPr>
                <w:rFonts w:ascii="Times New Roman" w:eastAsia="Times New Roman" w:hAnsi="Times New Roman"/>
                <w:sz w:val="20"/>
                <w:szCs w:val="20"/>
              </w:rPr>
            </w:pPr>
            <w:r w:rsidRPr="00EC7429">
              <w:rPr>
                <w:rFonts w:ascii="Times New Roman" w:eastAsia="Times New Roman" w:hAnsi="Times New Roman"/>
                <w:sz w:val="20"/>
                <w:szCs w:val="20"/>
              </w:rPr>
              <w:t>S2</w:t>
            </w:r>
          </w:p>
        </w:tc>
        <w:tc>
          <w:tcPr>
            <w:tcW w:w="709" w:type="pct"/>
            <w:shd w:val="clear" w:color="auto" w:fill="auto"/>
            <w:noWrap/>
            <w:vAlign w:val="center"/>
            <w:hideMark/>
          </w:tcPr>
          <w:p w:rsidR="00232054" w:rsidRPr="00EC7429" w:rsidRDefault="00232054" w:rsidP="00CE5CD2">
            <w:pPr>
              <w:spacing w:after="0" w:line="240" w:lineRule="auto"/>
              <w:jc w:val="center"/>
              <w:rPr>
                <w:rFonts w:ascii="Times New Roman" w:eastAsia="Times New Roman" w:hAnsi="Times New Roman"/>
                <w:sz w:val="20"/>
                <w:szCs w:val="20"/>
              </w:rPr>
            </w:pPr>
            <w:r w:rsidRPr="00EC7429">
              <w:rPr>
                <w:rFonts w:ascii="Times New Roman" w:eastAsia="Times New Roman" w:hAnsi="Times New Roman"/>
                <w:sz w:val="20"/>
                <w:szCs w:val="20"/>
              </w:rPr>
              <w:t>932.8</w:t>
            </w:r>
          </w:p>
        </w:tc>
        <w:tc>
          <w:tcPr>
            <w:tcW w:w="471" w:type="pct"/>
            <w:shd w:val="clear" w:color="auto" w:fill="auto"/>
            <w:noWrap/>
            <w:vAlign w:val="center"/>
            <w:hideMark/>
          </w:tcPr>
          <w:p w:rsidR="00232054" w:rsidRPr="00232054" w:rsidRDefault="00232054" w:rsidP="00CE5CD2">
            <w:pPr>
              <w:spacing w:after="0" w:line="240" w:lineRule="auto"/>
              <w:jc w:val="center"/>
              <w:rPr>
                <w:rFonts w:ascii="Times New Roman" w:eastAsia="Times New Roman" w:hAnsi="Times New Roman"/>
                <w:sz w:val="20"/>
                <w:szCs w:val="20"/>
              </w:rPr>
            </w:pPr>
            <w:r w:rsidRPr="00232054">
              <w:rPr>
                <w:rFonts w:ascii="Times New Roman" w:eastAsia="Times New Roman" w:hAnsi="Times New Roman"/>
                <w:sz w:val="20"/>
                <w:szCs w:val="20"/>
              </w:rPr>
              <w:t>30.5</w:t>
            </w:r>
          </w:p>
        </w:tc>
        <w:tc>
          <w:tcPr>
            <w:tcW w:w="745" w:type="pct"/>
            <w:shd w:val="clear" w:color="auto" w:fill="auto"/>
            <w:noWrap/>
            <w:vAlign w:val="center"/>
            <w:hideMark/>
          </w:tcPr>
          <w:p w:rsidR="00232054" w:rsidRPr="00232054" w:rsidRDefault="00232054" w:rsidP="00CE5CD2">
            <w:pPr>
              <w:spacing w:after="0" w:line="240" w:lineRule="auto"/>
              <w:jc w:val="center"/>
              <w:rPr>
                <w:rFonts w:ascii="Times New Roman" w:eastAsia="Times New Roman" w:hAnsi="Times New Roman"/>
                <w:sz w:val="20"/>
                <w:szCs w:val="20"/>
              </w:rPr>
            </w:pPr>
            <w:r w:rsidRPr="00232054">
              <w:rPr>
                <w:rFonts w:ascii="Times New Roman" w:eastAsia="Times New Roman" w:hAnsi="Times New Roman"/>
                <w:sz w:val="20"/>
                <w:szCs w:val="20"/>
              </w:rPr>
              <w:t>2610.8</w:t>
            </w:r>
          </w:p>
        </w:tc>
        <w:tc>
          <w:tcPr>
            <w:tcW w:w="471" w:type="pct"/>
            <w:shd w:val="clear" w:color="auto" w:fill="auto"/>
            <w:noWrap/>
            <w:vAlign w:val="center"/>
            <w:hideMark/>
          </w:tcPr>
          <w:p w:rsidR="00232054" w:rsidRPr="00232054" w:rsidRDefault="00232054" w:rsidP="00CE5CD2">
            <w:pPr>
              <w:spacing w:after="0" w:line="240" w:lineRule="auto"/>
              <w:jc w:val="center"/>
              <w:rPr>
                <w:rFonts w:ascii="Times New Roman" w:eastAsia="Times New Roman" w:hAnsi="Times New Roman"/>
                <w:sz w:val="20"/>
                <w:szCs w:val="20"/>
              </w:rPr>
            </w:pPr>
            <w:r w:rsidRPr="00232054">
              <w:rPr>
                <w:rFonts w:ascii="Times New Roman" w:eastAsia="Times New Roman" w:hAnsi="Times New Roman"/>
                <w:sz w:val="20"/>
                <w:szCs w:val="20"/>
              </w:rPr>
              <w:t>51.1</w:t>
            </w:r>
          </w:p>
        </w:tc>
        <w:tc>
          <w:tcPr>
            <w:tcW w:w="727" w:type="pct"/>
            <w:shd w:val="clear" w:color="auto" w:fill="auto"/>
            <w:noWrap/>
            <w:vAlign w:val="center"/>
            <w:hideMark/>
          </w:tcPr>
          <w:p w:rsidR="00232054" w:rsidRPr="00232054" w:rsidRDefault="00232054" w:rsidP="00CE5CD2">
            <w:pPr>
              <w:spacing w:after="0" w:line="240" w:lineRule="auto"/>
              <w:jc w:val="center"/>
              <w:rPr>
                <w:rFonts w:ascii="Times New Roman" w:eastAsia="Times New Roman" w:hAnsi="Times New Roman"/>
                <w:sz w:val="20"/>
                <w:szCs w:val="20"/>
              </w:rPr>
            </w:pPr>
            <w:r w:rsidRPr="00232054">
              <w:rPr>
                <w:rFonts w:ascii="Times New Roman" w:eastAsia="Times New Roman" w:hAnsi="Times New Roman"/>
                <w:sz w:val="20"/>
                <w:szCs w:val="20"/>
              </w:rPr>
              <w:t>2496.7</w:t>
            </w:r>
          </w:p>
        </w:tc>
        <w:tc>
          <w:tcPr>
            <w:tcW w:w="471" w:type="pct"/>
            <w:shd w:val="clear" w:color="auto" w:fill="auto"/>
            <w:noWrap/>
            <w:vAlign w:val="center"/>
            <w:hideMark/>
          </w:tcPr>
          <w:p w:rsidR="00232054" w:rsidRPr="00232054" w:rsidRDefault="00232054" w:rsidP="00CE5CD2">
            <w:pPr>
              <w:spacing w:after="0" w:line="240" w:lineRule="auto"/>
              <w:jc w:val="center"/>
              <w:rPr>
                <w:rFonts w:ascii="Times New Roman" w:eastAsia="Times New Roman" w:hAnsi="Times New Roman"/>
                <w:sz w:val="20"/>
                <w:szCs w:val="20"/>
              </w:rPr>
            </w:pPr>
            <w:r w:rsidRPr="00232054">
              <w:rPr>
                <w:rFonts w:ascii="Times New Roman" w:eastAsia="Times New Roman" w:hAnsi="Times New Roman"/>
                <w:sz w:val="20"/>
                <w:szCs w:val="20"/>
              </w:rPr>
              <w:t>50.0</w:t>
            </w:r>
          </w:p>
        </w:tc>
        <w:tc>
          <w:tcPr>
            <w:tcW w:w="635" w:type="pct"/>
            <w:vAlign w:val="center"/>
          </w:tcPr>
          <w:p w:rsidR="00232054" w:rsidRPr="00232054" w:rsidRDefault="00232054" w:rsidP="00CE5CD2">
            <w:pPr>
              <w:spacing w:after="0"/>
              <w:jc w:val="center"/>
              <w:rPr>
                <w:rFonts w:ascii="Times New Roman" w:hAnsi="Times New Roman"/>
                <w:color w:val="000000"/>
                <w:sz w:val="20"/>
                <w:szCs w:val="20"/>
              </w:rPr>
            </w:pPr>
            <w:r w:rsidRPr="00232054">
              <w:rPr>
                <w:rFonts w:ascii="Times New Roman" w:hAnsi="Times New Roman"/>
                <w:color w:val="000000"/>
                <w:sz w:val="20"/>
                <w:szCs w:val="20"/>
              </w:rPr>
              <w:t>3042.1</w:t>
            </w:r>
          </w:p>
        </w:tc>
      </w:tr>
      <w:tr w:rsidR="00232054" w:rsidRPr="00EC7429" w:rsidTr="00CE5CD2">
        <w:trPr>
          <w:trHeight w:val="300"/>
        </w:trPr>
        <w:tc>
          <w:tcPr>
            <w:tcW w:w="771" w:type="pct"/>
            <w:vAlign w:val="center"/>
          </w:tcPr>
          <w:p w:rsidR="00232054" w:rsidRPr="00EC7429" w:rsidRDefault="00232054" w:rsidP="00CE5CD2">
            <w:pPr>
              <w:spacing w:after="0"/>
              <w:jc w:val="center"/>
              <w:rPr>
                <w:rFonts w:ascii="Times New Roman" w:eastAsia="Times New Roman" w:hAnsi="Times New Roman"/>
                <w:sz w:val="20"/>
                <w:szCs w:val="20"/>
              </w:rPr>
            </w:pPr>
            <w:r w:rsidRPr="00EC7429">
              <w:rPr>
                <w:rFonts w:ascii="Times New Roman" w:eastAsia="Times New Roman" w:hAnsi="Times New Roman"/>
                <w:sz w:val="20"/>
                <w:szCs w:val="20"/>
              </w:rPr>
              <w:t>S3</w:t>
            </w:r>
          </w:p>
        </w:tc>
        <w:tc>
          <w:tcPr>
            <w:tcW w:w="709" w:type="pct"/>
            <w:shd w:val="clear" w:color="auto" w:fill="auto"/>
            <w:noWrap/>
            <w:vAlign w:val="center"/>
            <w:hideMark/>
          </w:tcPr>
          <w:p w:rsidR="00232054" w:rsidRPr="00EC7429" w:rsidRDefault="00232054" w:rsidP="00CE5CD2">
            <w:pPr>
              <w:spacing w:after="0" w:line="240" w:lineRule="auto"/>
              <w:jc w:val="center"/>
              <w:rPr>
                <w:rFonts w:ascii="Times New Roman" w:eastAsia="Times New Roman" w:hAnsi="Times New Roman"/>
                <w:sz w:val="20"/>
                <w:szCs w:val="20"/>
              </w:rPr>
            </w:pPr>
            <w:r w:rsidRPr="00EC7429">
              <w:rPr>
                <w:rFonts w:ascii="Times New Roman" w:eastAsia="Times New Roman" w:hAnsi="Times New Roman"/>
                <w:sz w:val="20"/>
                <w:szCs w:val="20"/>
              </w:rPr>
              <w:t>988.6</w:t>
            </w:r>
          </w:p>
        </w:tc>
        <w:tc>
          <w:tcPr>
            <w:tcW w:w="471" w:type="pct"/>
            <w:shd w:val="clear" w:color="auto" w:fill="auto"/>
            <w:noWrap/>
            <w:vAlign w:val="center"/>
            <w:hideMark/>
          </w:tcPr>
          <w:p w:rsidR="00232054" w:rsidRPr="00232054" w:rsidRDefault="00232054" w:rsidP="00CE5CD2">
            <w:pPr>
              <w:spacing w:after="0" w:line="240" w:lineRule="auto"/>
              <w:jc w:val="center"/>
              <w:rPr>
                <w:rFonts w:ascii="Times New Roman" w:eastAsia="Times New Roman" w:hAnsi="Times New Roman"/>
                <w:sz w:val="20"/>
                <w:szCs w:val="20"/>
              </w:rPr>
            </w:pPr>
            <w:r w:rsidRPr="00232054">
              <w:rPr>
                <w:rFonts w:ascii="Times New Roman" w:eastAsia="Times New Roman" w:hAnsi="Times New Roman"/>
                <w:sz w:val="20"/>
                <w:szCs w:val="20"/>
              </w:rPr>
              <w:t>31.4</w:t>
            </w:r>
          </w:p>
        </w:tc>
        <w:tc>
          <w:tcPr>
            <w:tcW w:w="745" w:type="pct"/>
            <w:shd w:val="clear" w:color="auto" w:fill="auto"/>
            <w:noWrap/>
            <w:vAlign w:val="center"/>
            <w:hideMark/>
          </w:tcPr>
          <w:p w:rsidR="00232054" w:rsidRPr="00232054" w:rsidRDefault="00232054" w:rsidP="00CE5CD2">
            <w:pPr>
              <w:spacing w:after="0" w:line="240" w:lineRule="auto"/>
              <w:jc w:val="center"/>
              <w:rPr>
                <w:rFonts w:ascii="Times New Roman" w:eastAsia="Times New Roman" w:hAnsi="Times New Roman"/>
                <w:sz w:val="20"/>
                <w:szCs w:val="20"/>
              </w:rPr>
            </w:pPr>
            <w:r w:rsidRPr="00232054">
              <w:rPr>
                <w:rFonts w:ascii="Times New Roman" w:eastAsia="Times New Roman" w:hAnsi="Times New Roman"/>
                <w:sz w:val="20"/>
                <w:szCs w:val="20"/>
              </w:rPr>
              <w:t>2489.7</w:t>
            </w:r>
          </w:p>
        </w:tc>
        <w:tc>
          <w:tcPr>
            <w:tcW w:w="471" w:type="pct"/>
            <w:shd w:val="clear" w:color="auto" w:fill="auto"/>
            <w:noWrap/>
            <w:vAlign w:val="center"/>
            <w:hideMark/>
          </w:tcPr>
          <w:p w:rsidR="00232054" w:rsidRPr="00232054" w:rsidRDefault="00232054" w:rsidP="00CE5CD2">
            <w:pPr>
              <w:spacing w:after="0" w:line="240" w:lineRule="auto"/>
              <w:jc w:val="center"/>
              <w:rPr>
                <w:rFonts w:ascii="Times New Roman" w:eastAsia="Times New Roman" w:hAnsi="Times New Roman"/>
                <w:sz w:val="20"/>
                <w:szCs w:val="20"/>
              </w:rPr>
            </w:pPr>
            <w:r w:rsidRPr="00232054">
              <w:rPr>
                <w:rFonts w:ascii="Times New Roman" w:eastAsia="Times New Roman" w:hAnsi="Times New Roman"/>
                <w:sz w:val="20"/>
                <w:szCs w:val="20"/>
              </w:rPr>
              <w:t>49.9</w:t>
            </w:r>
          </w:p>
        </w:tc>
        <w:tc>
          <w:tcPr>
            <w:tcW w:w="727" w:type="pct"/>
            <w:shd w:val="clear" w:color="auto" w:fill="auto"/>
            <w:noWrap/>
            <w:vAlign w:val="center"/>
            <w:hideMark/>
          </w:tcPr>
          <w:p w:rsidR="00232054" w:rsidRPr="00232054" w:rsidRDefault="00232054" w:rsidP="00CE5CD2">
            <w:pPr>
              <w:spacing w:after="0" w:line="240" w:lineRule="auto"/>
              <w:jc w:val="center"/>
              <w:rPr>
                <w:rFonts w:ascii="Times New Roman" w:eastAsia="Times New Roman" w:hAnsi="Times New Roman"/>
                <w:sz w:val="20"/>
                <w:szCs w:val="20"/>
              </w:rPr>
            </w:pPr>
            <w:r w:rsidRPr="00232054">
              <w:rPr>
                <w:rFonts w:ascii="Times New Roman" w:eastAsia="Times New Roman" w:hAnsi="Times New Roman"/>
                <w:sz w:val="20"/>
                <w:szCs w:val="20"/>
              </w:rPr>
              <w:t>1018.0</w:t>
            </w:r>
          </w:p>
        </w:tc>
        <w:tc>
          <w:tcPr>
            <w:tcW w:w="471" w:type="pct"/>
            <w:shd w:val="clear" w:color="auto" w:fill="auto"/>
            <w:noWrap/>
            <w:vAlign w:val="center"/>
            <w:hideMark/>
          </w:tcPr>
          <w:p w:rsidR="00232054" w:rsidRPr="00232054" w:rsidRDefault="00232054" w:rsidP="00CE5CD2">
            <w:pPr>
              <w:spacing w:after="0" w:line="240" w:lineRule="auto"/>
              <w:jc w:val="center"/>
              <w:rPr>
                <w:rFonts w:ascii="Times New Roman" w:eastAsia="Times New Roman" w:hAnsi="Times New Roman"/>
                <w:sz w:val="20"/>
                <w:szCs w:val="20"/>
              </w:rPr>
            </w:pPr>
            <w:r w:rsidRPr="00232054">
              <w:rPr>
                <w:rFonts w:ascii="Times New Roman" w:eastAsia="Times New Roman" w:hAnsi="Times New Roman"/>
                <w:sz w:val="20"/>
                <w:szCs w:val="20"/>
              </w:rPr>
              <w:t>31.9</w:t>
            </w:r>
          </w:p>
        </w:tc>
        <w:tc>
          <w:tcPr>
            <w:tcW w:w="635" w:type="pct"/>
            <w:vAlign w:val="center"/>
          </w:tcPr>
          <w:p w:rsidR="00232054" w:rsidRPr="00232054" w:rsidRDefault="00232054" w:rsidP="00CE5CD2">
            <w:pPr>
              <w:spacing w:after="0"/>
              <w:jc w:val="center"/>
              <w:rPr>
                <w:rFonts w:ascii="Times New Roman" w:hAnsi="Times New Roman"/>
                <w:color w:val="000000"/>
                <w:sz w:val="20"/>
                <w:szCs w:val="20"/>
              </w:rPr>
            </w:pPr>
            <w:r w:rsidRPr="00232054">
              <w:rPr>
                <w:rFonts w:ascii="Times New Roman" w:hAnsi="Times New Roman"/>
                <w:color w:val="000000"/>
                <w:sz w:val="20"/>
                <w:szCs w:val="20"/>
              </w:rPr>
              <w:t>2267.0</w:t>
            </w:r>
          </w:p>
        </w:tc>
      </w:tr>
      <w:tr w:rsidR="00232054" w:rsidRPr="00EC7429" w:rsidTr="00CE5CD2">
        <w:trPr>
          <w:trHeight w:val="300"/>
        </w:trPr>
        <w:tc>
          <w:tcPr>
            <w:tcW w:w="771" w:type="pct"/>
            <w:vAlign w:val="center"/>
          </w:tcPr>
          <w:p w:rsidR="00232054" w:rsidRPr="00EC7429" w:rsidRDefault="00232054" w:rsidP="00CE5CD2">
            <w:pPr>
              <w:spacing w:after="0"/>
              <w:jc w:val="center"/>
              <w:rPr>
                <w:rFonts w:ascii="Times New Roman" w:eastAsia="Times New Roman" w:hAnsi="Times New Roman"/>
                <w:sz w:val="20"/>
                <w:szCs w:val="20"/>
              </w:rPr>
            </w:pPr>
            <w:r w:rsidRPr="00EC7429">
              <w:rPr>
                <w:rFonts w:ascii="Times New Roman" w:eastAsia="Times New Roman" w:hAnsi="Times New Roman"/>
                <w:sz w:val="20"/>
                <w:szCs w:val="20"/>
              </w:rPr>
              <w:t>S4</w:t>
            </w:r>
          </w:p>
        </w:tc>
        <w:tc>
          <w:tcPr>
            <w:tcW w:w="709" w:type="pct"/>
            <w:shd w:val="clear" w:color="auto" w:fill="auto"/>
            <w:noWrap/>
            <w:vAlign w:val="center"/>
            <w:hideMark/>
          </w:tcPr>
          <w:p w:rsidR="00232054" w:rsidRPr="00EC7429" w:rsidRDefault="00232054" w:rsidP="00CE5CD2">
            <w:pPr>
              <w:spacing w:after="0" w:line="240" w:lineRule="auto"/>
              <w:jc w:val="center"/>
              <w:rPr>
                <w:rFonts w:ascii="Times New Roman" w:eastAsia="Times New Roman" w:hAnsi="Times New Roman"/>
                <w:sz w:val="20"/>
                <w:szCs w:val="20"/>
              </w:rPr>
            </w:pPr>
            <w:r w:rsidRPr="00EC7429">
              <w:rPr>
                <w:rFonts w:ascii="Times New Roman" w:eastAsia="Times New Roman" w:hAnsi="Times New Roman"/>
                <w:sz w:val="20"/>
                <w:szCs w:val="20"/>
              </w:rPr>
              <w:t>820.7</w:t>
            </w:r>
          </w:p>
        </w:tc>
        <w:tc>
          <w:tcPr>
            <w:tcW w:w="471" w:type="pct"/>
            <w:shd w:val="clear" w:color="auto" w:fill="auto"/>
            <w:noWrap/>
            <w:vAlign w:val="center"/>
            <w:hideMark/>
          </w:tcPr>
          <w:p w:rsidR="00232054" w:rsidRPr="00232054" w:rsidRDefault="00232054" w:rsidP="00CE5CD2">
            <w:pPr>
              <w:spacing w:after="0" w:line="240" w:lineRule="auto"/>
              <w:jc w:val="center"/>
              <w:rPr>
                <w:rFonts w:ascii="Times New Roman" w:eastAsia="Times New Roman" w:hAnsi="Times New Roman"/>
                <w:sz w:val="20"/>
                <w:szCs w:val="20"/>
              </w:rPr>
            </w:pPr>
            <w:r w:rsidRPr="00232054">
              <w:rPr>
                <w:rFonts w:ascii="Times New Roman" w:eastAsia="Times New Roman" w:hAnsi="Times New Roman"/>
                <w:sz w:val="20"/>
                <w:szCs w:val="20"/>
              </w:rPr>
              <w:t>28.6</w:t>
            </w:r>
          </w:p>
        </w:tc>
        <w:tc>
          <w:tcPr>
            <w:tcW w:w="745" w:type="pct"/>
            <w:shd w:val="clear" w:color="auto" w:fill="auto"/>
            <w:noWrap/>
            <w:vAlign w:val="center"/>
            <w:hideMark/>
          </w:tcPr>
          <w:p w:rsidR="00232054" w:rsidRPr="00232054" w:rsidRDefault="00232054" w:rsidP="00CE5CD2">
            <w:pPr>
              <w:spacing w:after="0" w:line="240" w:lineRule="auto"/>
              <w:jc w:val="center"/>
              <w:rPr>
                <w:rFonts w:ascii="Times New Roman" w:eastAsia="Times New Roman" w:hAnsi="Times New Roman"/>
                <w:sz w:val="20"/>
                <w:szCs w:val="20"/>
              </w:rPr>
            </w:pPr>
            <w:r w:rsidRPr="00232054">
              <w:rPr>
                <w:rFonts w:ascii="Times New Roman" w:eastAsia="Times New Roman" w:hAnsi="Times New Roman"/>
                <w:sz w:val="20"/>
                <w:szCs w:val="20"/>
              </w:rPr>
              <w:t>2615.9</w:t>
            </w:r>
          </w:p>
        </w:tc>
        <w:tc>
          <w:tcPr>
            <w:tcW w:w="471" w:type="pct"/>
            <w:shd w:val="clear" w:color="auto" w:fill="auto"/>
            <w:noWrap/>
            <w:vAlign w:val="center"/>
            <w:hideMark/>
          </w:tcPr>
          <w:p w:rsidR="00232054" w:rsidRPr="00232054" w:rsidRDefault="00232054" w:rsidP="00CE5CD2">
            <w:pPr>
              <w:spacing w:after="0" w:line="240" w:lineRule="auto"/>
              <w:jc w:val="center"/>
              <w:rPr>
                <w:rFonts w:ascii="Times New Roman" w:eastAsia="Times New Roman" w:hAnsi="Times New Roman"/>
                <w:sz w:val="20"/>
                <w:szCs w:val="20"/>
              </w:rPr>
            </w:pPr>
            <w:r w:rsidRPr="00232054">
              <w:rPr>
                <w:rFonts w:ascii="Times New Roman" w:eastAsia="Times New Roman" w:hAnsi="Times New Roman"/>
                <w:sz w:val="20"/>
                <w:szCs w:val="20"/>
              </w:rPr>
              <w:t>51.1</w:t>
            </w:r>
          </w:p>
        </w:tc>
        <w:tc>
          <w:tcPr>
            <w:tcW w:w="727" w:type="pct"/>
            <w:shd w:val="clear" w:color="auto" w:fill="auto"/>
            <w:noWrap/>
            <w:vAlign w:val="center"/>
            <w:hideMark/>
          </w:tcPr>
          <w:p w:rsidR="00232054" w:rsidRPr="00232054" w:rsidRDefault="00232054" w:rsidP="00CE5CD2">
            <w:pPr>
              <w:spacing w:after="0" w:line="240" w:lineRule="auto"/>
              <w:jc w:val="center"/>
              <w:rPr>
                <w:rFonts w:ascii="Times New Roman" w:eastAsia="Times New Roman" w:hAnsi="Times New Roman"/>
                <w:sz w:val="20"/>
                <w:szCs w:val="20"/>
              </w:rPr>
            </w:pPr>
            <w:r w:rsidRPr="00232054">
              <w:rPr>
                <w:rFonts w:ascii="Times New Roman" w:eastAsia="Times New Roman" w:hAnsi="Times New Roman"/>
                <w:sz w:val="20"/>
                <w:szCs w:val="20"/>
              </w:rPr>
              <w:t>2626.3</w:t>
            </w:r>
          </w:p>
        </w:tc>
        <w:tc>
          <w:tcPr>
            <w:tcW w:w="471" w:type="pct"/>
            <w:shd w:val="clear" w:color="auto" w:fill="auto"/>
            <w:noWrap/>
            <w:vAlign w:val="center"/>
            <w:hideMark/>
          </w:tcPr>
          <w:p w:rsidR="00232054" w:rsidRPr="00232054" w:rsidRDefault="00232054" w:rsidP="00CE5CD2">
            <w:pPr>
              <w:spacing w:after="0" w:line="240" w:lineRule="auto"/>
              <w:jc w:val="center"/>
              <w:rPr>
                <w:rFonts w:ascii="Times New Roman" w:eastAsia="Times New Roman" w:hAnsi="Times New Roman"/>
                <w:sz w:val="20"/>
                <w:szCs w:val="20"/>
              </w:rPr>
            </w:pPr>
            <w:r w:rsidRPr="00232054">
              <w:rPr>
                <w:rFonts w:ascii="Times New Roman" w:eastAsia="Times New Roman" w:hAnsi="Times New Roman"/>
                <w:sz w:val="20"/>
                <w:szCs w:val="20"/>
              </w:rPr>
              <w:t>51.2</w:t>
            </w:r>
          </w:p>
        </w:tc>
        <w:tc>
          <w:tcPr>
            <w:tcW w:w="635" w:type="pct"/>
            <w:vAlign w:val="center"/>
          </w:tcPr>
          <w:p w:rsidR="00232054" w:rsidRPr="00232054" w:rsidRDefault="00232054" w:rsidP="00CE5CD2">
            <w:pPr>
              <w:spacing w:after="0"/>
              <w:jc w:val="center"/>
              <w:rPr>
                <w:rFonts w:ascii="Times New Roman" w:hAnsi="Times New Roman"/>
                <w:color w:val="000000"/>
                <w:sz w:val="20"/>
                <w:szCs w:val="20"/>
              </w:rPr>
            </w:pPr>
            <w:r w:rsidRPr="00232054">
              <w:rPr>
                <w:rFonts w:ascii="Times New Roman" w:hAnsi="Times New Roman"/>
                <w:color w:val="000000"/>
                <w:sz w:val="20"/>
                <w:szCs w:val="20"/>
              </w:rPr>
              <w:t>3053.3</w:t>
            </w:r>
          </w:p>
        </w:tc>
      </w:tr>
      <w:tr w:rsidR="00232054" w:rsidRPr="00EC7429" w:rsidTr="00CE5CD2">
        <w:trPr>
          <w:trHeight w:val="300"/>
        </w:trPr>
        <w:tc>
          <w:tcPr>
            <w:tcW w:w="771" w:type="pct"/>
            <w:vAlign w:val="center"/>
          </w:tcPr>
          <w:p w:rsidR="00232054" w:rsidRPr="00EC7429" w:rsidRDefault="00232054" w:rsidP="00CE5CD2">
            <w:pPr>
              <w:spacing w:after="0"/>
              <w:jc w:val="center"/>
              <w:rPr>
                <w:rFonts w:ascii="Times New Roman" w:eastAsia="Times New Roman" w:hAnsi="Times New Roman"/>
                <w:sz w:val="20"/>
                <w:szCs w:val="20"/>
              </w:rPr>
            </w:pPr>
            <w:r w:rsidRPr="00EC7429">
              <w:rPr>
                <w:rFonts w:ascii="Times New Roman" w:eastAsia="Times New Roman" w:hAnsi="Times New Roman"/>
                <w:sz w:val="20"/>
                <w:szCs w:val="20"/>
              </w:rPr>
              <w:t>S5</w:t>
            </w:r>
          </w:p>
        </w:tc>
        <w:tc>
          <w:tcPr>
            <w:tcW w:w="709" w:type="pct"/>
            <w:shd w:val="clear" w:color="auto" w:fill="auto"/>
            <w:noWrap/>
            <w:vAlign w:val="center"/>
            <w:hideMark/>
          </w:tcPr>
          <w:p w:rsidR="00232054" w:rsidRPr="00EC7429" w:rsidRDefault="00232054" w:rsidP="00CE5CD2">
            <w:pPr>
              <w:spacing w:after="0" w:line="240" w:lineRule="auto"/>
              <w:jc w:val="center"/>
              <w:rPr>
                <w:rFonts w:ascii="Times New Roman" w:eastAsia="Times New Roman" w:hAnsi="Times New Roman"/>
                <w:sz w:val="20"/>
                <w:szCs w:val="20"/>
              </w:rPr>
            </w:pPr>
            <w:r w:rsidRPr="00EC7429">
              <w:rPr>
                <w:rFonts w:ascii="Times New Roman" w:eastAsia="Times New Roman" w:hAnsi="Times New Roman"/>
                <w:sz w:val="20"/>
                <w:szCs w:val="20"/>
              </w:rPr>
              <w:t>646.1</w:t>
            </w:r>
          </w:p>
        </w:tc>
        <w:tc>
          <w:tcPr>
            <w:tcW w:w="471" w:type="pct"/>
            <w:shd w:val="clear" w:color="auto" w:fill="auto"/>
            <w:noWrap/>
            <w:vAlign w:val="center"/>
            <w:hideMark/>
          </w:tcPr>
          <w:p w:rsidR="00232054" w:rsidRPr="00232054" w:rsidRDefault="00232054" w:rsidP="00CE5CD2">
            <w:pPr>
              <w:spacing w:after="0" w:line="240" w:lineRule="auto"/>
              <w:jc w:val="center"/>
              <w:rPr>
                <w:rFonts w:ascii="Times New Roman" w:eastAsia="Times New Roman" w:hAnsi="Times New Roman"/>
                <w:sz w:val="20"/>
                <w:szCs w:val="20"/>
              </w:rPr>
            </w:pPr>
            <w:r w:rsidRPr="00232054">
              <w:rPr>
                <w:rFonts w:ascii="Times New Roman" w:eastAsia="Times New Roman" w:hAnsi="Times New Roman"/>
                <w:sz w:val="20"/>
                <w:szCs w:val="20"/>
              </w:rPr>
              <w:t>25.4</w:t>
            </w:r>
          </w:p>
        </w:tc>
        <w:tc>
          <w:tcPr>
            <w:tcW w:w="745" w:type="pct"/>
            <w:shd w:val="clear" w:color="auto" w:fill="auto"/>
            <w:noWrap/>
            <w:vAlign w:val="center"/>
            <w:hideMark/>
          </w:tcPr>
          <w:p w:rsidR="00232054" w:rsidRPr="00232054" w:rsidRDefault="00232054" w:rsidP="00CE5CD2">
            <w:pPr>
              <w:spacing w:after="0" w:line="240" w:lineRule="auto"/>
              <w:jc w:val="center"/>
              <w:rPr>
                <w:rFonts w:ascii="Times New Roman" w:eastAsia="Times New Roman" w:hAnsi="Times New Roman"/>
                <w:sz w:val="20"/>
                <w:szCs w:val="20"/>
              </w:rPr>
            </w:pPr>
            <w:r w:rsidRPr="00232054">
              <w:rPr>
                <w:rFonts w:ascii="Times New Roman" w:eastAsia="Times New Roman" w:hAnsi="Times New Roman"/>
                <w:sz w:val="20"/>
                <w:szCs w:val="20"/>
              </w:rPr>
              <w:t>2610.9</w:t>
            </w:r>
          </w:p>
        </w:tc>
        <w:tc>
          <w:tcPr>
            <w:tcW w:w="471" w:type="pct"/>
            <w:shd w:val="clear" w:color="auto" w:fill="auto"/>
            <w:noWrap/>
            <w:vAlign w:val="center"/>
            <w:hideMark/>
          </w:tcPr>
          <w:p w:rsidR="00232054" w:rsidRPr="00232054" w:rsidRDefault="00232054" w:rsidP="00CE5CD2">
            <w:pPr>
              <w:spacing w:after="0" w:line="240" w:lineRule="auto"/>
              <w:jc w:val="center"/>
              <w:rPr>
                <w:rFonts w:ascii="Times New Roman" w:eastAsia="Times New Roman" w:hAnsi="Times New Roman"/>
                <w:sz w:val="20"/>
                <w:szCs w:val="20"/>
              </w:rPr>
            </w:pPr>
            <w:r w:rsidRPr="00232054">
              <w:rPr>
                <w:rFonts w:ascii="Times New Roman" w:eastAsia="Times New Roman" w:hAnsi="Times New Roman"/>
                <w:sz w:val="20"/>
                <w:szCs w:val="20"/>
              </w:rPr>
              <w:t>51.1</w:t>
            </w:r>
          </w:p>
        </w:tc>
        <w:tc>
          <w:tcPr>
            <w:tcW w:w="727" w:type="pct"/>
            <w:shd w:val="clear" w:color="auto" w:fill="auto"/>
            <w:noWrap/>
            <w:vAlign w:val="center"/>
            <w:hideMark/>
          </w:tcPr>
          <w:p w:rsidR="00232054" w:rsidRPr="00232054" w:rsidRDefault="00232054" w:rsidP="00CE5CD2">
            <w:pPr>
              <w:spacing w:after="0" w:line="240" w:lineRule="auto"/>
              <w:jc w:val="center"/>
              <w:rPr>
                <w:rFonts w:ascii="Times New Roman" w:eastAsia="Times New Roman" w:hAnsi="Times New Roman"/>
                <w:sz w:val="20"/>
                <w:szCs w:val="20"/>
              </w:rPr>
            </w:pPr>
            <w:r w:rsidRPr="00232054">
              <w:rPr>
                <w:rFonts w:ascii="Times New Roman" w:eastAsia="Times New Roman" w:hAnsi="Times New Roman"/>
                <w:sz w:val="20"/>
                <w:szCs w:val="20"/>
              </w:rPr>
              <w:t>2632.2</w:t>
            </w:r>
          </w:p>
        </w:tc>
        <w:tc>
          <w:tcPr>
            <w:tcW w:w="471" w:type="pct"/>
            <w:shd w:val="clear" w:color="auto" w:fill="auto"/>
            <w:noWrap/>
            <w:vAlign w:val="center"/>
            <w:hideMark/>
          </w:tcPr>
          <w:p w:rsidR="00232054" w:rsidRPr="00232054" w:rsidRDefault="00232054" w:rsidP="00CE5CD2">
            <w:pPr>
              <w:spacing w:after="0" w:line="240" w:lineRule="auto"/>
              <w:jc w:val="center"/>
              <w:rPr>
                <w:rFonts w:ascii="Times New Roman" w:eastAsia="Times New Roman" w:hAnsi="Times New Roman"/>
                <w:sz w:val="20"/>
                <w:szCs w:val="20"/>
              </w:rPr>
            </w:pPr>
            <w:r w:rsidRPr="00232054">
              <w:rPr>
                <w:rFonts w:ascii="Times New Roman" w:eastAsia="Times New Roman" w:hAnsi="Times New Roman"/>
                <w:sz w:val="20"/>
                <w:szCs w:val="20"/>
              </w:rPr>
              <w:t>51.3</w:t>
            </w:r>
          </w:p>
        </w:tc>
        <w:tc>
          <w:tcPr>
            <w:tcW w:w="635" w:type="pct"/>
            <w:vAlign w:val="center"/>
          </w:tcPr>
          <w:p w:rsidR="00232054" w:rsidRPr="00232054" w:rsidRDefault="00232054" w:rsidP="00CE5CD2">
            <w:pPr>
              <w:spacing w:after="0"/>
              <w:jc w:val="center"/>
              <w:rPr>
                <w:rFonts w:ascii="Times New Roman" w:hAnsi="Times New Roman"/>
                <w:color w:val="000000"/>
                <w:sz w:val="20"/>
                <w:szCs w:val="20"/>
              </w:rPr>
            </w:pPr>
            <w:r w:rsidRPr="00232054">
              <w:rPr>
                <w:rFonts w:ascii="Times New Roman" w:hAnsi="Times New Roman"/>
                <w:color w:val="000000"/>
                <w:sz w:val="20"/>
                <w:szCs w:val="20"/>
              </w:rPr>
              <w:t>2965.9</w:t>
            </w:r>
          </w:p>
        </w:tc>
      </w:tr>
      <w:tr w:rsidR="00232054" w:rsidRPr="00EC7429" w:rsidTr="00CE5CD2">
        <w:trPr>
          <w:trHeight w:val="300"/>
        </w:trPr>
        <w:tc>
          <w:tcPr>
            <w:tcW w:w="771" w:type="pct"/>
            <w:vAlign w:val="center"/>
          </w:tcPr>
          <w:p w:rsidR="00232054" w:rsidRPr="00EC7429" w:rsidRDefault="00232054" w:rsidP="00CE5CD2">
            <w:pPr>
              <w:spacing w:after="0"/>
              <w:jc w:val="center"/>
              <w:rPr>
                <w:rFonts w:ascii="Times New Roman" w:eastAsia="Times New Roman" w:hAnsi="Times New Roman"/>
                <w:sz w:val="20"/>
                <w:szCs w:val="20"/>
              </w:rPr>
            </w:pPr>
            <w:r w:rsidRPr="00EC7429">
              <w:rPr>
                <w:rFonts w:ascii="Times New Roman" w:eastAsia="Times New Roman" w:hAnsi="Times New Roman"/>
                <w:sz w:val="20"/>
                <w:szCs w:val="20"/>
              </w:rPr>
              <w:t>H1</w:t>
            </w:r>
          </w:p>
        </w:tc>
        <w:tc>
          <w:tcPr>
            <w:tcW w:w="709" w:type="pct"/>
            <w:shd w:val="clear" w:color="auto" w:fill="auto"/>
            <w:noWrap/>
            <w:vAlign w:val="center"/>
            <w:hideMark/>
          </w:tcPr>
          <w:p w:rsidR="00232054" w:rsidRPr="00EC7429" w:rsidRDefault="00232054" w:rsidP="00CE5CD2">
            <w:pPr>
              <w:spacing w:after="0" w:line="240" w:lineRule="auto"/>
              <w:jc w:val="center"/>
              <w:rPr>
                <w:rFonts w:ascii="Times New Roman" w:eastAsia="Times New Roman" w:hAnsi="Times New Roman"/>
                <w:sz w:val="20"/>
                <w:szCs w:val="20"/>
              </w:rPr>
            </w:pPr>
            <w:r w:rsidRPr="00EC7429">
              <w:rPr>
                <w:rFonts w:ascii="Times New Roman" w:eastAsia="Times New Roman" w:hAnsi="Times New Roman"/>
                <w:sz w:val="20"/>
                <w:szCs w:val="20"/>
              </w:rPr>
              <w:t>559.9</w:t>
            </w:r>
          </w:p>
        </w:tc>
        <w:tc>
          <w:tcPr>
            <w:tcW w:w="471" w:type="pct"/>
            <w:shd w:val="clear" w:color="auto" w:fill="auto"/>
            <w:noWrap/>
            <w:vAlign w:val="center"/>
            <w:hideMark/>
          </w:tcPr>
          <w:p w:rsidR="00232054" w:rsidRPr="00232054" w:rsidRDefault="00232054" w:rsidP="00CE5CD2">
            <w:pPr>
              <w:spacing w:after="0" w:line="240" w:lineRule="auto"/>
              <w:jc w:val="center"/>
              <w:rPr>
                <w:rFonts w:ascii="Times New Roman" w:eastAsia="Times New Roman" w:hAnsi="Times New Roman"/>
                <w:sz w:val="20"/>
                <w:szCs w:val="20"/>
              </w:rPr>
            </w:pPr>
            <w:r w:rsidRPr="00232054">
              <w:rPr>
                <w:rFonts w:ascii="Times New Roman" w:eastAsia="Times New Roman" w:hAnsi="Times New Roman"/>
                <w:sz w:val="20"/>
                <w:szCs w:val="20"/>
              </w:rPr>
              <w:t>23.7</w:t>
            </w:r>
          </w:p>
        </w:tc>
        <w:tc>
          <w:tcPr>
            <w:tcW w:w="745" w:type="pct"/>
            <w:shd w:val="clear" w:color="auto" w:fill="auto"/>
            <w:noWrap/>
            <w:vAlign w:val="center"/>
            <w:hideMark/>
          </w:tcPr>
          <w:p w:rsidR="00232054" w:rsidRPr="00232054" w:rsidRDefault="00232054" w:rsidP="00CE5CD2">
            <w:pPr>
              <w:spacing w:after="0" w:line="240" w:lineRule="auto"/>
              <w:jc w:val="center"/>
              <w:rPr>
                <w:rFonts w:ascii="Times New Roman" w:eastAsia="Times New Roman" w:hAnsi="Times New Roman"/>
                <w:sz w:val="20"/>
                <w:szCs w:val="20"/>
              </w:rPr>
            </w:pPr>
            <w:r w:rsidRPr="00232054">
              <w:rPr>
                <w:rFonts w:ascii="Times New Roman" w:eastAsia="Times New Roman" w:hAnsi="Times New Roman"/>
                <w:sz w:val="20"/>
                <w:szCs w:val="20"/>
              </w:rPr>
              <w:t>2151.9</w:t>
            </w:r>
          </w:p>
        </w:tc>
        <w:tc>
          <w:tcPr>
            <w:tcW w:w="471" w:type="pct"/>
            <w:shd w:val="clear" w:color="auto" w:fill="auto"/>
            <w:noWrap/>
            <w:vAlign w:val="center"/>
            <w:hideMark/>
          </w:tcPr>
          <w:p w:rsidR="00232054" w:rsidRPr="00232054" w:rsidRDefault="00232054" w:rsidP="00CE5CD2">
            <w:pPr>
              <w:spacing w:after="0" w:line="240" w:lineRule="auto"/>
              <w:jc w:val="center"/>
              <w:rPr>
                <w:rFonts w:ascii="Times New Roman" w:eastAsia="Times New Roman" w:hAnsi="Times New Roman"/>
                <w:sz w:val="20"/>
                <w:szCs w:val="20"/>
              </w:rPr>
            </w:pPr>
            <w:r w:rsidRPr="00232054">
              <w:rPr>
                <w:rFonts w:ascii="Times New Roman" w:eastAsia="Times New Roman" w:hAnsi="Times New Roman"/>
                <w:sz w:val="20"/>
                <w:szCs w:val="20"/>
              </w:rPr>
              <w:t>46.4</w:t>
            </w:r>
          </w:p>
        </w:tc>
        <w:tc>
          <w:tcPr>
            <w:tcW w:w="727" w:type="pct"/>
            <w:shd w:val="clear" w:color="auto" w:fill="auto"/>
            <w:noWrap/>
            <w:vAlign w:val="center"/>
            <w:hideMark/>
          </w:tcPr>
          <w:p w:rsidR="00232054" w:rsidRPr="00232054" w:rsidRDefault="00232054" w:rsidP="00CE5CD2">
            <w:pPr>
              <w:spacing w:after="0" w:line="240" w:lineRule="auto"/>
              <w:jc w:val="center"/>
              <w:rPr>
                <w:rFonts w:ascii="Times New Roman" w:eastAsia="Times New Roman" w:hAnsi="Times New Roman"/>
                <w:sz w:val="20"/>
                <w:szCs w:val="20"/>
              </w:rPr>
            </w:pPr>
            <w:r w:rsidRPr="00232054">
              <w:rPr>
                <w:rFonts w:ascii="Times New Roman" w:eastAsia="Times New Roman" w:hAnsi="Times New Roman"/>
                <w:sz w:val="20"/>
                <w:szCs w:val="20"/>
              </w:rPr>
              <w:t>551.1</w:t>
            </w:r>
          </w:p>
        </w:tc>
        <w:tc>
          <w:tcPr>
            <w:tcW w:w="471" w:type="pct"/>
            <w:shd w:val="clear" w:color="auto" w:fill="auto"/>
            <w:noWrap/>
            <w:vAlign w:val="center"/>
            <w:hideMark/>
          </w:tcPr>
          <w:p w:rsidR="00232054" w:rsidRPr="00232054" w:rsidRDefault="00232054" w:rsidP="00CE5CD2">
            <w:pPr>
              <w:spacing w:after="0" w:line="240" w:lineRule="auto"/>
              <w:jc w:val="center"/>
              <w:rPr>
                <w:rFonts w:ascii="Times New Roman" w:eastAsia="Times New Roman" w:hAnsi="Times New Roman"/>
                <w:sz w:val="20"/>
                <w:szCs w:val="20"/>
              </w:rPr>
            </w:pPr>
            <w:r w:rsidRPr="00232054">
              <w:rPr>
                <w:rFonts w:ascii="Times New Roman" w:eastAsia="Times New Roman" w:hAnsi="Times New Roman"/>
                <w:sz w:val="20"/>
                <w:szCs w:val="20"/>
              </w:rPr>
              <w:t>23.5</w:t>
            </w:r>
          </w:p>
        </w:tc>
        <w:tc>
          <w:tcPr>
            <w:tcW w:w="635" w:type="pct"/>
            <w:vAlign w:val="center"/>
          </w:tcPr>
          <w:p w:rsidR="00232054" w:rsidRPr="00232054" w:rsidRDefault="00232054" w:rsidP="00CE5CD2">
            <w:pPr>
              <w:spacing w:after="0"/>
              <w:jc w:val="center"/>
              <w:rPr>
                <w:rFonts w:ascii="Times New Roman" w:hAnsi="Times New Roman"/>
                <w:color w:val="000000"/>
                <w:sz w:val="20"/>
                <w:szCs w:val="20"/>
              </w:rPr>
            </w:pPr>
            <w:r w:rsidRPr="00232054">
              <w:rPr>
                <w:rFonts w:ascii="Times New Roman" w:hAnsi="Times New Roman"/>
                <w:color w:val="000000"/>
                <w:sz w:val="20"/>
                <w:szCs w:val="20"/>
              </w:rPr>
              <w:t>1647.1</w:t>
            </w:r>
          </w:p>
        </w:tc>
      </w:tr>
      <w:tr w:rsidR="00232054" w:rsidRPr="00EC7429" w:rsidTr="00CE5CD2">
        <w:trPr>
          <w:trHeight w:val="300"/>
        </w:trPr>
        <w:tc>
          <w:tcPr>
            <w:tcW w:w="771" w:type="pct"/>
            <w:vAlign w:val="center"/>
          </w:tcPr>
          <w:p w:rsidR="00232054" w:rsidRPr="00EC7429" w:rsidRDefault="00232054" w:rsidP="00CE5CD2">
            <w:pPr>
              <w:spacing w:after="0"/>
              <w:jc w:val="center"/>
              <w:rPr>
                <w:rFonts w:ascii="Times New Roman" w:eastAsia="Times New Roman" w:hAnsi="Times New Roman"/>
                <w:sz w:val="20"/>
                <w:szCs w:val="20"/>
              </w:rPr>
            </w:pPr>
            <w:r w:rsidRPr="00EC7429">
              <w:rPr>
                <w:rFonts w:ascii="Times New Roman" w:eastAsia="Times New Roman" w:hAnsi="Times New Roman"/>
                <w:sz w:val="20"/>
                <w:szCs w:val="20"/>
              </w:rPr>
              <w:t>H2</w:t>
            </w:r>
          </w:p>
        </w:tc>
        <w:tc>
          <w:tcPr>
            <w:tcW w:w="709" w:type="pct"/>
            <w:shd w:val="clear" w:color="auto" w:fill="auto"/>
            <w:noWrap/>
            <w:vAlign w:val="center"/>
            <w:hideMark/>
          </w:tcPr>
          <w:p w:rsidR="00232054" w:rsidRPr="00EC7429" w:rsidRDefault="00232054" w:rsidP="00CE5CD2">
            <w:pPr>
              <w:spacing w:after="0" w:line="240" w:lineRule="auto"/>
              <w:jc w:val="center"/>
              <w:rPr>
                <w:rFonts w:ascii="Times New Roman" w:eastAsia="Times New Roman" w:hAnsi="Times New Roman"/>
                <w:sz w:val="20"/>
                <w:szCs w:val="20"/>
              </w:rPr>
            </w:pPr>
            <w:r w:rsidRPr="00EC7429">
              <w:rPr>
                <w:rFonts w:ascii="Times New Roman" w:eastAsia="Times New Roman" w:hAnsi="Times New Roman"/>
                <w:sz w:val="20"/>
                <w:szCs w:val="20"/>
              </w:rPr>
              <w:t>491.1</w:t>
            </w:r>
          </w:p>
        </w:tc>
        <w:tc>
          <w:tcPr>
            <w:tcW w:w="471" w:type="pct"/>
            <w:shd w:val="clear" w:color="auto" w:fill="auto"/>
            <w:noWrap/>
            <w:vAlign w:val="center"/>
            <w:hideMark/>
          </w:tcPr>
          <w:p w:rsidR="00232054" w:rsidRPr="00232054" w:rsidRDefault="00232054" w:rsidP="00CE5CD2">
            <w:pPr>
              <w:spacing w:after="0" w:line="240" w:lineRule="auto"/>
              <w:jc w:val="center"/>
              <w:rPr>
                <w:rFonts w:ascii="Times New Roman" w:eastAsia="Times New Roman" w:hAnsi="Times New Roman"/>
                <w:sz w:val="20"/>
                <w:szCs w:val="20"/>
              </w:rPr>
            </w:pPr>
            <w:r w:rsidRPr="00232054">
              <w:rPr>
                <w:rFonts w:ascii="Times New Roman" w:eastAsia="Times New Roman" w:hAnsi="Times New Roman"/>
                <w:sz w:val="20"/>
                <w:szCs w:val="20"/>
              </w:rPr>
              <w:t>22.2</w:t>
            </w:r>
          </w:p>
        </w:tc>
        <w:tc>
          <w:tcPr>
            <w:tcW w:w="745" w:type="pct"/>
            <w:shd w:val="clear" w:color="auto" w:fill="auto"/>
            <w:noWrap/>
            <w:vAlign w:val="center"/>
            <w:hideMark/>
          </w:tcPr>
          <w:p w:rsidR="00232054" w:rsidRPr="00232054" w:rsidRDefault="00232054" w:rsidP="00CE5CD2">
            <w:pPr>
              <w:spacing w:after="0" w:line="240" w:lineRule="auto"/>
              <w:jc w:val="center"/>
              <w:rPr>
                <w:rFonts w:ascii="Times New Roman" w:eastAsia="Times New Roman" w:hAnsi="Times New Roman"/>
                <w:sz w:val="20"/>
                <w:szCs w:val="20"/>
              </w:rPr>
            </w:pPr>
            <w:r w:rsidRPr="00232054">
              <w:rPr>
                <w:rFonts w:ascii="Times New Roman" w:eastAsia="Times New Roman" w:hAnsi="Times New Roman"/>
                <w:sz w:val="20"/>
                <w:szCs w:val="20"/>
              </w:rPr>
              <w:t>2254.4</w:t>
            </w:r>
          </w:p>
        </w:tc>
        <w:tc>
          <w:tcPr>
            <w:tcW w:w="471" w:type="pct"/>
            <w:shd w:val="clear" w:color="auto" w:fill="auto"/>
            <w:noWrap/>
            <w:vAlign w:val="center"/>
            <w:hideMark/>
          </w:tcPr>
          <w:p w:rsidR="00232054" w:rsidRPr="00232054" w:rsidRDefault="00232054" w:rsidP="00CE5CD2">
            <w:pPr>
              <w:spacing w:after="0" w:line="240" w:lineRule="auto"/>
              <w:jc w:val="center"/>
              <w:rPr>
                <w:rFonts w:ascii="Times New Roman" w:eastAsia="Times New Roman" w:hAnsi="Times New Roman"/>
                <w:sz w:val="20"/>
                <w:szCs w:val="20"/>
              </w:rPr>
            </w:pPr>
            <w:r w:rsidRPr="00232054">
              <w:rPr>
                <w:rFonts w:ascii="Times New Roman" w:eastAsia="Times New Roman" w:hAnsi="Times New Roman"/>
                <w:sz w:val="20"/>
                <w:szCs w:val="20"/>
              </w:rPr>
              <w:t>47.5</w:t>
            </w:r>
          </w:p>
        </w:tc>
        <w:tc>
          <w:tcPr>
            <w:tcW w:w="727" w:type="pct"/>
            <w:shd w:val="clear" w:color="auto" w:fill="auto"/>
            <w:noWrap/>
            <w:vAlign w:val="center"/>
            <w:hideMark/>
          </w:tcPr>
          <w:p w:rsidR="00232054" w:rsidRPr="00232054" w:rsidRDefault="00232054" w:rsidP="00CE5CD2">
            <w:pPr>
              <w:spacing w:after="0" w:line="240" w:lineRule="auto"/>
              <w:jc w:val="center"/>
              <w:rPr>
                <w:rFonts w:ascii="Times New Roman" w:eastAsia="Times New Roman" w:hAnsi="Times New Roman"/>
                <w:sz w:val="20"/>
                <w:szCs w:val="20"/>
              </w:rPr>
            </w:pPr>
            <w:r w:rsidRPr="00232054">
              <w:rPr>
                <w:rFonts w:ascii="Times New Roman" w:eastAsia="Times New Roman" w:hAnsi="Times New Roman"/>
                <w:sz w:val="20"/>
                <w:szCs w:val="20"/>
              </w:rPr>
              <w:t>2297.5</w:t>
            </w:r>
          </w:p>
        </w:tc>
        <w:tc>
          <w:tcPr>
            <w:tcW w:w="471" w:type="pct"/>
            <w:shd w:val="clear" w:color="auto" w:fill="auto"/>
            <w:noWrap/>
            <w:vAlign w:val="center"/>
            <w:hideMark/>
          </w:tcPr>
          <w:p w:rsidR="00232054" w:rsidRPr="00232054" w:rsidRDefault="00232054" w:rsidP="00CE5CD2">
            <w:pPr>
              <w:spacing w:after="0" w:line="240" w:lineRule="auto"/>
              <w:jc w:val="center"/>
              <w:rPr>
                <w:rFonts w:ascii="Times New Roman" w:eastAsia="Times New Roman" w:hAnsi="Times New Roman"/>
                <w:sz w:val="20"/>
                <w:szCs w:val="20"/>
              </w:rPr>
            </w:pPr>
            <w:r w:rsidRPr="00232054">
              <w:rPr>
                <w:rFonts w:ascii="Times New Roman" w:eastAsia="Times New Roman" w:hAnsi="Times New Roman"/>
                <w:sz w:val="20"/>
                <w:szCs w:val="20"/>
              </w:rPr>
              <w:t>47.9</w:t>
            </w:r>
          </w:p>
        </w:tc>
        <w:tc>
          <w:tcPr>
            <w:tcW w:w="635" w:type="pct"/>
            <w:vAlign w:val="center"/>
          </w:tcPr>
          <w:p w:rsidR="00232054" w:rsidRPr="00232054" w:rsidRDefault="00232054" w:rsidP="00CE5CD2">
            <w:pPr>
              <w:spacing w:after="0"/>
              <w:jc w:val="center"/>
              <w:rPr>
                <w:rFonts w:ascii="Times New Roman" w:hAnsi="Times New Roman"/>
                <w:color w:val="000000"/>
                <w:sz w:val="20"/>
                <w:szCs w:val="20"/>
              </w:rPr>
            </w:pPr>
            <w:r w:rsidRPr="00232054">
              <w:rPr>
                <w:rFonts w:ascii="Times New Roman" w:hAnsi="Times New Roman"/>
                <w:color w:val="000000"/>
                <w:sz w:val="20"/>
                <w:szCs w:val="20"/>
              </w:rPr>
              <w:t>2541.1</w:t>
            </w:r>
          </w:p>
        </w:tc>
      </w:tr>
      <w:tr w:rsidR="00232054" w:rsidRPr="00EC7429" w:rsidTr="00CE5CD2">
        <w:trPr>
          <w:trHeight w:val="300"/>
        </w:trPr>
        <w:tc>
          <w:tcPr>
            <w:tcW w:w="771" w:type="pct"/>
            <w:vAlign w:val="center"/>
          </w:tcPr>
          <w:p w:rsidR="00232054" w:rsidRPr="00EC7429" w:rsidRDefault="00232054" w:rsidP="00CE5CD2">
            <w:pPr>
              <w:spacing w:after="0"/>
              <w:jc w:val="center"/>
              <w:rPr>
                <w:rFonts w:ascii="Times New Roman" w:eastAsia="Times New Roman" w:hAnsi="Times New Roman"/>
                <w:sz w:val="20"/>
                <w:szCs w:val="20"/>
              </w:rPr>
            </w:pPr>
            <w:r w:rsidRPr="00EC7429">
              <w:rPr>
                <w:rFonts w:ascii="Times New Roman" w:eastAsia="Times New Roman" w:hAnsi="Times New Roman"/>
                <w:sz w:val="20"/>
                <w:szCs w:val="20"/>
              </w:rPr>
              <w:t>T1</w:t>
            </w:r>
          </w:p>
        </w:tc>
        <w:tc>
          <w:tcPr>
            <w:tcW w:w="709" w:type="pct"/>
            <w:shd w:val="clear" w:color="auto" w:fill="auto"/>
            <w:noWrap/>
            <w:vAlign w:val="center"/>
            <w:hideMark/>
          </w:tcPr>
          <w:p w:rsidR="00232054" w:rsidRPr="00EC7429" w:rsidRDefault="00232054" w:rsidP="00CE5CD2">
            <w:pPr>
              <w:spacing w:after="0" w:line="240" w:lineRule="auto"/>
              <w:jc w:val="center"/>
              <w:rPr>
                <w:rFonts w:ascii="Times New Roman" w:eastAsia="Times New Roman" w:hAnsi="Times New Roman"/>
                <w:sz w:val="20"/>
                <w:szCs w:val="20"/>
              </w:rPr>
            </w:pPr>
            <w:r w:rsidRPr="00EC7429">
              <w:rPr>
                <w:rFonts w:ascii="Times New Roman" w:eastAsia="Times New Roman" w:hAnsi="Times New Roman"/>
                <w:sz w:val="20"/>
                <w:szCs w:val="20"/>
              </w:rPr>
              <w:t>1184.2</w:t>
            </w:r>
          </w:p>
        </w:tc>
        <w:tc>
          <w:tcPr>
            <w:tcW w:w="471" w:type="pct"/>
            <w:shd w:val="clear" w:color="auto" w:fill="auto"/>
            <w:noWrap/>
            <w:vAlign w:val="center"/>
            <w:hideMark/>
          </w:tcPr>
          <w:p w:rsidR="00232054" w:rsidRPr="00232054" w:rsidRDefault="00232054" w:rsidP="00CE5CD2">
            <w:pPr>
              <w:spacing w:after="0" w:line="240" w:lineRule="auto"/>
              <w:jc w:val="center"/>
              <w:rPr>
                <w:rFonts w:ascii="Times New Roman" w:eastAsia="Times New Roman" w:hAnsi="Times New Roman"/>
                <w:sz w:val="20"/>
                <w:szCs w:val="20"/>
              </w:rPr>
            </w:pPr>
            <w:r w:rsidRPr="00232054">
              <w:rPr>
                <w:rFonts w:ascii="Times New Roman" w:eastAsia="Times New Roman" w:hAnsi="Times New Roman"/>
                <w:sz w:val="20"/>
                <w:szCs w:val="20"/>
              </w:rPr>
              <w:t>34.4</w:t>
            </w:r>
          </w:p>
        </w:tc>
        <w:tc>
          <w:tcPr>
            <w:tcW w:w="745" w:type="pct"/>
            <w:shd w:val="clear" w:color="auto" w:fill="auto"/>
            <w:noWrap/>
            <w:vAlign w:val="center"/>
            <w:hideMark/>
          </w:tcPr>
          <w:p w:rsidR="00232054" w:rsidRPr="00232054" w:rsidRDefault="00232054" w:rsidP="00CE5CD2">
            <w:pPr>
              <w:spacing w:after="0" w:line="240" w:lineRule="auto"/>
              <w:jc w:val="center"/>
              <w:rPr>
                <w:rFonts w:ascii="Times New Roman" w:eastAsia="Times New Roman" w:hAnsi="Times New Roman"/>
                <w:sz w:val="20"/>
                <w:szCs w:val="20"/>
              </w:rPr>
            </w:pPr>
            <w:r w:rsidRPr="00232054">
              <w:rPr>
                <w:rFonts w:ascii="Times New Roman" w:eastAsia="Times New Roman" w:hAnsi="Times New Roman"/>
                <w:sz w:val="20"/>
                <w:szCs w:val="20"/>
              </w:rPr>
              <w:t>1196.9</w:t>
            </w:r>
          </w:p>
        </w:tc>
        <w:tc>
          <w:tcPr>
            <w:tcW w:w="471" w:type="pct"/>
            <w:shd w:val="clear" w:color="auto" w:fill="auto"/>
            <w:noWrap/>
            <w:vAlign w:val="center"/>
            <w:hideMark/>
          </w:tcPr>
          <w:p w:rsidR="00232054" w:rsidRPr="00232054" w:rsidRDefault="00232054" w:rsidP="00CE5CD2">
            <w:pPr>
              <w:spacing w:after="0" w:line="240" w:lineRule="auto"/>
              <w:jc w:val="center"/>
              <w:rPr>
                <w:rFonts w:ascii="Times New Roman" w:eastAsia="Times New Roman" w:hAnsi="Times New Roman"/>
                <w:sz w:val="20"/>
                <w:szCs w:val="20"/>
              </w:rPr>
            </w:pPr>
            <w:r w:rsidRPr="00232054">
              <w:rPr>
                <w:rFonts w:ascii="Times New Roman" w:eastAsia="Times New Roman" w:hAnsi="Times New Roman"/>
                <w:sz w:val="20"/>
                <w:szCs w:val="20"/>
              </w:rPr>
              <w:t>34.6</w:t>
            </w:r>
          </w:p>
        </w:tc>
        <w:tc>
          <w:tcPr>
            <w:tcW w:w="727" w:type="pct"/>
            <w:shd w:val="clear" w:color="auto" w:fill="auto"/>
            <w:noWrap/>
            <w:vAlign w:val="center"/>
            <w:hideMark/>
          </w:tcPr>
          <w:p w:rsidR="00232054" w:rsidRPr="00232054" w:rsidRDefault="00232054" w:rsidP="00CE5CD2">
            <w:pPr>
              <w:spacing w:after="0" w:line="240" w:lineRule="auto"/>
              <w:jc w:val="center"/>
              <w:rPr>
                <w:rFonts w:ascii="Times New Roman" w:eastAsia="Times New Roman" w:hAnsi="Times New Roman"/>
                <w:sz w:val="20"/>
                <w:szCs w:val="20"/>
              </w:rPr>
            </w:pPr>
            <w:r w:rsidRPr="00232054">
              <w:rPr>
                <w:rFonts w:ascii="Times New Roman" w:eastAsia="Times New Roman" w:hAnsi="Times New Roman"/>
                <w:sz w:val="20"/>
                <w:szCs w:val="20"/>
              </w:rPr>
              <w:t>1127.6</w:t>
            </w:r>
          </w:p>
        </w:tc>
        <w:tc>
          <w:tcPr>
            <w:tcW w:w="471" w:type="pct"/>
            <w:shd w:val="clear" w:color="auto" w:fill="auto"/>
            <w:noWrap/>
            <w:vAlign w:val="center"/>
            <w:hideMark/>
          </w:tcPr>
          <w:p w:rsidR="00232054" w:rsidRPr="00232054" w:rsidRDefault="00232054" w:rsidP="00CE5CD2">
            <w:pPr>
              <w:spacing w:after="0" w:line="240" w:lineRule="auto"/>
              <w:jc w:val="center"/>
              <w:rPr>
                <w:rFonts w:ascii="Times New Roman" w:eastAsia="Times New Roman" w:hAnsi="Times New Roman"/>
                <w:sz w:val="20"/>
                <w:szCs w:val="20"/>
              </w:rPr>
            </w:pPr>
            <w:r w:rsidRPr="00232054">
              <w:rPr>
                <w:rFonts w:ascii="Times New Roman" w:eastAsia="Times New Roman" w:hAnsi="Times New Roman"/>
                <w:sz w:val="20"/>
                <w:szCs w:val="20"/>
              </w:rPr>
              <w:t>33.6</w:t>
            </w:r>
          </w:p>
        </w:tc>
        <w:tc>
          <w:tcPr>
            <w:tcW w:w="635" w:type="pct"/>
            <w:vAlign w:val="center"/>
          </w:tcPr>
          <w:p w:rsidR="00232054" w:rsidRPr="00232054" w:rsidRDefault="00232054" w:rsidP="00CE5CD2">
            <w:pPr>
              <w:spacing w:after="0"/>
              <w:jc w:val="center"/>
              <w:rPr>
                <w:rFonts w:ascii="Times New Roman" w:hAnsi="Times New Roman"/>
                <w:color w:val="000000"/>
                <w:sz w:val="20"/>
                <w:szCs w:val="20"/>
              </w:rPr>
            </w:pPr>
            <w:r w:rsidRPr="00232054">
              <w:rPr>
                <w:rFonts w:ascii="Times New Roman" w:hAnsi="Times New Roman"/>
                <w:color w:val="000000"/>
                <w:sz w:val="20"/>
                <w:szCs w:val="20"/>
              </w:rPr>
              <w:t>1771.4</w:t>
            </w:r>
          </w:p>
        </w:tc>
      </w:tr>
      <w:tr w:rsidR="00232054" w:rsidRPr="00EC7429" w:rsidTr="00CE5CD2">
        <w:trPr>
          <w:trHeight w:val="300"/>
        </w:trPr>
        <w:tc>
          <w:tcPr>
            <w:tcW w:w="771" w:type="pct"/>
            <w:vAlign w:val="center"/>
          </w:tcPr>
          <w:p w:rsidR="00232054" w:rsidRPr="00EC7429" w:rsidRDefault="00232054" w:rsidP="00CE5CD2">
            <w:pPr>
              <w:spacing w:after="0"/>
              <w:jc w:val="center"/>
              <w:rPr>
                <w:rFonts w:ascii="Times New Roman" w:eastAsia="Times New Roman" w:hAnsi="Times New Roman"/>
                <w:sz w:val="20"/>
                <w:szCs w:val="20"/>
              </w:rPr>
            </w:pPr>
            <w:r w:rsidRPr="00EC7429">
              <w:rPr>
                <w:rFonts w:ascii="Times New Roman" w:eastAsia="Times New Roman" w:hAnsi="Times New Roman"/>
                <w:sz w:val="20"/>
                <w:szCs w:val="20"/>
              </w:rPr>
              <w:t>T2</w:t>
            </w:r>
          </w:p>
        </w:tc>
        <w:tc>
          <w:tcPr>
            <w:tcW w:w="709" w:type="pct"/>
            <w:shd w:val="clear" w:color="auto" w:fill="auto"/>
            <w:noWrap/>
            <w:vAlign w:val="center"/>
            <w:hideMark/>
          </w:tcPr>
          <w:p w:rsidR="00232054" w:rsidRPr="00EC7429" w:rsidRDefault="00232054" w:rsidP="00CE5CD2">
            <w:pPr>
              <w:spacing w:after="0" w:line="240" w:lineRule="auto"/>
              <w:jc w:val="center"/>
              <w:rPr>
                <w:rFonts w:ascii="Times New Roman" w:eastAsia="Times New Roman" w:hAnsi="Times New Roman"/>
                <w:sz w:val="20"/>
                <w:szCs w:val="20"/>
              </w:rPr>
            </w:pPr>
            <w:r w:rsidRPr="00EC7429">
              <w:rPr>
                <w:rFonts w:ascii="Times New Roman" w:eastAsia="Times New Roman" w:hAnsi="Times New Roman"/>
                <w:sz w:val="20"/>
                <w:szCs w:val="20"/>
              </w:rPr>
              <w:t>498.4</w:t>
            </w:r>
          </w:p>
        </w:tc>
        <w:tc>
          <w:tcPr>
            <w:tcW w:w="471" w:type="pct"/>
            <w:shd w:val="clear" w:color="auto" w:fill="auto"/>
            <w:noWrap/>
            <w:vAlign w:val="center"/>
            <w:hideMark/>
          </w:tcPr>
          <w:p w:rsidR="00232054" w:rsidRPr="00232054" w:rsidRDefault="00232054" w:rsidP="00CE5CD2">
            <w:pPr>
              <w:spacing w:after="0" w:line="240" w:lineRule="auto"/>
              <w:jc w:val="center"/>
              <w:rPr>
                <w:rFonts w:ascii="Times New Roman" w:eastAsia="Times New Roman" w:hAnsi="Times New Roman"/>
                <w:sz w:val="20"/>
                <w:szCs w:val="20"/>
              </w:rPr>
            </w:pPr>
            <w:r w:rsidRPr="00232054">
              <w:rPr>
                <w:rFonts w:ascii="Times New Roman" w:eastAsia="Times New Roman" w:hAnsi="Times New Roman"/>
                <w:sz w:val="20"/>
                <w:szCs w:val="20"/>
              </w:rPr>
              <w:t>22.3</w:t>
            </w:r>
          </w:p>
        </w:tc>
        <w:tc>
          <w:tcPr>
            <w:tcW w:w="745" w:type="pct"/>
            <w:shd w:val="clear" w:color="auto" w:fill="auto"/>
            <w:noWrap/>
            <w:vAlign w:val="center"/>
            <w:hideMark/>
          </w:tcPr>
          <w:p w:rsidR="00232054" w:rsidRPr="00232054" w:rsidRDefault="00232054" w:rsidP="00CE5CD2">
            <w:pPr>
              <w:spacing w:after="0" w:line="240" w:lineRule="auto"/>
              <w:jc w:val="center"/>
              <w:rPr>
                <w:rFonts w:ascii="Times New Roman" w:eastAsia="Times New Roman" w:hAnsi="Times New Roman"/>
                <w:sz w:val="20"/>
                <w:szCs w:val="20"/>
              </w:rPr>
            </w:pPr>
            <w:r w:rsidRPr="00232054">
              <w:rPr>
                <w:rFonts w:ascii="Times New Roman" w:eastAsia="Times New Roman" w:hAnsi="Times New Roman"/>
                <w:sz w:val="20"/>
                <w:szCs w:val="20"/>
              </w:rPr>
              <w:t>473.4</w:t>
            </w:r>
          </w:p>
        </w:tc>
        <w:tc>
          <w:tcPr>
            <w:tcW w:w="471" w:type="pct"/>
            <w:shd w:val="clear" w:color="auto" w:fill="auto"/>
            <w:noWrap/>
            <w:vAlign w:val="center"/>
            <w:hideMark/>
          </w:tcPr>
          <w:p w:rsidR="00232054" w:rsidRPr="00232054" w:rsidRDefault="00232054" w:rsidP="00CE5CD2">
            <w:pPr>
              <w:spacing w:after="0" w:line="240" w:lineRule="auto"/>
              <w:jc w:val="center"/>
              <w:rPr>
                <w:rFonts w:ascii="Times New Roman" w:eastAsia="Times New Roman" w:hAnsi="Times New Roman"/>
                <w:sz w:val="20"/>
                <w:szCs w:val="20"/>
              </w:rPr>
            </w:pPr>
            <w:r w:rsidRPr="00232054">
              <w:rPr>
                <w:rFonts w:ascii="Times New Roman" w:eastAsia="Times New Roman" w:hAnsi="Times New Roman"/>
                <w:sz w:val="20"/>
                <w:szCs w:val="20"/>
              </w:rPr>
              <w:t>21.8</w:t>
            </w:r>
          </w:p>
        </w:tc>
        <w:tc>
          <w:tcPr>
            <w:tcW w:w="727" w:type="pct"/>
            <w:shd w:val="clear" w:color="auto" w:fill="auto"/>
            <w:noWrap/>
            <w:vAlign w:val="center"/>
            <w:hideMark/>
          </w:tcPr>
          <w:p w:rsidR="00232054" w:rsidRPr="00232054" w:rsidRDefault="00232054" w:rsidP="00CE5CD2">
            <w:pPr>
              <w:spacing w:after="0" w:line="240" w:lineRule="auto"/>
              <w:jc w:val="center"/>
              <w:rPr>
                <w:rFonts w:ascii="Times New Roman" w:eastAsia="Times New Roman" w:hAnsi="Times New Roman"/>
                <w:sz w:val="20"/>
                <w:szCs w:val="20"/>
              </w:rPr>
            </w:pPr>
            <w:r w:rsidRPr="00232054">
              <w:rPr>
                <w:rFonts w:ascii="Times New Roman" w:eastAsia="Times New Roman" w:hAnsi="Times New Roman"/>
                <w:sz w:val="20"/>
                <w:szCs w:val="20"/>
              </w:rPr>
              <w:t>488.8</w:t>
            </w:r>
          </w:p>
        </w:tc>
        <w:tc>
          <w:tcPr>
            <w:tcW w:w="471" w:type="pct"/>
            <w:shd w:val="clear" w:color="auto" w:fill="auto"/>
            <w:noWrap/>
            <w:vAlign w:val="center"/>
            <w:hideMark/>
          </w:tcPr>
          <w:p w:rsidR="00232054" w:rsidRPr="00232054" w:rsidRDefault="00232054" w:rsidP="00CE5CD2">
            <w:pPr>
              <w:spacing w:after="0" w:line="240" w:lineRule="auto"/>
              <w:jc w:val="center"/>
              <w:rPr>
                <w:rFonts w:ascii="Times New Roman" w:eastAsia="Times New Roman" w:hAnsi="Times New Roman"/>
                <w:sz w:val="20"/>
                <w:szCs w:val="20"/>
              </w:rPr>
            </w:pPr>
            <w:r w:rsidRPr="00232054">
              <w:rPr>
                <w:rFonts w:ascii="Times New Roman" w:eastAsia="Times New Roman" w:hAnsi="Times New Roman"/>
                <w:sz w:val="20"/>
                <w:szCs w:val="20"/>
              </w:rPr>
              <w:t>22.1</w:t>
            </w:r>
          </w:p>
        </w:tc>
        <w:tc>
          <w:tcPr>
            <w:tcW w:w="635" w:type="pct"/>
            <w:vAlign w:val="center"/>
          </w:tcPr>
          <w:p w:rsidR="00232054" w:rsidRPr="00232054" w:rsidRDefault="00232054" w:rsidP="00CE5CD2">
            <w:pPr>
              <w:spacing w:after="0"/>
              <w:jc w:val="center"/>
              <w:rPr>
                <w:rFonts w:ascii="Times New Roman" w:hAnsi="Times New Roman"/>
                <w:color w:val="000000"/>
                <w:sz w:val="20"/>
                <w:szCs w:val="20"/>
              </w:rPr>
            </w:pPr>
            <w:r w:rsidRPr="00232054">
              <w:rPr>
                <w:rFonts w:ascii="Times New Roman" w:hAnsi="Times New Roman"/>
                <w:color w:val="000000"/>
                <w:sz w:val="20"/>
                <w:szCs w:val="20"/>
              </w:rPr>
              <w:t>741.3</w:t>
            </w:r>
          </w:p>
        </w:tc>
      </w:tr>
      <w:tr w:rsidR="00232054" w:rsidRPr="00EC7429" w:rsidTr="00CE5CD2">
        <w:trPr>
          <w:trHeight w:val="300"/>
        </w:trPr>
        <w:tc>
          <w:tcPr>
            <w:tcW w:w="771" w:type="pct"/>
            <w:vAlign w:val="center"/>
          </w:tcPr>
          <w:p w:rsidR="00232054" w:rsidRPr="00EC7429" w:rsidRDefault="00232054" w:rsidP="00CE5CD2">
            <w:pPr>
              <w:spacing w:after="0"/>
              <w:jc w:val="center"/>
              <w:rPr>
                <w:rFonts w:ascii="Times New Roman" w:eastAsia="Times New Roman" w:hAnsi="Times New Roman"/>
                <w:sz w:val="20"/>
                <w:szCs w:val="20"/>
              </w:rPr>
            </w:pPr>
            <w:r w:rsidRPr="00EC7429">
              <w:rPr>
                <w:rFonts w:ascii="Times New Roman" w:eastAsia="Times New Roman" w:hAnsi="Times New Roman"/>
                <w:sz w:val="20"/>
                <w:szCs w:val="20"/>
              </w:rPr>
              <w:t>M1</w:t>
            </w:r>
          </w:p>
        </w:tc>
        <w:tc>
          <w:tcPr>
            <w:tcW w:w="709" w:type="pct"/>
            <w:shd w:val="clear" w:color="auto" w:fill="auto"/>
            <w:noWrap/>
            <w:vAlign w:val="center"/>
            <w:hideMark/>
          </w:tcPr>
          <w:p w:rsidR="00232054" w:rsidRPr="00EC7429" w:rsidRDefault="00232054" w:rsidP="00CE5CD2">
            <w:pPr>
              <w:spacing w:after="0" w:line="240" w:lineRule="auto"/>
              <w:jc w:val="center"/>
              <w:rPr>
                <w:rFonts w:ascii="Times New Roman" w:eastAsia="Times New Roman" w:hAnsi="Times New Roman"/>
                <w:sz w:val="20"/>
                <w:szCs w:val="20"/>
              </w:rPr>
            </w:pPr>
            <w:r w:rsidRPr="00EC7429">
              <w:rPr>
                <w:rFonts w:ascii="Times New Roman" w:eastAsia="Times New Roman" w:hAnsi="Times New Roman"/>
                <w:sz w:val="20"/>
                <w:szCs w:val="20"/>
              </w:rPr>
              <w:t>2495.6</w:t>
            </w:r>
          </w:p>
        </w:tc>
        <w:tc>
          <w:tcPr>
            <w:tcW w:w="471" w:type="pct"/>
            <w:shd w:val="clear" w:color="auto" w:fill="auto"/>
            <w:noWrap/>
            <w:vAlign w:val="center"/>
            <w:hideMark/>
          </w:tcPr>
          <w:p w:rsidR="00232054" w:rsidRPr="00232054" w:rsidRDefault="00232054" w:rsidP="00CE5CD2">
            <w:pPr>
              <w:spacing w:after="0" w:line="240" w:lineRule="auto"/>
              <w:jc w:val="center"/>
              <w:rPr>
                <w:rFonts w:ascii="Times New Roman" w:eastAsia="Times New Roman" w:hAnsi="Times New Roman"/>
                <w:sz w:val="20"/>
                <w:szCs w:val="20"/>
              </w:rPr>
            </w:pPr>
            <w:r w:rsidRPr="00232054">
              <w:rPr>
                <w:rFonts w:ascii="Times New Roman" w:eastAsia="Times New Roman" w:hAnsi="Times New Roman"/>
                <w:sz w:val="20"/>
                <w:szCs w:val="20"/>
              </w:rPr>
              <w:t>50.0</w:t>
            </w:r>
          </w:p>
        </w:tc>
        <w:tc>
          <w:tcPr>
            <w:tcW w:w="745" w:type="pct"/>
            <w:shd w:val="clear" w:color="auto" w:fill="auto"/>
            <w:noWrap/>
            <w:vAlign w:val="center"/>
            <w:hideMark/>
          </w:tcPr>
          <w:p w:rsidR="00232054" w:rsidRPr="00232054" w:rsidRDefault="00232054" w:rsidP="00CE5CD2">
            <w:pPr>
              <w:spacing w:after="0" w:line="240" w:lineRule="auto"/>
              <w:jc w:val="center"/>
              <w:rPr>
                <w:rFonts w:ascii="Times New Roman" w:eastAsia="Times New Roman" w:hAnsi="Times New Roman"/>
                <w:sz w:val="20"/>
                <w:szCs w:val="20"/>
              </w:rPr>
            </w:pPr>
            <w:r w:rsidRPr="00232054">
              <w:rPr>
                <w:rFonts w:ascii="Times New Roman" w:eastAsia="Times New Roman" w:hAnsi="Times New Roman"/>
                <w:sz w:val="20"/>
                <w:szCs w:val="20"/>
              </w:rPr>
              <w:t>1014.4</w:t>
            </w:r>
          </w:p>
        </w:tc>
        <w:tc>
          <w:tcPr>
            <w:tcW w:w="471" w:type="pct"/>
            <w:shd w:val="clear" w:color="auto" w:fill="auto"/>
            <w:noWrap/>
            <w:vAlign w:val="center"/>
            <w:hideMark/>
          </w:tcPr>
          <w:p w:rsidR="00232054" w:rsidRPr="00232054" w:rsidRDefault="00232054" w:rsidP="00CE5CD2">
            <w:pPr>
              <w:spacing w:after="0" w:line="240" w:lineRule="auto"/>
              <w:jc w:val="center"/>
              <w:rPr>
                <w:rFonts w:ascii="Times New Roman" w:eastAsia="Times New Roman" w:hAnsi="Times New Roman"/>
                <w:sz w:val="20"/>
                <w:szCs w:val="20"/>
              </w:rPr>
            </w:pPr>
            <w:r w:rsidRPr="00232054">
              <w:rPr>
                <w:rFonts w:ascii="Times New Roman" w:eastAsia="Times New Roman" w:hAnsi="Times New Roman"/>
                <w:sz w:val="20"/>
                <w:szCs w:val="20"/>
              </w:rPr>
              <w:t>31.8</w:t>
            </w:r>
          </w:p>
        </w:tc>
        <w:tc>
          <w:tcPr>
            <w:tcW w:w="727" w:type="pct"/>
            <w:shd w:val="clear" w:color="auto" w:fill="auto"/>
            <w:noWrap/>
            <w:vAlign w:val="center"/>
            <w:hideMark/>
          </w:tcPr>
          <w:p w:rsidR="00232054" w:rsidRPr="00232054" w:rsidRDefault="00232054" w:rsidP="00CE5CD2">
            <w:pPr>
              <w:spacing w:after="0" w:line="240" w:lineRule="auto"/>
              <w:jc w:val="center"/>
              <w:rPr>
                <w:rFonts w:ascii="Times New Roman" w:eastAsia="Times New Roman" w:hAnsi="Times New Roman"/>
                <w:sz w:val="20"/>
                <w:szCs w:val="20"/>
              </w:rPr>
            </w:pPr>
            <w:r w:rsidRPr="00232054">
              <w:rPr>
                <w:rFonts w:ascii="Times New Roman" w:eastAsia="Times New Roman" w:hAnsi="Times New Roman"/>
                <w:sz w:val="20"/>
                <w:szCs w:val="20"/>
              </w:rPr>
              <w:t>1270.1</w:t>
            </w:r>
          </w:p>
        </w:tc>
        <w:tc>
          <w:tcPr>
            <w:tcW w:w="471" w:type="pct"/>
            <w:shd w:val="clear" w:color="auto" w:fill="auto"/>
            <w:noWrap/>
            <w:vAlign w:val="center"/>
            <w:hideMark/>
          </w:tcPr>
          <w:p w:rsidR="00232054" w:rsidRPr="00232054" w:rsidRDefault="00232054" w:rsidP="00CE5CD2">
            <w:pPr>
              <w:spacing w:after="0" w:line="240" w:lineRule="auto"/>
              <w:jc w:val="center"/>
              <w:rPr>
                <w:rFonts w:ascii="Times New Roman" w:eastAsia="Times New Roman" w:hAnsi="Times New Roman"/>
                <w:sz w:val="20"/>
                <w:szCs w:val="20"/>
              </w:rPr>
            </w:pPr>
            <w:r w:rsidRPr="00232054">
              <w:rPr>
                <w:rFonts w:ascii="Times New Roman" w:eastAsia="Times New Roman" w:hAnsi="Times New Roman"/>
                <w:sz w:val="20"/>
                <w:szCs w:val="20"/>
              </w:rPr>
              <w:t>35.6</w:t>
            </w:r>
          </w:p>
        </w:tc>
        <w:tc>
          <w:tcPr>
            <w:tcW w:w="635" w:type="pct"/>
            <w:vAlign w:val="center"/>
          </w:tcPr>
          <w:p w:rsidR="00232054" w:rsidRPr="00232054" w:rsidRDefault="00232054" w:rsidP="00CE5CD2">
            <w:pPr>
              <w:spacing w:after="0"/>
              <w:jc w:val="center"/>
              <w:rPr>
                <w:rFonts w:ascii="Times New Roman" w:hAnsi="Times New Roman"/>
                <w:color w:val="000000"/>
                <w:sz w:val="20"/>
                <w:szCs w:val="20"/>
              </w:rPr>
            </w:pPr>
            <w:r w:rsidRPr="00232054">
              <w:rPr>
                <w:rFonts w:ascii="Times New Roman" w:hAnsi="Times New Roman"/>
                <w:color w:val="000000"/>
                <w:sz w:val="20"/>
                <w:szCs w:val="20"/>
              </w:rPr>
              <w:t>2409.6</w:t>
            </w:r>
          </w:p>
        </w:tc>
      </w:tr>
      <w:tr w:rsidR="00232054" w:rsidRPr="00EC7429" w:rsidTr="00CE5CD2">
        <w:trPr>
          <w:trHeight w:val="300"/>
        </w:trPr>
        <w:tc>
          <w:tcPr>
            <w:tcW w:w="771" w:type="pct"/>
            <w:vAlign w:val="center"/>
          </w:tcPr>
          <w:p w:rsidR="00232054" w:rsidRPr="00EC7429" w:rsidRDefault="00232054" w:rsidP="00CE5CD2">
            <w:pPr>
              <w:spacing w:after="0"/>
              <w:jc w:val="center"/>
              <w:rPr>
                <w:rFonts w:ascii="Times New Roman" w:eastAsia="Times New Roman" w:hAnsi="Times New Roman"/>
                <w:sz w:val="20"/>
                <w:szCs w:val="20"/>
              </w:rPr>
            </w:pPr>
            <w:r w:rsidRPr="00EC7429">
              <w:rPr>
                <w:rFonts w:ascii="Times New Roman" w:eastAsia="Times New Roman" w:hAnsi="Times New Roman"/>
                <w:sz w:val="20"/>
                <w:szCs w:val="20"/>
              </w:rPr>
              <w:t>M2</w:t>
            </w:r>
          </w:p>
        </w:tc>
        <w:tc>
          <w:tcPr>
            <w:tcW w:w="709" w:type="pct"/>
            <w:shd w:val="clear" w:color="auto" w:fill="auto"/>
            <w:noWrap/>
            <w:vAlign w:val="center"/>
            <w:hideMark/>
          </w:tcPr>
          <w:p w:rsidR="00232054" w:rsidRPr="00EC7429" w:rsidRDefault="00232054" w:rsidP="00CE5CD2">
            <w:pPr>
              <w:spacing w:after="0" w:line="240" w:lineRule="auto"/>
              <w:jc w:val="center"/>
              <w:rPr>
                <w:rFonts w:ascii="Times New Roman" w:eastAsia="Times New Roman" w:hAnsi="Times New Roman"/>
                <w:sz w:val="20"/>
                <w:szCs w:val="20"/>
              </w:rPr>
            </w:pPr>
            <w:r w:rsidRPr="00EC7429">
              <w:rPr>
                <w:rFonts w:ascii="Times New Roman" w:eastAsia="Times New Roman" w:hAnsi="Times New Roman"/>
                <w:sz w:val="20"/>
                <w:szCs w:val="20"/>
              </w:rPr>
              <w:t>599.9</w:t>
            </w:r>
          </w:p>
        </w:tc>
        <w:tc>
          <w:tcPr>
            <w:tcW w:w="471" w:type="pct"/>
            <w:shd w:val="clear" w:color="auto" w:fill="auto"/>
            <w:noWrap/>
            <w:vAlign w:val="center"/>
            <w:hideMark/>
          </w:tcPr>
          <w:p w:rsidR="00232054" w:rsidRPr="00232054" w:rsidRDefault="00232054" w:rsidP="00CE5CD2">
            <w:pPr>
              <w:spacing w:after="0" w:line="240" w:lineRule="auto"/>
              <w:jc w:val="center"/>
              <w:rPr>
                <w:rFonts w:ascii="Times New Roman" w:eastAsia="Times New Roman" w:hAnsi="Times New Roman"/>
                <w:sz w:val="20"/>
                <w:szCs w:val="20"/>
              </w:rPr>
            </w:pPr>
            <w:r w:rsidRPr="00232054">
              <w:rPr>
                <w:rFonts w:ascii="Times New Roman" w:eastAsia="Times New Roman" w:hAnsi="Times New Roman"/>
                <w:sz w:val="20"/>
                <w:szCs w:val="20"/>
              </w:rPr>
              <w:t>24.5</w:t>
            </w:r>
          </w:p>
        </w:tc>
        <w:tc>
          <w:tcPr>
            <w:tcW w:w="745" w:type="pct"/>
            <w:shd w:val="clear" w:color="auto" w:fill="auto"/>
            <w:noWrap/>
            <w:vAlign w:val="center"/>
            <w:hideMark/>
          </w:tcPr>
          <w:p w:rsidR="00232054" w:rsidRPr="00232054" w:rsidRDefault="00232054" w:rsidP="00CE5CD2">
            <w:pPr>
              <w:spacing w:after="0" w:line="240" w:lineRule="auto"/>
              <w:jc w:val="center"/>
              <w:rPr>
                <w:rFonts w:ascii="Times New Roman" w:eastAsia="Times New Roman" w:hAnsi="Times New Roman"/>
                <w:sz w:val="20"/>
                <w:szCs w:val="20"/>
              </w:rPr>
            </w:pPr>
            <w:r w:rsidRPr="00232054">
              <w:rPr>
                <w:rFonts w:ascii="Times New Roman" w:eastAsia="Times New Roman" w:hAnsi="Times New Roman"/>
                <w:sz w:val="20"/>
                <w:szCs w:val="20"/>
              </w:rPr>
              <w:t>2533.4</w:t>
            </w:r>
          </w:p>
        </w:tc>
        <w:tc>
          <w:tcPr>
            <w:tcW w:w="471" w:type="pct"/>
            <w:shd w:val="clear" w:color="auto" w:fill="auto"/>
            <w:noWrap/>
            <w:vAlign w:val="center"/>
            <w:hideMark/>
          </w:tcPr>
          <w:p w:rsidR="00232054" w:rsidRPr="00232054" w:rsidRDefault="00232054" w:rsidP="00CE5CD2">
            <w:pPr>
              <w:spacing w:after="0" w:line="240" w:lineRule="auto"/>
              <w:jc w:val="center"/>
              <w:rPr>
                <w:rFonts w:ascii="Times New Roman" w:eastAsia="Times New Roman" w:hAnsi="Times New Roman"/>
                <w:sz w:val="20"/>
                <w:szCs w:val="20"/>
              </w:rPr>
            </w:pPr>
            <w:r w:rsidRPr="00232054">
              <w:rPr>
                <w:rFonts w:ascii="Times New Roman" w:eastAsia="Times New Roman" w:hAnsi="Times New Roman"/>
                <w:sz w:val="20"/>
                <w:szCs w:val="20"/>
              </w:rPr>
              <w:t>50.3</w:t>
            </w:r>
          </w:p>
        </w:tc>
        <w:tc>
          <w:tcPr>
            <w:tcW w:w="727" w:type="pct"/>
            <w:shd w:val="clear" w:color="auto" w:fill="auto"/>
            <w:noWrap/>
            <w:vAlign w:val="center"/>
            <w:hideMark/>
          </w:tcPr>
          <w:p w:rsidR="00232054" w:rsidRPr="00232054" w:rsidRDefault="00232054" w:rsidP="00CE5CD2">
            <w:pPr>
              <w:spacing w:after="0" w:line="240" w:lineRule="auto"/>
              <w:jc w:val="center"/>
              <w:rPr>
                <w:rFonts w:ascii="Times New Roman" w:eastAsia="Times New Roman" w:hAnsi="Times New Roman"/>
                <w:sz w:val="20"/>
                <w:szCs w:val="20"/>
              </w:rPr>
            </w:pPr>
            <w:r w:rsidRPr="00232054">
              <w:rPr>
                <w:rFonts w:ascii="Times New Roman" w:eastAsia="Times New Roman" w:hAnsi="Times New Roman"/>
                <w:sz w:val="20"/>
                <w:szCs w:val="20"/>
              </w:rPr>
              <w:t>580.5</w:t>
            </w:r>
          </w:p>
        </w:tc>
        <w:tc>
          <w:tcPr>
            <w:tcW w:w="471" w:type="pct"/>
            <w:shd w:val="clear" w:color="auto" w:fill="auto"/>
            <w:noWrap/>
            <w:vAlign w:val="center"/>
            <w:hideMark/>
          </w:tcPr>
          <w:p w:rsidR="00232054" w:rsidRPr="00232054" w:rsidRDefault="00232054" w:rsidP="00CE5CD2">
            <w:pPr>
              <w:spacing w:after="0" w:line="240" w:lineRule="auto"/>
              <w:jc w:val="center"/>
              <w:rPr>
                <w:rFonts w:ascii="Times New Roman" w:eastAsia="Times New Roman" w:hAnsi="Times New Roman"/>
                <w:sz w:val="20"/>
                <w:szCs w:val="20"/>
              </w:rPr>
            </w:pPr>
            <w:r w:rsidRPr="00232054">
              <w:rPr>
                <w:rFonts w:ascii="Times New Roman" w:eastAsia="Times New Roman" w:hAnsi="Times New Roman"/>
                <w:sz w:val="20"/>
                <w:szCs w:val="20"/>
              </w:rPr>
              <w:t>24.1</w:t>
            </w:r>
          </w:p>
        </w:tc>
        <w:tc>
          <w:tcPr>
            <w:tcW w:w="635" w:type="pct"/>
            <w:vAlign w:val="center"/>
          </w:tcPr>
          <w:p w:rsidR="00232054" w:rsidRPr="00232054" w:rsidRDefault="00232054" w:rsidP="00CE5CD2">
            <w:pPr>
              <w:spacing w:after="0"/>
              <w:jc w:val="center"/>
              <w:rPr>
                <w:rFonts w:ascii="Times New Roman" w:hAnsi="Times New Roman"/>
                <w:color w:val="000000"/>
                <w:sz w:val="20"/>
                <w:szCs w:val="20"/>
              </w:rPr>
            </w:pPr>
            <w:r w:rsidRPr="00232054">
              <w:rPr>
                <w:rFonts w:ascii="Times New Roman" w:hAnsi="Times New Roman"/>
                <w:color w:val="000000"/>
                <w:sz w:val="20"/>
                <w:szCs w:val="20"/>
              </w:rPr>
              <w:t>1873.4</w:t>
            </w:r>
          </w:p>
        </w:tc>
      </w:tr>
      <w:tr w:rsidR="00232054" w:rsidRPr="00844399" w:rsidTr="00CE5CD2">
        <w:trPr>
          <w:trHeight w:val="300"/>
        </w:trPr>
        <w:tc>
          <w:tcPr>
            <w:tcW w:w="771" w:type="pct"/>
            <w:vAlign w:val="center"/>
          </w:tcPr>
          <w:p w:rsidR="00232054" w:rsidRPr="00EC7429" w:rsidRDefault="00232054" w:rsidP="00CE5CD2">
            <w:pPr>
              <w:spacing w:after="0"/>
              <w:jc w:val="center"/>
              <w:rPr>
                <w:rFonts w:ascii="Times New Roman" w:eastAsia="Times New Roman" w:hAnsi="Times New Roman"/>
                <w:sz w:val="20"/>
                <w:szCs w:val="20"/>
              </w:rPr>
            </w:pPr>
            <w:r w:rsidRPr="00EC7429">
              <w:rPr>
                <w:rFonts w:ascii="Times New Roman" w:eastAsia="Times New Roman" w:hAnsi="Times New Roman"/>
                <w:sz w:val="20"/>
                <w:szCs w:val="20"/>
              </w:rPr>
              <w:t>M3</w:t>
            </w:r>
          </w:p>
        </w:tc>
        <w:tc>
          <w:tcPr>
            <w:tcW w:w="709" w:type="pct"/>
            <w:shd w:val="clear" w:color="auto" w:fill="auto"/>
            <w:noWrap/>
            <w:vAlign w:val="center"/>
            <w:hideMark/>
          </w:tcPr>
          <w:p w:rsidR="00232054" w:rsidRPr="00EC7429" w:rsidRDefault="00232054" w:rsidP="00CE5CD2">
            <w:pPr>
              <w:spacing w:after="0" w:line="240" w:lineRule="auto"/>
              <w:jc w:val="center"/>
              <w:rPr>
                <w:rFonts w:ascii="Times New Roman" w:eastAsia="Times New Roman" w:hAnsi="Times New Roman"/>
                <w:sz w:val="20"/>
                <w:szCs w:val="20"/>
              </w:rPr>
            </w:pPr>
            <w:r w:rsidRPr="00EC7429">
              <w:rPr>
                <w:rFonts w:ascii="Times New Roman" w:eastAsia="Times New Roman" w:hAnsi="Times New Roman"/>
                <w:sz w:val="20"/>
                <w:szCs w:val="20"/>
              </w:rPr>
              <w:t>671.6</w:t>
            </w:r>
          </w:p>
        </w:tc>
        <w:tc>
          <w:tcPr>
            <w:tcW w:w="471" w:type="pct"/>
            <w:shd w:val="clear" w:color="auto" w:fill="auto"/>
            <w:noWrap/>
            <w:vAlign w:val="center"/>
            <w:hideMark/>
          </w:tcPr>
          <w:p w:rsidR="00232054" w:rsidRPr="00232054" w:rsidRDefault="00232054" w:rsidP="00CE5CD2">
            <w:pPr>
              <w:spacing w:after="0" w:line="240" w:lineRule="auto"/>
              <w:jc w:val="center"/>
              <w:rPr>
                <w:rFonts w:ascii="Times New Roman" w:eastAsia="Times New Roman" w:hAnsi="Times New Roman"/>
                <w:sz w:val="20"/>
                <w:szCs w:val="20"/>
              </w:rPr>
            </w:pPr>
            <w:r w:rsidRPr="00232054">
              <w:rPr>
                <w:rFonts w:ascii="Times New Roman" w:eastAsia="Times New Roman" w:hAnsi="Times New Roman"/>
                <w:sz w:val="20"/>
                <w:szCs w:val="20"/>
              </w:rPr>
              <w:t>25.9</w:t>
            </w:r>
          </w:p>
        </w:tc>
        <w:tc>
          <w:tcPr>
            <w:tcW w:w="745" w:type="pct"/>
            <w:shd w:val="clear" w:color="auto" w:fill="auto"/>
            <w:noWrap/>
            <w:vAlign w:val="center"/>
            <w:hideMark/>
          </w:tcPr>
          <w:p w:rsidR="00232054" w:rsidRPr="00232054" w:rsidRDefault="00232054" w:rsidP="00CE5CD2">
            <w:pPr>
              <w:spacing w:after="0" w:line="240" w:lineRule="auto"/>
              <w:jc w:val="center"/>
              <w:rPr>
                <w:rFonts w:ascii="Times New Roman" w:eastAsia="Times New Roman" w:hAnsi="Times New Roman"/>
                <w:sz w:val="20"/>
                <w:szCs w:val="20"/>
              </w:rPr>
            </w:pPr>
            <w:r w:rsidRPr="00232054">
              <w:rPr>
                <w:rFonts w:ascii="Times New Roman" w:eastAsia="Times New Roman" w:hAnsi="Times New Roman"/>
                <w:sz w:val="20"/>
                <w:szCs w:val="20"/>
              </w:rPr>
              <w:t>691.3</w:t>
            </w:r>
          </w:p>
        </w:tc>
        <w:tc>
          <w:tcPr>
            <w:tcW w:w="471" w:type="pct"/>
            <w:shd w:val="clear" w:color="auto" w:fill="auto"/>
            <w:noWrap/>
            <w:vAlign w:val="center"/>
            <w:hideMark/>
          </w:tcPr>
          <w:p w:rsidR="00232054" w:rsidRPr="00232054" w:rsidRDefault="00232054" w:rsidP="00CE5CD2">
            <w:pPr>
              <w:spacing w:after="0" w:line="240" w:lineRule="auto"/>
              <w:jc w:val="center"/>
              <w:rPr>
                <w:rFonts w:ascii="Times New Roman" w:eastAsia="Times New Roman" w:hAnsi="Times New Roman"/>
                <w:sz w:val="20"/>
                <w:szCs w:val="20"/>
              </w:rPr>
            </w:pPr>
            <w:r w:rsidRPr="00232054">
              <w:rPr>
                <w:rFonts w:ascii="Times New Roman" w:eastAsia="Times New Roman" w:hAnsi="Times New Roman"/>
                <w:sz w:val="20"/>
                <w:szCs w:val="20"/>
              </w:rPr>
              <w:t>26.3</w:t>
            </w:r>
          </w:p>
        </w:tc>
        <w:tc>
          <w:tcPr>
            <w:tcW w:w="727" w:type="pct"/>
            <w:shd w:val="clear" w:color="auto" w:fill="auto"/>
            <w:noWrap/>
            <w:vAlign w:val="center"/>
            <w:hideMark/>
          </w:tcPr>
          <w:p w:rsidR="00232054" w:rsidRPr="00232054" w:rsidRDefault="00232054" w:rsidP="00CE5CD2">
            <w:pPr>
              <w:spacing w:after="0" w:line="240" w:lineRule="auto"/>
              <w:jc w:val="center"/>
              <w:rPr>
                <w:rFonts w:ascii="Times New Roman" w:eastAsia="Times New Roman" w:hAnsi="Times New Roman"/>
                <w:sz w:val="20"/>
                <w:szCs w:val="20"/>
              </w:rPr>
            </w:pPr>
            <w:r w:rsidRPr="00232054">
              <w:rPr>
                <w:rFonts w:ascii="Times New Roman" w:eastAsia="Times New Roman" w:hAnsi="Times New Roman"/>
                <w:sz w:val="20"/>
                <w:szCs w:val="20"/>
              </w:rPr>
              <w:t>748.4</w:t>
            </w:r>
          </w:p>
        </w:tc>
        <w:tc>
          <w:tcPr>
            <w:tcW w:w="471" w:type="pct"/>
            <w:shd w:val="clear" w:color="auto" w:fill="auto"/>
            <w:noWrap/>
            <w:vAlign w:val="center"/>
            <w:hideMark/>
          </w:tcPr>
          <w:p w:rsidR="00232054" w:rsidRPr="00232054" w:rsidRDefault="00232054" w:rsidP="00CE5CD2">
            <w:pPr>
              <w:spacing w:after="0" w:line="240" w:lineRule="auto"/>
              <w:jc w:val="center"/>
              <w:rPr>
                <w:rFonts w:ascii="Times New Roman" w:eastAsia="Times New Roman" w:hAnsi="Times New Roman"/>
                <w:sz w:val="20"/>
                <w:szCs w:val="20"/>
              </w:rPr>
            </w:pPr>
            <w:r w:rsidRPr="00232054">
              <w:rPr>
                <w:rFonts w:ascii="Times New Roman" w:eastAsia="Times New Roman" w:hAnsi="Times New Roman"/>
                <w:sz w:val="20"/>
                <w:szCs w:val="20"/>
              </w:rPr>
              <w:t>27.4</w:t>
            </w:r>
          </w:p>
        </w:tc>
        <w:tc>
          <w:tcPr>
            <w:tcW w:w="635" w:type="pct"/>
            <w:vAlign w:val="center"/>
          </w:tcPr>
          <w:p w:rsidR="00232054" w:rsidRPr="00232054" w:rsidRDefault="00232054" w:rsidP="00CE5CD2">
            <w:pPr>
              <w:spacing w:after="0"/>
              <w:jc w:val="center"/>
              <w:rPr>
                <w:rFonts w:ascii="Times New Roman" w:hAnsi="Times New Roman"/>
                <w:color w:val="000000"/>
                <w:sz w:val="20"/>
                <w:szCs w:val="20"/>
              </w:rPr>
            </w:pPr>
            <w:r w:rsidRPr="00232054">
              <w:rPr>
                <w:rFonts w:ascii="Times New Roman" w:hAnsi="Times New Roman"/>
                <w:color w:val="000000"/>
                <w:sz w:val="20"/>
                <w:szCs w:val="20"/>
              </w:rPr>
              <w:t>1068.9</w:t>
            </w:r>
          </w:p>
        </w:tc>
      </w:tr>
    </w:tbl>
    <w:p w:rsidR="00E3011E" w:rsidRDefault="00E3011E" w:rsidP="00345C59">
      <w:pPr>
        <w:autoSpaceDE w:val="0"/>
        <w:autoSpaceDN w:val="0"/>
        <w:adjustRightInd w:val="0"/>
        <w:spacing w:after="0" w:line="240" w:lineRule="auto"/>
        <w:jc w:val="both"/>
        <w:rPr>
          <w:rFonts w:ascii="Times New Roman" w:hAnsi="Times New Roman"/>
          <w:sz w:val="20"/>
          <w:szCs w:val="20"/>
        </w:rPr>
      </w:pPr>
    </w:p>
    <w:p w:rsidR="00ED3419" w:rsidRPr="00844399" w:rsidRDefault="00C9496D" w:rsidP="00345C59">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Table</w:t>
      </w:r>
      <w:r w:rsidR="00E3011E">
        <w:rPr>
          <w:rFonts w:ascii="Times New Roman" w:hAnsi="Times New Roman"/>
          <w:sz w:val="20"/>
          <w:szCs w:val="20"/>
        </w:rPr>
        <w:t>s</w:t>
      </w:r>
      <w:r>
        <w:rPr>
          <w:rFonts w:ascii="Times New Roman" w:hAnsi="Times New Roman"/>
          <w:sz w:val="20"/>
          <w:szCs w:val="20"/>
        </w:rPr>
        <w:t xml:space="preserve"> 5</w:t>
      </w:r>
      <w:r w:rsidR="00E3011E">
        <w:rPr>
          <w:rFonts w:ascii="Times New Roman" w:hAnsi="Times New Roman"/>
          <w:sz w:val="20"/>
          <w:szCs w:val="20"/>
        </w:rPr>
        <w:t xml:space="preserve"> to</w:t>
      </w:r>
      <w:r>
        <w:rPr>
          <w:rFonts w:ascii="Times New Roman" w:hAnsi="Times New Roman"/>
          <w:sz w:val="20"/>
          <w:szCs w:val="20"/>
        </w:rPr>
        <w:t xml:space="preserve"> 8</w:t>
      </w:r>
      <w:r w:rsidR="00ED3419" w:rsidRPr="00844399">
        <w:rPr>
          <w:rFonts w:ascii="Times New Roman" w:hAnsi="Times New Roman"/>
          <w:sz w:val="20"/>
          <w:szCs w:val="20"/>
        </w:rPr>
        <w:t xml:space="preserve"> show</w:t>
      </w:r>
      <w:r w:rsidR="00E3011E">
        <w:rPr>
          <w:rFonts w:ascii="Times New Roman" w:hAnsi="Times New Roman"/>
          <w:sz w:val="20"/>
          <w:szCs w:val="20"/>
        </w:rPr>
        <w:t>s</w:t>
      </w:r>
      <w:r w:rsidR="00ED3419" w:rsidRPr="00844399">
        <w:rPr>
          <w:rFonts w:ascii="Times New Roman" w:hAnsi="Times New Roman"/>
          <w:sz w:val="20"/>
          <w:szCs w:val="20"/>
        </w:rPr>
        <w:t xml:space="preserve"> the corresponding total absorbed dose rate (D), radium equivalent activity (</w:t>
      </w:r>
      <w:proofErr w:type="spellStart"/>
      <w:r w:rsidR="00ED3419" w:rsidRPr="00844399">
        <w:rPr>
          <w:rFonts w:ascii="Times New Roman" w:hAnsi="Times New Roman"/>
          <w:sz w:val="20"/>
          <w:szCs w:val="20"/>
        </w:rPr>
        <w:t>Ra</w:t>
      </w:r>
      <w:r w:rsidR="00ED3419" w:rsidRPr="00844399">
        <w:rPr>
          <w:rFonts w:ascii="Times New Roman" w:hAnsi="Times New Roman"/>
          <w:sz w:val="20"/>
          <w:szCs w:val="20"/>
          <w:vertAlign w:val="subscript"/>
        </w:rPr>
        <w:t>eq</w:t>
      </w:r>
      <w:proofErr w:type="spellEnd"/>
      <w:r w:rsidR="00ED3419" w:rsidRPr="00844399">
        <w:rPr>
          <w:rFonts w:ascii="Times New Roman" w:hAnsi="Times New Roman"/>
          <w:sz w:val="20"/>
          <w:szCs w:val="20"/>
        </w:rPr>
        <w:t>), external hazard index (H</w:t>
      </w:r>
      <w:r w:rsidR="00ED3419" w:rsidRPr="00844399">
        <w:rPr>
          <w:rFonts w:ascii="Times New Roman" w:hAnsi="Times New Roman"/>
          <w:sz w:val="20"/>
          <w:szCs w:val="20"/>
          <w:vertAlign w:val="subscript"/>
        </w:rPr>
        <w:t>ex</w:t>
      </w:r>
      <w:r w:rsidR="00ED3419" w:rsidRPr="00844399">
        <w:rPr>
          <w:rFonts w:ascii="Times New Roman" w:hAnsi="Times New Roman"/>
          <w:sz w:val="20"/>
          <w:szCs w:val="20"/>
        </w:rPr>
        <w:t>) and annual effective dose for each samples. The calculation was done using the reviewed equations below.</w:t>
      </w:r>
    </w:p>
    <w:p w:rsidR="00ED3419" w:rsidRDefault="00EA6912" w:rsidP="00EA6912">
      <w:pPr>
        <w:tabs>
          <w:tab w:val="left" w:pos="7557"/>
        </w:tabs>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lastRenderedPageBreak/>
        <w:tab/>
      </w:r>
    </w:p>
    <w:p w:rsidR="00DE6BB2" w:rsidRDefault="00DE6BB2" w:rsidP="00DE6BB2">
      <w:pPr>
        <w:autoSpaceDE w:val="0"/>
        <w:autoSpaceDN w:val="0"/>
        <w:adjustRightInd w:val="0"/>
        <w:spacing w:after="0" w:line="240" w:lineRule="auto"/>
        <w:jc w:val="both"/>
        <w:rPr>
          <w:rFonts w:ascii="Times New Roman" w:hAnsi="Times New Roman"/>
          <w:color w:val="231F20"/>
          <w:sz w:val="20"/>
          <w:szCs w:val="20"/>
        </w:rPr>
      </w:pPr>
      <w:r w:rsidRPr="00844399">
        <w:rPr>
          <w:rFonts w:ascii="Times New Roman" w:hAnsi="Times New Roman"/>
          <w:sz w:val="20"/>
          <w:szCs w:val="20"/>
        </w:rPr>
        <w:t>External hazard index</w:t>
      </w:r>
      <w:r>
        <w:rPr>
          <w:rFonts w:ascii="Times New Roman" w:hAnsi="Times New Roman"/>
          <w:sz w:val="20"/>
          <w:szCs w:val="20"/>
        </w:rPr>
        <w:t xml:space="preserve"> were calculated using the activity concentration of </w:t>
      </w:r>
      <w:r w:rsidRPr="00844399">
        <w:rPr>
          <w:rFonts w:ascii="Times New Roman" w:hAnsi="Times New Roman"/>
          <w:sz w:val="20"/>
          <w:szCs w:val="20"/>
          <w:vertAlign w:val="superscript"/>
        </w:rPr>
        <w:t>226</w:t>
      </w:r>
      <w:r w:rsidRPr="00844399">
        <w:rPr>
          <w:rFonts w:ascii="Times New Roman" w:hAnsi="Times New Roman"/>
          <w:sz w:val="20"/>
          <w:szCs w:val="20"/>
        </w:rPr>
        <w:t xml:space="preserve">Ra, </w:t>
      </w:r>
      <w:r w:rsidRPr="00844399">
        <w:rPr>
          <w:rFonts w:ascii="Times New Roman" w:hAnsi="Times New Roman"/>
          <w:sz w:val="20"/>
          <w:szCs w:val="20"/>
          <w:vertAlign w:val="superscript"/>
        </w:rPr>
        <w:t>228</w:t>
      </w:r>
      <w:r w:rsidRPr="00844399">
        <w:rPr>
          <w:rFonts w:ascii="Times New Roman" w:hAnsi="Times New Roman"/>
          <w:sz w:val="20"/>
          <w:szCs w:val="20"/>
        </w:rPr>
        <w:t xml:space="preserve">Ra and </w:t>
      </w:r>
      <w:r w:rsidRPr="00844399">
        <w:rPr>
          <w:rFonts w:ascii="Times New Roman" w:hAnsi="Times New Roman"/>
          <w:sz w:val="20"/>
          <w:szCs w:val="20"/>
          <w:vertAlign w:val="superscript"/>
        </w:rPr>
        <w:t>40</w:t>
      </w:r>
      <w:r w:rsidRPr="00844399">
        <w:rPr>
          <w:rFonts w:ascii="Times New Roman" w:hAnsi="Times New Roman"/>
          <w:sz w:val="20"/>
          <w:szCs w:val="20"/>
        </w:rPr>
        <w:t>K</w:t>
      </w:r>
      <w:r>
        <w:rPr>
          <w:rFonts w:ascii="Times New Roman" w:hAnsi="Times New Roman"/>
          <w:sz w:val="20"/>
          <w:szCs w:val="20"/>
        </w:rPr>
        <w:t>. From Table 5, the sampling area of S and H gives higher indicated the existence of extrusive/intrusive rocks beneath the soils. H is hilly area, thus it is believe that the surface runoff accumulate in the S area which is small river. The range of H</w:t>
      </w:r>
      <w:r w:rsidRPr="00B405F1">
        <w:rPr>
          <w:rFonts w:ascii="Times New Roman" w:hAnsi="Times New Roman"/>
          <w:sz w:val="20"/>
          <w:szCs w:val="20"/>
          <w:vertAlign w:val="subscript"/>
        </w:rPr>
        <w:t>ex</w:t>
      </w:r>
      <w:r>
        <w:rPr>
          <w:rFonts w:ascii="Times New Roman" w:hAnsi="Times New Roman"/>
          <w:sz w:val="20"/>
          <w:szCs w:val="20"/>
        </w:rPr>
        <w:t xml:space="preserve"> for first later is 0.44-2.20, second layer is 0.42-3.48 and third layer is 0.39-3.34. The mean value for </w:t>
      </w:r>
      <w:r w:rsidRPr="00844399">
        <w:rPr>
          <w:rFonts w:ascii="Times New Roman" w:hAnsi="Times New Roman"/>
          <w:sz w:val="20"/>
          <w:szCs w:val="20"/>
        </w:rPr>
        <w:t>External Hazard Index (H</w:t>
      </w:r>
      <w:r w:rsidRPr="00844399">
        <w:rPr>
          <w:rFonts w:ascii="Times New Roman" w:hAnsi="Times New Roman"/>
          <w:sz w:val="20"/>
          <w:szCs w:val="20"/>
          <w:vertAlign w:val="subscript"/>
        </w:rPr>
        <w:t>ex</w:t>
      </w:r>
      <w:r w:rsidRPr="00844399">
        <w:rPr>
          <w:rFonts w:ascii="Times New Roman" w:hAnsi="Times New Roman"/>
          <w:sz w:val="20"/>
          <w:szCs w:val="20"/>
        </w:rPr>
        <w:t>) at points of sampling</w:t>
      </w:r>
      <w:r>
        <w:rPr>
          <w:rFonts w:ascii="Times New Roman" w:hAnsi="Times New Roman"/>
          <w:sz w:val="20"/>
          <w:szCs w:val="20"/>
        </w:rPr>
        <w:t xml:space="preserve"> in three different layers are range from 0.42 – 2.86. There is certain </w:t>
      </w:r>
      <w:r w:rsidRPr="001C73F0">
        <w:rPr>
          <w:rFonts w:ascii="Times New Roman" w:hAnsi="Times New Roman"/>
          <w:sz w:val="20"/>
          <w:szCs w:val="20"/>
        </w:rPr>
        <w:t>average</w:t>
      </w:r>
      <w:r>
        <w:rPr>
          <w:rFonts w:ascii="Times New Roman" w:hAnsi="Times New Roman"/>
          <w:sz w:val="20"/>
          <w:szCs w:val="20"/>
        </w:rPr>
        <w:t xml:space="preserve"> value that is greater than the </w:t>
      </w:r>
      <w:r w:rsidRPr="001C73F0">
        <w:rPr>
          <w:rFonts w:ascii="Times New Roman" w:hAnsi="Times New Roman"/>
          <w:sz w:val="20"/>
          <w:szCs w:val="20"/>
        </w:rPr>
        <w:t xml:space="preserve">acceptable average value of unity </w:t>
      </w:r>
      <w:r>
        <w:rPr>
          <w:rFonts w:ascii="Times New Roman" w:hAnsi="Times New Roman"/>
          <w:sz w:val="20"/>
          <w:szCs w:val="20"/>
        </w:rPr>
        <w:t>[10].</w:t>
      </w:r>
      <w:r w:rsidRPr="001C73F0">
        <w:rPr>
          <w:rFonts w:ascii="Times New Roman" w:hAnsi="Times New Roman"/>
          <w:sz w:val="20"/>
          <w:szCs w:val="20"/>
        </w:rPr>
        <w:t xml:space="preserve"> </w:t>
      </w:r>
      <w:r>
        <w:rPr>
          <w:rFonts w:ascii="Times New Roman" w:hAnsi="Times New Roman"/>
          <w:sz w:val="20"/>
          <w:szCs w:val="20"/>
        </w:rPr>
        <w:t>The H</w:t>
      </w:r>
      <w:r w:rsidRPr="00915104">
        <w:rPr>
          <w:rFonts w:ascii="Times New Roman" w:hAnsi="Times New Roman"/>
          <w:sz w:val="20"/>
          <w:szCs w:val="20"/>
          <w:vertAlign w:val="subscript"/>
        </w:rPr>
        <w:t>ex</w:t>
      </w:r>
      <w:r>
        <w:rPr>
          <w:rFonts w:ascii="Times New Roman" w:hAnsi="Times New Roman"/>
          <w:sz w:val="20"/>
          <w:szCs w:val="20"/>
        </w:rPr>
        <w:t xml:space="preserve"> is calculated using the equation (1</w:t>
      </w:r>
      <w:proofErr w:type="gramStart"/>
      <w:r>
        <w:rPr>
          <w:rFonts w:ascii="Times New Roman" w:hAnsi="Times New Roman"/>
          <w:sz w:val="20"/>
          <w:szCs w:val="20"/>
        </w:rPr>
        <w:t>)</w:t>
      </w:r>
      <w:r>
        <w:rPr>
          <w:rFonts w:ascii="Times New Roman" w:hAnsi="Times New Roman"/>
          <w:color w:val="231F20"/>
          <w:sz w:val="20"/>
          <w:szCs w:val="20"/>
        </w:rPr>
        <w:t>[</w:t>
      </w:r>
      <w:proofErr w:type="gramEnd"/>
      <w:r>
        <w:rPr>
          <w:rFonts w:ascii="Times New Roman" w:hAnsi="Times New Roman"/>
          <w:color w:val="231F20"/>
          <w:sz w:val="20"/>
          <w:szCs w:val="20"/>
        </w:rPr>
        <w:t>11].</w:t>
      </w:r>
    </w:p>
    <w:p w:rsidR="00DE6BB2" w:rsidRDefault="00DE6BB2" w:rsidP="00DE6BB2">
      <w:pPr>
        <w:autoSpaceDE w:val="0"/>
        <w:autoSpaceDN w:val="0"/>
        <w:adjustRightInd w:val="0"/>
        <w:spacing w:after="0" w:line="240" w:lineRule="auto"/>
        <w:jc w:val="both"/>
        <w:rPr>
          <w:rFonts w:ascii="Times New Roman" w:hAnsi="Times New Roman"/>
          <w:sz w:val="20"/>
          <w:szCs w:val="20"/>
        </w:rPr>
      </w:pPr>
    </w:p>
    <w:p w:rsidR="00C40F83" w:rsidRPr="00844399" w:rsidRDefault="00AF6AFC" w:rsidP="00F320CB">
      <w:pPr>
        <w:autoSpaceDE w:val="0"/>
        <w:autoSpaceDN w:val="0"/>
        <w:adjustRightInd w:val="0"/>
        <w:spacing w:after="0" w:line="240" w:lineRule="auto"/>
        <w:ind w:firstLine="720"/>
        <w:jc w:val="both"/>
        <w:rPr>
          <w:rFonts w:ascii="Times New Roman" w:hAnsi="Times New Roman"/>
          <w:sz w:val="20"/>
          <w:szCs w:val="20"/>
        </w:rPr>
      </w:pPr>
      <w:r w:rsidRPr="00844399">
        <w:rPr>
          <w:rFonts w:ascii="Times New Roman" w:hAnsi="Times New Roman"/>
          <w:sz w:val="20"/>
          <w:szCs w:val="20"/>
        </w:rPr>
        <w:t xml:space="preserve">External Hazard Index = </w:t>
      </w:r>
      <w:proofErr w:type="spellStart"/>
      <w:r w:rsidRPr="00844399">
        <w:rPr>
          <w:rFonts w:ascii="Times New Roman" w:hAnsi="Times New Roman"/>
          <w:sz w:val="20"/>
          <w:szCs w:val="20"/>
        </w:rPr>
        <w:t>C</w:t>
      </w:r>
      <w:r w:rsidRPr="00844399">
        <w:rPr>
          <w:rFonts w:ascii="Times New Roman" w:hAnsi="Times New Roman"/>
          <w:sz w:val="20"/>
          <w:szCs w:val="20"/>
          <w:vertAlign w:val="subscript"/>
        </w:rPr>
        <w:t>Ra</w:t>
      </w:r>
      <w:proofErr w:type="spellEnd"/>
      <w:r w:rsidRPr="00844399">
        <w:rPr>
          <w:rFonts w:ascii="Times New Roman" w:hAnsi="Times New Roman"/>
          <w:sz w:val="20"/>
          <w:szCs w:val="20"/>
        </w:rPr>
        <w:t xml:space="preserve">/370 + </w:t>
      </w:r>
      <w:proofErr w:type="spellStart"/>
      <w:r w:rsidRPr="00844399">
        <w:rPr>
          <w:rFonts w:ascii="Times New Roman" w:hAnsi="Times New Roman"/>
          <w:sz w:val="20"/>
          <w:szCs w:val="20"/>
        </w:rPr>
        <w:t>C</w:t>
      </w:r>
      <w:r w:rsidRPr="00844399">
        <w:rPr>
          <w:rFonts w:ascii="Times New Roman" w:hAnsi="Times New Roman"/>
          <w:sz w:val="20"/>
          <w:szCs w:val="20"/>
          <w:vertAlign w:val="subscript"/>
        </w:rPr>
        <w:t>Th</w:t>
      </w:r>
      <w:proofErr w:type="spellEnd"/>
      <w:r w:rsidRPr="00844399">
        <w:rPr>
          <w:rFonts w:ascii="Times New Roman" w:hAnsi="Times New Roman"/>
          <w:sz w:val="20"/>
          <w:szCs w:val="20"/>
        </w:rPr>
        <w:t>/259 + C</w:t>
      </w:r>
      <w:r w:rsidRPr="00844399">
        <w:rPr>
          <w:rFonts w:ascii="Times New Roman" w:hAnsi="Times New Roman"/>
          <w:sz w:val="20"/>
          <w:szCs w:val="20"/>
          <w:vertAlign w:val="subscript"/>
        </w:rPr>
        <w:t>K</w:t>
      </w:r>
      <w:r w:rsidRPr="00844399">
        <w:rPr>
          <w:rFonts w:ascii="Times New Roman" w:hAnsi="Times New Roman"/>
          <w:sz w:val="20"/>
          <w:szCs w:val="20"/>
        </w:rPr>
        <w:t>/4810</w:t>
      </w:r>
      <w:r w:rsidR="000666A0" w:rsidRPr="000666A0">
        <w:rPr>
          <w:rFonts w:ascii="Times New Roman" w:hAnsi="Times New Roman"/>
          <w:color w:val="231F20"/>
          <w:sz w:val="26"/>
          <w:szCs w:val="26"/>
        </w:rPr>
        <w:t xml:space="preserve"> </w:t>
      </w:r>
      <w:r w:rsidR="00F320CB">
        <w:rPr>
          <w:rFonts w:ascii="Times New Roman" w:hAnsi="Times New Roman"/>
          <w:color w:val="231F20"/>
          <w:sz w:val="26"/>
          <w:szCs w:val="26"/>
        </w:rPr>
        <w:tab/>
      </w:r>
      <w:r w:rsidR="00F320CB">
        <w:rPr>
          <w:rFonts w:ascii="Times New Roman" w:hAnsi="Times New Roman"/>
          <w:color w:val="231F20"/>
          <w:sz w:val="26"/>
          <w:szCs w:val="26"/>
        </w:rPr>
        <w:tab/>
      </w:r>
      <w:r w:rsidR="00F320CB">
        <w:rPr>
          <w:rFonts w:ascii="Times New Roman" w:hAnsi="Times New Roman"/>
          <w:color w:val="231F20"/>
          <w:sz w:val="26"/>
          <w:szCs w:val="26"/>
        </w:rPr>
        <w:tab/>
      </w:r>
      <w:r w:rsidR="00F320CB">
        <w:rPr>
          <w:rFonts w:ascii="Times New Roman" w:hAnsi="Times New Roman"/>
          <w:color w:val="231F20"/>
          <w:sz w:val="26"/>
          <w:szCs w:val="26"/>
        </w:rPr>
        <w:tab/>
      </w:r>
      <w:r w:rsidR="00F320CB">
        <w:rPr>
          <w:rFonts w:ascii="Times New Roman" w:hAnsi="Times New Roman"/>
          <w:color w:val="231F20"/>
          <w:sz w:val="26"/>
          <w:szCs w:val="26"/>
        </w:rPr>
        <w:tab/>
      </w:r>
      <w:r w:rsidR="0039353C">
        <w:rPr>
          <w:rFonts w:ascii="Times New Roman" w:hAnsi="Times New Roman"/>
          <w:color w:val="231F20"/>
          <w:sz w:val="26"/>
          <w:szCs w:val="26"/>
        </w:rPr>
        <w:t xml:space="preserve">        </w:t>
      </w:r>
      <w:r w:rsidR="00F320CB" w:rsidRPr="00F320CB">
        <w:rPr>
          <w:rFonts w:ascii="Times New Roman" w:hAnsi="Times New Roman"/>
          <w:color w:val="231F20"/>
          <w:sz w:val="20"/>
          <w:szCs w:val="20"/>
        </w:rPr>
        <w:t>(1)</w:t>
      </w:r>
    </w:p>
    <w:p w:rsidR="00AF6AFC" w:rsidRPr="00844399" w:rsidRDefault="00AF6AFC" w:rsidP="00345C59">
      <w:pPr>
        <w:autoSpaceDE w:val="0"/>
        <w:autoSpaceDN w:val="0"/>
        <w:adjustRightInd w:val="0"/>
        <w:spacing w:after="0" w:line="240" w:lineRule="auto"/>
        <w:jc w:val="both"/>
        <w:rPr>
          <w:rFonts w:ascii="Times New Roman" w:hAnsi="Times New Roman"/>
          <w:sz w:val="20"/>
          <w:szCs w:val="20"/>
        </w:rPr>
      </w:pPr>
    </w:p>
    <w:p w:rsidR="00F72E2B" w:rsidRDefault="0039353C" w:rsidP="0039353C">
      <w:pPr>
        <w:autoSpaceDE w:val="0"/>
        <w:autoSpaceDN w:val="0"/>
        <w:adjustRightInd w:val="0"/>
        <w:spacing w:after="0" w:line="240" w:lineRule="auto"/>
        <w:jc w:val="center"/>
        <w:rPr>
          <w:rFonts w:ascii="Times New Roman" w:hAnsi="Times New Roman"/>
          <w:sz w:val="20"/>
          <w:szCs w:val="20"/>
        </w:rPr>
      </w:pPr>
      <w:proofErr w:type="gramStart"/>
      <w:r>
        <w:rPr>
          <w:rFonts w:ascii="Times New Roman" w:hAnsi="Times New Roman"/>
          <w:sz w:val="20"/>
          <w:szCs w:val="20"/>
        </w:rPr>
        <w:t>Table 5.</w:t>
      </w:r>
      <w:proofErr w:type="gramEnd"/>
      <w:r>
        <w:rPr>
          <w:rFonts w:ascii="Times New Roman" w:hAnsi="Times New Roman"/>
          <w:sz w:val="20"/>
          <w:szCs w:val="20"/>
        </w:rPr>
        <w:t xml:space="preserve"> </w:t>
      </w:r>
      <w:r w:rsidR="00E601E7" w:rsidRPr="00844399">
        <w:rPr>
          <w:rFonts w:ascii="Times New Roman" w:hAnsi="Times New Roman"/>
          <w:sz w:val="20"/>
          <w:szCs w:val="20"/>
        </w:rPr>
        <w:t>External Hazard Index (H</w:t>
      </w:r>
      <w:r w:rsidR="00E601E7" w:rsidRPr="00844399">
        <w:rPr>
          <w:rFonts w:ascii="Times New Roman" w:hAnsi="Times New Roman"/>
          <w:sz w:val="20"/>
          <w:szCs w:val="20"/>
          <w:vertAlign w:val="subscript"/>
        </w:rPr>
        <w:t>ex</w:t>
      </w:r>
      <w:r w:rsidR="00E601E7" w:rsidRPr="00844399">
        <w:rPr>
          <w:rFonts w:ascii="Times New Roman" w:hAnsi="Times New Roman"/>
          <w:sz w:val="20"/>
          <w:szCs w:val="20"/>
        </w:rPr>
        <w:t>) at points of sampling</w:t>
      </w:r>
    </w:p>
    <w:p w:rsidR="0039353C" w:rsidRPr="00844399" w:rsidRDefault="0039353C" w:rsidP="0039353C">
      <w:pPr>
        <w:autoSpaceDE w:val="0"/>
        <w:autoSpaceDN w:val="0"/>
        <w:adjustRightInd w:val="0"/>
        <w:spacing w:after="0" w:line="240" w:lineRule="auto"/>
        <w:jc w:val="center"/>
        <w:rPr>
          <w:rFonts w:ascii="Times New Roman" w:hAnsi="Times New Roman"/>
          <w:sz w:val="20"/>
          <w:szCs w:val="20"/>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04"/>
        <w:gridCol w:w="1934"/>
        <w:gridCol w:w="2032"/>
        <w:gridCol w:w="1982"/>
        <w:gridCol w:w="1524"/>
      </w:tblGrid>
      <w:tr w:rsidR="00332CD2" w:rsidRPr="00844399" w:rsidTr="00CE5CD2">
        <w:trPr>
          <w:trHeight w:val="144"/>
        </w:trPr>
        <w:tc>
          <w:tcPr>
            <w:tcW w:w="1098" w:type="pct"/>
            <w:vMerge w:val="restart"/>
            <w:vAlign w:val="center"/>
          </w:tcPr>
          <w:p w:rsidR="00332CD2" w:rsidRPr="0039353C" w:rsidRDefault="00332CD2" w:rsidP="00CE5CD2">
            <w:pPr>
              <w:autoSpaceDE w:val="0"/>
              <w:autoSpaceDN w:val="0"/>
              <w:adjustRightInd w:val="0"/>
              <w:spacing w:after="0" w:line="240" w:lineRule="auto"/>
              <w:jc w:val="center"/>
              <w:rPr>
                <w:rFonts w:ascii="Times New Roman" w:hAnsi="Times New Roman"/>
                <w:b/>
                <w:sz w:val="20"/>
                <w:szCs w:val="20"/>
              </w:rPr>
            </w:pPr>
            <w:r w:rsidRPr="0039353C">
              <w:rPr>
                <w:rFonts w:ascii="Times New Roman" w:hAnsi="Times New Roman"/>
                <w:b/>
                <w:sz w:val="20"/>
                <w:szCs w:val="20"/>
              </w:rPr>
              <w:t>Location</w:t>
            </w:r>
          </w:p>
        </w:tc>
        <w:tc>
          <w:tcPr>
            <w:tcW w:w="3902" w:type="pct"/>
            <w:gridSpan w:val="4"/>
            <w:vAlign w:val="center"/>
          </w:tcPr>
          <w:p w:rsidR="00332CD2" w:rsidRPr="0039353C" w:rsidRDefault="00332CD2" w:rsidP="00CE5CD2">
            <w:pPr>
              <w:autoSpaceDE w:val="0"/>
              <w:autoSpaceDN w:val="0"/>
              <w:adjustRightInd w:val="0"/>
              <w:spacing w:after="0" w:line="240" w:lineRule="auto"/>
              <w:jc w:val="center"/>
              <w:rPr>
                <w:rFonts w:ascii="Times New Roman" w:hAnsi="Times New Roman"/>
                <w:b/>
                <w:sz w:val="20"/>
                <w:szCs w:val="20"/>
              </w:rPr>
            </w:pPr>
            <w:r w:rsidRPr="0039353C">
              <w:rPr>
                <w:rFonts w:ascii="Times New Roman" w:hAnsi="Times New Roman"/>
                <w:b/>
                <w:sz w:val="20"/>
                <w:szCs w:val="20"/>
              </w:rPr>
              <w:t>H</w:t>
            </w:r>
            <w:r w:rsidRPr="0039353C">
              <w:rPr>
                <w:rFonts w:ascii="Times New Roman" w:hAnsi="Times New Roman"/>
                <w:b/>
                <w:sz w:val="20"/>
                <w:szCs w:val="20"/>
                <w:vertAlign w:val="subscript"/>
              </w:rPr>
              <w:t>ex</w:t>
            </w:r>
          </w:p>
        </w:tc>
      </w:tr>
      <w:tr w:rsidR="00332CD2" w:rsidRPr="00844399" w:rsidTr="00CE5CD2">
        <w:trPr>
          <w:trHeight w:val="144"/>
        </w:trPr>
        <w:tc>
          <w:tcPr>
            <w:tcW w:w="1098" w:type="pct"/>
            <w:vMerge/>
            <w:vAlign w:val="center"/>
          </w:tcPr>
          <w:p w:rsidR="00332CD2" w:rsidRPr="0039353C" w:rsidRDefault="00332CD2" w:rsidP="00CE5CD2">
            <w:pPr>
              <w:autoSpaceDE w:val="0"/>
              <w:autoSpaceDN w:val="0"/>
              <w:adjustRightInd w:val="0"/>
              <w:spacing w:after="0" w:line="240" w:lineRule="auto"/>
              <w:jc w:val="center"/>
              <w:rPr>
                <w:rFonts w:ascii="Times New Roman" w:hAnsi="Times New Roman"/>
                <w:b/>
                <w:sz w:val="20"/>
                <w:szCs w:val="20"/>
              </w:rPr>
            </w:pPr>
          </w:p>
        </w:tc>
        <w:tc>
          <w:tcPr>
            <w:tcW w:w="1010" w:type="pct"/>
            <w:vAlign w:val="center"/>
          </w:tcPr>
          <w:p w:rsidR="00332CD2" w:rsidRPr="0039353C" w:rsidRDefault="00332CD2" w:rsidP="00CE5CD2">
            <w:pPr>
              <w:autoSpaceDE w:val="0"/>
              <w:autoSpaceDN w:val="0"/>
              <w:adjustRightInd w:val="0"/>
              <w:spacing w:after="0" w:line="240" w:lineRule="auto"/>
              <w:jc w:val="center"/>
              <w:rPr>
                <w:rFonts w:ascii="Times New Roman" w:hAnsi="Times New Roman"/>
                <w:b/>
                <w:sz w:val="20"/>
                <w:szCs w:val="20"/>
              </w:rPr>
            </w:pPr>
            <w:r w:rsidRPr="0039353C">
              <w:rPr>
                <w:rFonts w:ascii="Times New Roman" w:hAnsi="Times New Roman"/>
                <w:b/>
                <w:sz w:val="20"/>
                <w:szCs w:val="20"/>
              </w:rPr>
              <w:t>1</w:t>
            </w:r>
            <w:r w:rsidRPr="0039353C">
              <w:rPr>
                <w:rFonts w:ascii="Times New Roman" w:hAnsi="Times New Roman"/>
                <w:b/>
                <w:sz w:val="20"/>
                <w:szCs w:val="20"/>
                <w:vertAlign w:val="superscript"/>
              </w:rPr>
              <w:t>st</w:t>
            </w:r>
            <w:r w:rsidRPr="0039353C">
              <w:rPr>
                <w:rFonts w:ascii="Times New Roman" w:hAnsi="Times New Roman"/>
                <w:b/>
                <w:sz w:val="20"/>
                <w:szCs w:val="20"/>
              </w:rPr>
              <w:t xml:space="preserve"> layer</w:t>
            </w:r>
          </w:p>
        </w:tc>
        <w:tc>
          <w:tcPr>
            <w:tcW w:w="1061" w:type="pct"/>
            <w:vAlign w:val="center"/>
          </w:tcPr>
          <w:p w:rsidR="00332CD2" w:rsidRPr="0039353C" w:rsidRDefault="00332CD2" w:rsidP="00CE5CD2">
            <w:pPr>
              <w:autoSpaceDE w:val="0"/>
              <w:autoSpaceDN w:val="0"/>
              <w:adjustRightInd w:val="0"/>
              <w:spacing w:after="0" w:line="240" w:lineRule="auto"/>
              <w:jc w:val="center"/>
              <w:rPr>
                <w:rFonts w:ascii="Times New Roman" w:hAnsi="Times New Roman"/>
                <w:b/>
                <w:sz w:val="20"/>
                <w:szCs w:val="20"/>
              </w:rPr>
            </w:pPr>
            <w:r w:rsidRPr="0039353C">
              <w:rPr>
                <w:rFonts w:ascii="Times New Roman" w:hAnsi="Times New Roman"/>
                <w:b/>
                <w:sz w:val="20"/>
                <w:szCs w:val="20"/>
              </w:rPr>
              <w:t>2</w:t>
            </w:r>
            <w:r w:rsidRPr="0039353C">
              <w:rPr>
                <w:rFonts w:ascii="Times New Roman" w:hAnsi="Times New Roman"/>
                <w:b/>
                <w:sz w:val="20"/>
                <w:szCs w:val="20"/>
                <w:vertAlign w:val="superscript"/>
              </w:rPr>
              <w:t>nd</w:t>
            </w:r>
            <w:r w:rsidRPr="0039353C">
              <w:rPr>
                <w:rFonts w:ascii="Times New Roman" w:hAnsi="Times New Roman"/>
                <w:b/>
                <w:sz w:val="20"/>
                <w:szCs w:val="20"/>
              </w:rPr>
              <w:t xml:space="preserve"> layer</w:t>
            </w:r>
          </w:p>
        </w:tc>
        <w:tc>
          <w:tcPr>
            <w:tcW w:w="1035" w:type="pct"/>
            <w:vAlign w:val="center"/>
          </w:tcPr>
          <w:p w:rsidR="00332CD2" w:rsidRPr="0039353C" w:rsidRDefault="00332CD2" w:rsidP="00CE5CD2">
            <w:pPr>
              <w:autoSpaceDE w:val="0"/>
              <w:autoSpaceDN w:val="0"/>
              <w:adjustRightInd w:val="0"/>
              <w:spacing w:after="0" w:line="240" w:lineRule="auto"/>
              <w:jc w:val="center"/>
              <w:rPr>
                <w:rFonts w:ascii="Times New Roman" w:hAnsi="Times New Roman"/>
                <w:b/>
                <w:sz w:val="20"/>
                <w:szCs w:val="20"/>
              </w:rPr>
            </w:pPr>
            <w:r w:rsidRPr="0039353C">
              <w:rPr>
                <w:rFonts w:ascii="Times New Roman" w:hAnsi="Times New Roman"/>
                <w:b/>
                <w:sz w:val="20"/>
                <w:szCs w:val="20"/>
              </w:rPr>
              <w:t>3</w:t>
            </w:r>
            <w:r w:rsidRPr="0039353C">
              <w:rPr>
                <w:rFonts w:ascii="Times New Roman" w:hAnsi="Times New Roman"/>
                <w:b/>
                <w:sz w:val="20"/>
                <w:szCs w:val="20"/>
                <w:vertAlign w:val="superscript"/>
              </w:rPr>
              <w:t>rd</w:t>
            </w:r>
            <w:r w:rsidRPr="0039353C">
              <w:rPr>
                <w:rFonts w:ascii="Times New Roman" w:hAnsi="Times New Roman"/>
                <w:b/>
                <w:sz w:val="20"/>
                <w:szCs w:val="20"/>
              </w:rPr>
              <w:t xml:space="preserve"> layer</w:t>
            </w:r>
          </w:p>
        </w:tc>
        <w:tc>
          <w:tcPr>
            <w:tcW w:w="796" w:type="pct"/>
            <w:vAlign w:val="center"/>
          </w:tcPr>
          <w:p w:rsidR="00332CD2" w:rsidRPr="0039353C" w:rsidRDefault="00332CD2" w:rsidP="00CE5CD2">
            <w:pPr>
              <w:autoSpaceDE w:val="0"/>
              <w:autoSpaceDN w:val="0"/>
              <w:adjustRightInd w:val="0"/>
              <w:spacing w:after="0" w:line="240" w:lineRule="auto"/>
              <w:ind w:left="-720" w:firstLine="720"/>
              <w:jc w:val="center"/>
              <w:rPr>
                <w:rFonts w:ascii="Times New Roman" w:hAnsi="Times New Roman"/>
                <w:b/>
                <w:sz w:val="20"/>
                <w:szCs w:val="20"/>
              </w:rPr>
            </w:pPr>
            <w:r w:rsidRPr="0039353C">
              <w:rPr>
                <w:rFonts w:ascii="Times New Roman" w:hAnsi="Times New Roman"/>
                <w:b/>
                <w:sz w:val="20"/>
                <w:szCs w:val="20"/>
              </w:rPr>
              <w:t>Mean</w:t>
            </w:r>
          </w:p>
        </w:tc>
      </w:tr>
      <w:tr w:rsidR="00332CD2" w:rsidRPr="00844399" w:rsidTr="00CE5CD2">
        <w:trPr>
          <w:trHeight w:val="144"/>
        </w:trPr>
        <w:tc>
          <w:tcPr>
            <w:tcW w:w="1098" w:type="pct"/>
            <w:vAlign w:val="center"/>
          </w:tcPr>
          <w:p w:rsidR="00332CD2" w:rsidRPr="00844399" w:rsidRDefault="00332CD2" w:rsidP="00CE5CD2">
            <w:pPr>
              <w:spacing w:after="0" w:line="240" w:lineRule="auto"/>
              <w:jc w:val="center"/>
              <w:rPr>
                <w:rFonts w:ascii="Times New Roman" w:eastAsia="Times New Roman" w:hAnsi="Times New Roman"/>
                <w:sz w:val="20"/>
                <w:szCs w:val="20"/>
              </w:rPr>
            </w:pPr>
            <w:r w:rsidRPr="00844399">
              <w:rPr>
                <w:rFonts w:ascii="Times New Roman" w:eastAsia="Times New Roman" w:hAnsi="Times New Roman"/>
                <w:sz w:val="20"/>
                <w:szCs w:val="20"/>
              </w:rPr>
              <w:t>S1</w:t>
            </w:r>
          </w:p>
        </w:tc>
        <w:tc>
          <w:tcPr>
            <w:tcW w:w="1010" w:type="pct"/>
            <w:vAlign w:val="center"/>
          </w:tcPr>
          <w:p w:rsidR="00332CD2" w:rsidRPr="00844399" w:rsidRDefault="00332CD2" w:rsidP="00CE5CD2">
            <w:pPr>
              <w:spacing w:after="0" w:line="240" w:lineRule="auto"/>
              <w:jc w:val="center"/>
              <w:rPr>
                <w:rFonts w:ascii="Times New Roman" w:hAnsi="Times New Roman"/>
                <w:sz w:val="20"/>
                <w:szCs w:val="20"/>
              </w:rPr>
            </w:pPr>
            <w:r w:rsidRPr="00844399">
              <w:rPr>
                <w:rFonts w:ascii="Times New Roman" w:hAnsi="Times New Roman"/>
                <w:sz w:val="20"/>
                <w:szCs w:val="20"/>
              </w:rPr>
              <w:t>2.20</w:t>
            </w:r>
          </w:p>
        </w:tc>
        <w:tc>
          <w:tcPr>
            <w:tcW w:w="1061" w:type="pct"/>
            <w:vAlign w:val="center"/>
          </w:tcPr>
          <w:p w:rsidR="00332CD2" w:rsidRPr="00844399" w:rsidRDefault="00332CD2" w:rsidP="00CE5CD2">
            <w:pPr>
              <w:spacing w:after="0" w:line="240" w:lineRule="auto"/>
              <w:jc w:val="center"/>
              <w:rPr>
                <w:rFonts w:ascii="Times New Roman" w:hAnsi="Times New Roman"/>
                <w:sz w:val="20"/>
                <w:szCs w:val="20"/>
              </w:rPr>
            </w:pPr>
            <w:r w:rsidRPr="00844399">
              <w:rPr>
                <w:rFonts w:ascii="Times New Roman" w:hAnsi="Times New Roman"/>
                <w:sz w:val="20"/>
                <w:szCs w:val="20"/>
              </w:rPr>
              <w:t>3.33</w:t>
            </w:r>
          </w:p>
        </w:tc>
        <w:tc>
          <w:tcPr>
            <w:tcW w:w="1035" w:type="pct"/>
            <w:vAlign w:val="center"/>
          </w:tcPr>
          <w:p w:rsidR="00332CD2" w:rsidRPr="00844399" w:rsidRDefault="00332CD2" w:rsidP="00CE5CD2">
            <w:pPr>
              <w:spacing w:after="0" w:line="240" w:lineRule="auto"/>
              <w:jc w:val="center"/>
              <w:rPr>
                <w:rFonts w:ascii="Times New Roman" w:hAnsi="Times New Roman"/>
                <w:sz w:val="20"/>
                <w:szCs w:val="20"/>
              </w:rPr>
            </w:pPr>
            <w:r w:rsidRPr="00844399">
              <w:rPr>
                <w:rFonts w:ascii="Times New Roman" w:hAnsi="Times New Roman"/>
                <w:sz w:val="20"/>
                <w:szCs w:val="20"/>
              </w:rPr>
              <w:t>1.14</w:t>
            </w:r>
          </w:p>
        </w:tc>
        <w:tc>
          <w:tcPr>
            <w:tcW w:w="796" w:type="pct"/>
            <w:vAlign w:val="center"/>
          </w:tcPr>
          <w:p w:rsidR="00332CD2" w:rsidRPr="00332CD2" w:rsidRDefault="00332CD2" w:rsidP="00CE5CD2">
            <w:pPr>
              <w:spacing w:after="0"/>
              <w:jc w:val="center"/>
              <w:rPr>
                <w:rFonts w:ascii="Times New Roman" w:hAnsi="Times New Roman"/>
                <w:color w:val="000000"/>
                <w:sz w:val="20"/>
                <w:szCs w:val="20"/>
              </w:rPr>
            </w:pPr>
            <w:r w:rsidRPr="00332CD2">
              <w:rPr>
                <w:rFonts w:ascii="Times New Roman" w:hAnsi="Times New Roman"/>
                <w:color w:val="000000"/>
                <w:sz w:val="20"/>
                <w:szCs w:val="20"/>
              </w:rPr>
              <w:t>2.22</w:t>
            </w:r>
          </w:p>
        </w:tc>
      </w:tr>
      <w:tr w:rsidR="00332CD2" w:rsidRPr="00844399" w:rsidTr="00CE5CD2">
        <w:trPr>
          <w:trHeight w:val="144"/>
        </w:trPr>
        <w:tc>
          <w:tcPr>
            <w:tcW w:w="1098" w:type="pct"/>
            <w:vAlign w:val="center"/>
          </w:tcPr>
          <w:p w:rsidR="00332CD2" w:rsidRPr="00844399" w:rsidRDefault="00332CD2" w:rsidP="00CE5CD2">
            <w:pPr>
              <w:spacing w:after="0" w:line="240" w:lineRule="auto"/>
              <w:jc w:val="center"/>
              <w:rPr>
                <w:rFonts w:ascii="Times New Roman" w:eastAsia="Times New Roman" w:hAnsi="Times New Roman"/>
                <w:sz w:val="20"/>
                <w:szCs w:val="20"/>
              </w:rPr>
            </w:pPr>
            <w:r w:rsidRPr="00844399">
              <w:rPr>
                <w:rFonts w:ascii="Times New Roman" w:eastAsia="Times New Roman" w:hAnsi="Times New Roman"/>
                <w:sz w:val="20"/>
                <w:szCs w:val="20"/>
              </w:rPr>
              <w:t>S2</w:t>
            </w:r>
          </w:p>
        </w:tc>
        <w:tc>
          <w:tcPr>
            <w:tcW w:w="1010" w:type="pct"/>
            <w:vAlign w:val="center"/>
          </w:tcPr>
          <w:p w:rsidR="00332CD2" w:rsidRPr="00844399" w:rsidRDefault="00332CD2" w:rsidP="00CE5CD2">
            <w:pPr>
              <w:spacing w:after="0" w:line="240" w:lineRule="auto"/>
              <w:jc w:val="center"/>
              <w:rPr>
                <w:rFonts w:ascii="Times New Roman" w:hAnsi="Times New Roman"/>
                <w:sz w:val="20"/>
                <w:szCs w:val="20"/>
              </w:rPr>
            </w:pPr>
            <w:r w:rsidRPr="00844399">
              <w:rPr>
                <w:rFonts w:ascii="Times New Roman" w:hAnsi="Times New Roman"/>
                <w:sz w:val="20"/>
                <w:szCs w:val="20"/>
              </w:rPr>
              <w:t>1.37</w:t>
            </w:r>
          </w:p>
        </w:tc>
        <w:tc>
          <w:tcPr>
            <w:tcW w:w="1061" w:type="pct"/>
            <w:vAlign w:val="center"/>
          </w:tcPr>
          <w:p w:rsidR="00332CD2" w:rsidRPr="00844399" w:rsidRDefault="00332CD2" w:rsidP="00CE5CD2">
            <w:pPr>
              <w:spacing w:after="0" w:line="240" w:lineRule="auto"/>
              <w:jc w:val="center"/>
              <w:rPr>
                <w:rFonts w:ascii="Times New Roman" w:hAnsi="Times New Roman"/>
                <w:sz w:val="20"/>
                <w:szCs w:val="20"/>
              </w:rPr>
            </w:pPr>
            <w:r w:rsidRPr="00844399">
              <w:rPr>
                <w:rFonts w:ascii="Times New Roman" w:hAnsi="Times New Roman"/>
                <w:sz w:val="20"/>
                <w:szCs w:val="20"/>
              </w:rPr>
              <w:t>2.66</w:t>
            </w:r>
          </w:p>
        </w:tc>
        <w:tc>
          <w:tcPr>
            <w:tcW w:w="1035" w:type="pct"/>
            <w:vAlign w:val="center"/>
          </w:tcPr>
          <w:p w:rsidR="00332CD2" w:rsidRPr="00844399" w:rsidRDefault="00332CD2" w:rsidP="00CE5CD2">
            <w:pPr>
              <w:spacing w:after="0" w:line="240" w:lineRule="auto"/>
              <w:jc w:val="center"/>
              <w:rPr>
                <w:rFonts w:ascii="Times New Roman" w:hAnsi="Times New Roman"/>
                <w:sz w:val="20"/>
                <w:szCs w:val="20"/>
              </w:rPr>
            </w:pPr>
            <w:r w:rsidRPr="00844399">
              <w:rPr>
                <w:rFonts w:ascii="Times New Roman" w:hAnsi="Times New Roman"/>
                <w:sz w:val="20"/>
                <w:szCs w:val="20"/>
              </w:rPr>
              <w:t>2.46</w:t>
            </w:r>
          </w:p>
        </w:tc>
        <w:tc>
          <w:tcPr>
            <w:tcW w:w="796" w:type="pct"/>
            <w:vAlign w:val="center"/>
          </w:tcPr>
          <w:p w:rsidR="00332CD2" w:rsidRPr="00332CD2" w:rsidRDefault="00332CD2" w:rsidP="00CE5CD2">
            <w:pPr>
              <w:spacing w:after="0"/>
              <w:jc w:val="center"/>
              <w:rPr>
                <w:rFonts w:ascii="Times New Roman" w:hAnsi="Times New Roman"/>
                <w:color w:val="000000"/>
                <w:sz w:val="20"/>
                <w:szCs w:val="20"/>
              </w:rPr>
            </w:pPr>
            <w:r w:rsidRPr="00332CD2">
              <w:rPr>
                <w:rFonts w:ascii="Times New Roman" w:hAnsi="Times New Roman"/>
                <w:color w:val="000000"/>
                <w:sz w:val="20"/>
                <w:szCs w:val="20"/>
              </w:rPr>
              <w:t>2.16</w:t>
            </w:r>
          </w:p>
        </w:tc>
      </w:tr>
      <w:tr w:rsidR="00332CD2" w:rsidRPr="00844399" w:rsidTr="00CE5CD2">
        <w:trPr>
          <w:trHeight w:val="144"/>
        </w:trPr>
        <w:tc>
          <w:tcPr>
            <w:tcW w:w="1098" w:type="pct"/>
            <w:vAlign w:val="center"/>
          </w:tcPr>
          <w:p w:rsidR="00332CD2" w:rsidRPr="00844399" w:rsidRDefault="00332CD2" w:rsidP="00CE5CD2">
            <w:pPr>
              <w:spacing w:after="0" w:line="240" w:lineRule="auto"/>
              <w:jc w:val="center"/>
              <w:rPr>
                <w:rFonts w:ascii="Times New Roman" w:eastAsia="Times New Roman" w:hAnsi="Times New Roman"/>
                <w:sz w:val="20"/>
                <w:szCs w:val="20"/>
              </w:rPr>
            </w:pPr>
            <w:r w:rsidRPr="00844399">
              <w:rPr>
                <w:rFonts w:ascii="Times New Roman" w:eastAsia="Times New Roman" w:hAnsi="Times New Roman"/>
                <w:sz w:val="20"/>
                <w:szCs w:val="20"/>
              </w:rPr>
              <w:t>S3</w:t>
            </w:r>
          </w:p>
        </w:tc>
        <w:tc>
          <w:tcPr>
            <w:tcW w:w="1010" w:type="pct"/>
            <w:vAlign w:val="center"/>
          </w:tcPr>
          <w:p w:rsidR="00332CD2" w:rsidRPr="00844399" w:rsidRDefault="00332CD2" w:rsidP="00CE5CD2">
            <w:pPr>
              <w:spacing w:after="0" w:line="240" w:lineRule="auto"/>
              <w:jc w:val="center"/>
              <w:rPr>
                <w:rFonts w:ascii="Times New Roman" w:hAnsi="Times New Roman"/>
                <w:sz w:val="20"/>
                <w:szCs w:val="20"/>
              </w:rPr>
            </w:pPr>
            <w:r w:rsidRPr="00844399">
              <w:rPr>
                <w:rFonts w:ascii="Times New Roman" w:hAnsi="Times New Roman"/>
                <w:sz w:val="20"/>
                <w:szCs w:val="20"/>
              </w:rPr>
              <w:t>1.15</w:t>
            </w:r>
          </w:p>
        </w:tc>
        <w:tc>
          <w:tcPr>
            <w:tcW w:w="1061" w:type="pct"/>
            <w:vAlign w:val="center"/>
          </w:tcPr>
          <w:p w:rsidR="00332CD2" w:rsidRPr="00844399" w:rsidRDefault="00332CD2" w:rsidP="00CE5CD2">
            <w:pPr>
              <w:spacing w:after="0" w:line="240" w:lineRule="auto"/>
              <w:jc w:val="center"/>
              <w:rPr>
                <w:rFonts w:ascii="Times New Roman" w:hAnsi="Times New Roman"/>
                <w:sz w:val="20"/>
                <w:szCs w:val="20"/>
              </w:rPr>
            </w:pPr>
            <w:r w:rsidRPr="00844399">
              <w:rPr>
                <w:rFonts w:ascii="Times New Roman" w:hAnsi="Times New Roman"/>
                <w:sz w:val="20"/>
                <w:szCs w:val="20"/>
              </w:rPr>
              <w:t>2.52</w:t>
            </w:r>
          </w:p>
        </w:tc>
        <w:tc>
          <w:tcPr>
            <w:tcW w:w="1035" w:type="pct"/>
            <w:vAlign w:val="center"/>
          </w:tcPr>
          <w:p w:rsidR="00332CD2" w:rsidRPr="00844399" w:rsidRDefault="00332CD2" w:rsidP="00CE5CD2">
            <w:pPr>
              <w:spacing w:after="0" w:line="240" w:lineRule="auto"/>
              <w:jc w:val="center"/>
              <w:rPr>
                <w:rFonts w:ascii="Times New Roman" w:hAnsi="Times New Roman"/>
                <w:sz w:val="20"/>
                <w:szCs w:val="20"/>
              </w:rPr>
            </w:pPr>
            <w:r w:rsidRPr="00844399">
              <w:rPr>
                <w:rFonts w:ascii="Times New Roman" w:hAnsi="Times New Roman"/>
                <w:sz w:val="20"/>
                <w:szCs w:val="20"/>
              </w:rPr>
              <w:t>2.02</w:t>
            </w:r>
          </w:p>
        </w:tc>
        <w:tc>
          <w:tcPr>
            <w:tcW w:w="796" w:type="pct"/>
            <w:vAlign w:val="center"/>
          </w:tcPr>
          <w:p w:rsidR="00332CD2" w:rsidRPr="00332CD2" w:rsidRDefault="00332CD2" w:rsidP="00CE5CD2">
            <w:pPr>
              <w:spacing w:after="0"/>
              <w:jc w:val="center"/>
              <w:rPr>
                <w:rFonts w:ascii="Times New Roman" w:hAnsi="Times New Roman"/>
                <w:color w:val="000000"/>
                <w:sz w:val="20"/>
                <w:szCs w:val="20"/>
              </w:rPr>
            </w:pPr>
            <w:r w:rsidRPr="00332CD2">
              <w:rPr>
                <w:rFonts w:ascii="Times New Roman" w:hAnsi="Times New Roman"/>
                <w:color w:val="000000"/>
                <w:sz w:val="20"/>
                <w:szCs w:val="20"/>
              </w:rPr>
              <w:t>1.90</w:t>
            </w:r>
          </w:p>
        </w:tc>
      </w:tr>
      <w:tr w:rsidR="00332CD2" w:rsidRPr="00844399" w:rsidTr="00CE5CD2">
        <w:trPr>
          <w:trHeight w:val="144"/>
        </w:trPr>
        <w:tc>
          <w:tcPr>
            <w:tcW w:w="1098" w:type="pct"/>
            <w:vAlign w:val="center"/>
          </w:tcPr>
          <w:p w:rsidR="00332CD2" w:rsidRPr="00844399" w:rsidRDefault="00332CD2" w:rsidP="00CE5CD2">
            <w:pPr>
              <w:spacing w:after="0" w:line="240" w:lineRule="auto"/>
              <w:jc w:val="center"/>
              <w:rPr>
                <w:rFonts w:ascii="Times New Roman" w:eastAsia="Times New Roman" w:hAnsi="Times New Roman"/>
                <w:sz w:val="20"/>
                <w:szCs w:val="20"/>
              </w:rPr>
            </w:pPr>
            <w:r w:rsidRPr="00844399">
              <w:rPr>
                <w:rFonts w:ascii="Times New Roman" w:eastAsia="Times New Roman" w:hAnsi="Times New Roman"/>
                <w:sz w:val="20"/>
                <w:szCs w:val="20"/>
              </w:rPr>
              <w:t>S4</w:t>
            </w:r>
          </w:p>
        </w:tc>
        <w:tc>
          <w:tcPr>
            <w:tcW w:w="1010" w:type="pct"/>
            <w:vAlign w:val="center"/>
          </w:tcPr>
          <w:p w:rsidR="00332CD2" w:rsidRPr="00844399" w:rsidRDefault="00332CD2" w:rsidP="00CE5CD2">
            <w:pPr>
              <w:spacing w:after="0" w:line="240" w:lineRule="auto"/>
              <w:jc w:val="center"/>
              <w:rPr>
                <w:rFonts w:ascii="Times New Roman" w:hAnsi="Times New Roman"/>
                <w:sz w:val="20"/>
                <w:szCs w:val="20"/>
              </w:rPr>
            </w:pPr>
            <w:r w:rsidRPr="00844399">
              <w:rPr>
                <w:rFonts w:ascii="Times New Roman" w:hAnsi="Times New Roman"/>
                <w:sz w:val="20"/>
                <w:szCs w:val="20"/>
              </w:rPr>
              <w:t>1.43</w:t>
            </w:r>
          </w:p>
        </w:tc>
        <w:tc>
          <w:tcPr>
            <w:tcW w:w="1061" w:type="pct"/>
            <w:vAlign w:val="center"/>
          </w:tcPr>
          <w:p w:rsidR="00332CD2" w:rsidRPr="00844399" w:rsidRDefault="00332CD2" w:rsidP="00CE5CD2">
            <w:pPr>
              <w:spacing w:after="0" w:line="240" w:lineRule="auto"/>
              <w:jc w:val="center"/>
              <w:rPr>
                <w:rFonts w:ascii="Times New Roman" w:hAnsi="Times New Roman"/>
                <w:sz w:val="20"/>
                <w:szCs w:val="20"/>
              </w:rPr>
            </w:pPr>
            <w:r w:rsidRPr="00844399">
              <w:rPr>
                <w:rFonts w:ascii="Times New Roman" w:hAnsi="Times New Roman"/>
                <w:sz w:val="20"/>
                <w:szCs w:val="20"/>
              </w:rPr>
              <w:t>3.01</w:t>
            </w:r>
          </w:p>
        </w:tc>
        <w:tc>
          <w:tcPr>
            <w:tcW w:w="1035" w:type="pct"/>
            <w:vAlign w:val="center"/>
          </w:tcPr>
          <w:p w:rsidR="00332CD2" w:rsidRPr="00844399" w:rsidRDefault="00332CD2" w:rsidP="00CE5CD2">
            <w:pPr>
              <w:spacing w:after="0" w:line="240" w:lineRule="auto"/>
              <w:jc w:val="center"/>
              <w:rPr>
                <w:rFonts w:ascii="Times New Roman" w:hAnsi="Times New Roman"/>
                <w:sz w:val="20"/>
                <w:szCs w:val="20"/>
              </w:rPr>
            </w:pPr>
            <w:r w:rsidRPr="00844399">
              <w:rPr>
                <w:rFonts w:ascii="Times New Roman" w:hAnsi="Times New Roman"/>
                <w:sz w:val="20"/>
                <w:szCs w:val="20"/>
              </w:rPr>
              <w:t>2.96</w:t>
            </w:r>
          </w:p>
        </w:tc>
        <w:tc>
          <w:tcPr>
            <w:tcW w:w="796" w:type="pct"/>
            <w:vAlign w:val="center"/>
          </w:tcPr>
          <w:p w:rsidR="00332CD2" w:rsidRPr="00332CD2" w:rsidRDefault="00332CD2" w:rsidP="00CE5CD2">
            <w:pPr>
              <w:spacing w:after="0"/>
              <w:jc w:val="center"/>
              <w:rPr>
                <w:rFonts w:ascii="Times New Roman" w:hAnsi="Times New Roman"/>
                <w:color w:val="000000"/>
                <w:sz w:val="20"/>
                <w:szCs w:val="20"/>
              </w:rPr>
            </w:pPr>
            <w:r w:rsidRPr="00332CD2">
              <w:rPr>
                <w:rFonts w:ascii="Times New Roman" w:hAnsi="Times New Roman"/>
                <w:color w:val="000000"/>
                <w:sz w:val="20"/>
                <w:szCs w:val="20"/>
              </w:rPr>
              <w:t>2.47</w:t>
            </w:r>
          </w:p>
        </w:tc>
      </w:tr>
      <w:tr w:rsidR="00332CD2" w:rsidRPr="00844399" w:rsidTr="00CE5CD2">
        <w:trPr>
          <w:trHeight w:val="144"/>
        </w:trPr>
        <w:tc>
          <w:tcPr>
            <w:tcW w:w="1098" w:type="pct"/>
            <w:vAlign w:val="center"/>
          </w:tcPr>
          <w:p w:rsidR="00332CD2" w:rsidRPr="00844399" w:rsidRDefault="00332CD2" w:rsidP="00CE5CD2">
            <w:pPr>
              <w:spacing w:after="0" w:line="240" w:lineRule="auto"/>
              <w:jc w:val="center"/>
              <w:rPr>
                <w:rFonts w:ascii="Times New Roman" w:eastAsia="Times New Roman" w:hAnsi="Times New Roman"/>
                <w:sz w:val="20"/>
                <w:szCs w:val="20"/>
              </w:rPr>
            </w:pPr>
            <w:r w:rsidRPr="00844399">
              <w:rPr>
                <w:rFonts w:ascii="Times New Roman" w:eastAsia="Times New Roman" w:hAnsi="Times New Roman"/>
                <w:sz w:val="20"/>
                <w:szCs w:val="20"/>
              </w:rPr>
              <w:t>S5</w:t>
            </w:r>
          </w:p>
        </w:tc>
        <w:tc>
          <w:tcPr>
            <w:tcW w:w="1010" w:type="pct"/>
            <w:vAlign w:val="center"/>
          </w:tcPr>
          <w:p w:rsidR="00332CD2" w:rsidRPr="00844399" w:rsidRDefault="00332CD2" w:rsidP="00CE5CD2">
            <w:pPr>
              <w:spacing w:after="0" w:line="240" w:lineRule="auto"/>
              <w:jc w:val="center"/>
              <w:rPr>
                <w:rFonts w:ascii="Times New Roman" w:hAnsi="Times New Roman"/>
                <w:sz w:val="20"/>
                <w:szCs w:val="20"/>
              </w:rPr>
            </w:pPr>
            <w:r w:rsidRPr="00844399">
              <w:rPr>
                <w:rFonts w:ascii="Times New Roman" w:hAnsi="Times New Roman"/>
                <w:sz w:val="20"/>
                <w:szCs w:val="20"/>
              </w:rPr>
              <w:t>1.26</w:t>
            </w:r>
          </w:p>
        </w:tc>
        <w:tc>
          <w:tcPr>
            <w:tcW w:w="1061" w:type="pct"/>
            <w:vAlign w:val="center"/>
          </w:tcPr>
          <w:p w:rsidR="00332CD2" w:rsidRPr="00844399" w:rsidRDefault="00332CD2" w:rsidP="00CE5CD2">
            <w:pPr>
              <w:spacing w:after="0" w:line="240" w:lineRule="auto"/>
              <w:jc w:val="center"/>
              <w:rPr>
                <w:rFonts w:ascii="Times New Roman" w:hAnsi="Times New Roman"/>
                <w:sz w:val="20"/>
                <w:szCs w:val="20"/>
              </w:rPr>
            </w:pPr>
            <w:r w:rsidRPr="00844399">
              <w:rPr>
                <w:rFonts w:ascii="Times New Roman" w:hAnsi="Times New Roman"/>
                <w:sz w:val="20"/>
                <w:szCs w:val="20"/>
              </w:rPr>
              <w:t>2.64</w:t>
            </w:r>
          </w:p>
        </w:tc>
        <w:tc>
          <w:tcPr>
            <w:tcW w:w="1035" w:type="pct"/>
            <w:vAlign w:val="center"/>
          </w:tcPr>
          <w:p w:rsidR="00332CD2" w:rsidRPr="00844399" w:rsidRDefault="00332CD2" w:rsidP="00CE5CD2">
            <w:pPr>
              <w:spacing w:after="0" w:line="240" w:lineRule="auto"/>
              <w:jc w:val="center"/>
              <w:rPr>
                <w:rFonts w:ascii="Times New Roman" w:hAnsi="Times New Roman"/>
                <w:sz w:val="20"/>
                <w:szCs w:val="20"/>
              </w:rPr>
            </w:pPr>
            <w:r w:rsidRPr="00844399">
              <w:rPr>
                <w:rFonts w:ascii="Times New Roman" w:hAnsi="Times New Roman"/>
                <w:sz w:val="20"/>
                <w:szCs w:val="20"/>
              </w:rPr>
              <w:t>2.61</w:t>
            </w:r>
          </w:p>
        </w:tc>
        <w:tc>
          <w:tcPr>
            <w:tcW w:w="796" w:type="pct"/>
            <w:vAlign w:val="center"/>
          </w:tcPr>
          <w:p w:rsidR="00332CD2" w:rsidRPr="00332CD2" w:rsidRDefault="00332CD2" w:rsidP="00CE5CD2">
            <w:pPr>
              <w:spacing w:after="0"/>
              <w:jc w:val="center"/>
              <w:rPr>
                <w:rFonts w:ascii="Times New Roman" w:hAnsi="Times New Roman"/>
                <w:color w:val="000000"/>
                <w:sz w:val="20"/>
                <w:szCs w:val="20"/>
              </w:rPr>
            </w:pPr>
            <w:r w:rsidRPr="00332CD2">
              <w:rPr>
                <w:rFonts w:ascii="Times New Roman" w:hAnsi="Times New Roman"/>
                <w:color w:val="000000"/>
                <w:sz w:val="20"/>
                <w:szCs w:val="20"/>
              </w:rPr>
              <w:t>2.17</w:t>
            </w:r>
          </w:p>
        </w:tc>
      </w:tr>
      <w:tr w:rsidR="00332CD2" w:rsidRPr="00844399" w:rsidTr="00CE5CD2">
        <w:trPr>
          <w:trHeight w:val="144"/>
        </w:trPr>
        <w:tc>
          <w:tcPr>
            <w:tcW w:w="1098" w:type="pct"/>
            <w:vAlign w:val="center"/>
          </w:tcPr>
          <w:p w:rsidR="00332CD2" w:rsidRPr="00844399" w:rsidRDefault="00332CD2" w:rsidP="00CE5CD2">
            <w:pPr>
              <w:spacing w:after="0" w:line="240" w:lineRule="auto"/>
              <w:jc w:val="center"/>
              <w:rPr>
                <w:rFonts w:ascii="Times New Roman" w:eastAsia="Times New Roman" w:hAnsi="Times New Roman"/>
                <w:sz w:val="20"/>
                <w:szCs w:val="20"/>
              </w:rPr>
            </w:pPr>
            <w:r w:rsidRPr="00844399">
              <w:rPr>
                <w:rFonts w:ascii="Times New Roman" w:eastAsia="Times New Roman" w:hAnsi="Times New Roman"/>
                <w:sz w:val="20"/>
                <w:szCs w:val="20"/>
              </w:rPr>
              <w:t>H1</w:t>
            </w:r>
          </w:p>
        </w:tc>
        <w:tc>
          <w:tcPr>
            <w:tcW w:w="1010" w:type="pct"/>
            <w:vAlign w:val="center"/>
          </w:tcPr>
          <w:p w:rsidR="00332CD2" w:rsidRPr="00844399" w:rsidRDefault="00332CD2" w:rsidP="00CE5CD2">
            <w:pPr>
              <w:spacing w:after="0" w:line="240" w:lineRule="auto"/>
              <w:jc w:val="center"/>
              <w:rPr>
                <w:rFonts w:ascii="Times New Roman" w:hAnsi="Times New Roman"/>
                <w:sz w:val="20"/>
                <w:szCs w:val="20"/>
              </w:rPr>
            </w:pPr>
            <w:r w:rsidRPr="00844399">
              <w:rPr>
                <w:rFonts w:ascii="Times New Roman" w:hAnsi="Times New Roman"/>
                <w:sz w:val="20"/>
                <w:szCs w:val="20"/>
              </w:rPr>
              <w:t>1.15</w:t>
            </w:r>
          </w:p>
        </w:tc>
        <w:tc>
          <w:tcPr>
            <w:tcW w:w="1061" w:type="pct"/>
            <w:vAlign w:val="center"/>
          </w:tcPr>
          <w:p w:rsidR="00332CD2" w:rsidRPr="00844399" w:rsidRDefault="00332CD2" w:rsidP="00CE5CD2">
            <w:pPr>
              <w:spacing w:after="0" w:line="240" w:lineRule="auto"/>
              <w:jc w:val="center"/>
              <w:rPr>
                <w:rFonts w:ascii="Times New Roman" w:hAnsi="Times New Roman"/>
                <w:sz w:val="20"/>
                <w:szCs w:val="20"/>
              </w:rPr>
            </w:pPr>
            <w:r w:rsidRPr="00844399">
              <w:rPr>
                <w:rFonts w:ascii="Times New Roman" w:hAnsi="Times New Roman"/>
                <w:sz w:val="20"/>
                <w:szCs w:val="20"/>
              </w:rPr>
              <w:t>3.48</w:t>
            </w:r>
          </w:p>
        </w:tc>
        <w:tc>
          <w:tcPr>
            <w:tcW w:w="1035" w:type="pct"/>
            <w:vAlign w:val="center"/>
          </w:tcPr>
          <w:p w:rsidR="00332CD2" w:rsidRPr="00844399" w:rsidRDefault="00332CD2" w:rsidP="00CE5CD2">
            <w:pPr>
              <w:spacing w:after="0" w:line="240" w:lineRule="auto"/>
              <w:jc w:val="center"/>
              <w:rPr>
                <w:rFonts w:ascii="Times New Roman" w:hAnsi="Times New Roman"/>
                <w:sz w:val="20"/>
                <w:szCs w:val="20"/>
              </w:rPr>
            </w:pPr>
            <w:r w:rsidRPr="00844399">
              <w:rPr>
                <w:rFonts w:ascii="Times New Roman" w:hAnsi="Times New Roman"/>
                <w:sz w:val="20"/>
                <w:szCs w:val="20"/>
              </w:rPr>
              <w:t>1.29</w:t>
            </w:r>
          </w:p>
        </w:tc>
        <w:tc>
          <w:tcPr>
            <w:tcW w:w="796" w:type="pct"/>
            <w:vAlign w:val="center"/>
          </w:tcPr>
          <w:p w:rsidR="00332CD2" w:rsidRPr="00332CD2" w:rsidRDefault="00332CD2" w:rsidP="00CE5CD2">
            <w:pPr>
              <w:spacing w:after="0"/>
              <w:jc w:val="center"/>
              <w:rPr>
                <w:rFonts w:ascii="Times New Roman" w:hAnsi="Times New Roman"/>
                <w:color w:val="000000"/>
                <w:sz w:val="20"/>
                <w:szCs w:val="20"/>
              </w:rPr>
            </w:pPr>
            <w:r w:rsidRPr="00332CD2">
              <w:rPr>
                <w:rFonts w:ascii="Times New Roman" w:hAnsi="Times New Roman"/>
                <w:color w:val="000000"/>
                <w:sz w:val="20"/>
                <w:szCs w:val="20"/>
              </w:rPr>
              <w:t>1.97</w:t>
            </w:r>
          </w:p>
        </w:tc>
      </w:tr>
      <w:tr w:rsidR="00332CD2" w:rsidRPr="00844399" w:rsidTr="00CE5CD2">
        <w:trPr>
          <w:trHeight w:val="144"/>
        </w:trPr>
        <w:tc>
          <w:tcPr>
            <w:tcW w:w="1098" w:type="pct"/>
            <w:vAlign w:val="center"/>
          </w:tcPr>
          <w:p w:rsidR="00332CD2" w:rsidRPr="00844399" w:rsidRDefault="00332CD2" w:rsidP="00CE5CD2">
            <w:pPr>
              <w:spacing w:after="0" w:line="240" w:lineRule="auto"/>
              <w:jc w:val="center"/>
              <w:rPr>
                <w:rFonts w:ascii="Times New Roman" w:eastAsia="Times New Roman" w:hAnsi="Times New Roman"/>
                <w:sz w:val="20"/>
                <w:szCs w:val="20"/>
              </w:rPr>
            </w:pPr>
            <w:r w:rsidRPr="00844399">
              <w:rPr>
                <w:rFonts w:ascii="Times New Roman" w:eastAsia="Times New Roman" w:hAnsi="Times New Roman"/>
                <w:sz w:val="20"/>
                <w:szCs w:val="20"/>
              </w:rPr>
              <w:t>H2</w:t>
            </w:r>
          </w:p>
        </w:tc>
        <w:tc>
          <w:tcPr>
            <w:tcW w:w="1010" w:type="pct"/>
            <w:vAlign w:val="center"/>
          </w:tcPr>
          <w:p w:rsidR="00332CD2" w:rsidRPr="00844399" w:rsidRDefault="00332CD2" w:rsidP="00CE5CD2">
            <w:pPr>
              <w:spacing w:after="0" w:line="240" w:lineRule="auto"/>
              <w:jc w:val="center"/>
              <w:rPr>
                <w:rFonts w:ascii="Times New Roman" w:hAnsi="Times New Roman"/>
                <w:sz w:val="20"/>
                <w:szCs w:val="20"/>
              </w:rPr>
            </w:pPr>
            <w:r w:rsidRPr="00844399">
              <w:rPr>
                <w:rFonts w:ascii="Times New Roman" w:hAnsi="Times New Roman"/>
                <w:sz w:val="20"/>
                <w:szCs w:val="20"/>
              </w:rPr>
              <w:t>1.84</w:t>
            </w:r>
          </w:p>
        </w:tc>
        <w:tc>
          <w:tcPr>
            <w:tcW w:w="1061" w:type="pct"/>
            <w:vAlign w:val="center"/>
          </w:tcPr>
          <w:p w:rsidR="00332CD2" w:rsidRPr="00844399" w:rsidRDefault="00332CD2" w:rsidP="00CE5CD2">
            <w:pPr>
              <w:spacing w:after="0" w:line="240" w:lineRule="auto"/>
              <w:jc w:val="center"/>
              <w:rPr>
                <w:rFonts w:ascii="Times New Roman" w:hAnsi="Times New Roman"/>
                <w:sz w:val="20"/>
                <w:szCs w:val="20"/>
              </w:rPr>
            </w:pPr>
            <w:r w:rsidRPr="00844399">
              <w:rPr>
                <w:rFonts w:ascii="Times New Roman" w:hAnsi="Times New Roman"/>
                <w:sz w:val="20"/>
                <w:szCs w:val="20"/>
              </w:rPr>
              <w:t>3.39</w:t>
            </w:r>
          </w:p>
        </w:tc>
        <w:tc>
          <w:tcPr>
            <w:tcW w:w="1035" w:type="pct"/>
            <w:vAlign w:val="center"/>
          </w:tcPr>
          <w:p w:rsidR="00332CD2" w:rsidRPr="00844399" w:rsidRDefault="00332CD2" w:rsidP="00CE5CD2">
            <w:pPr>
              <w:spacing w:after="0" w:line="240" w:lineRule="auto"/>
              <w:jc w:val="center"/>
              <w:rPr>
                <w:rFonts w:ascii="Times New Roman" w:hAnsi="Times New Roman"/>
                <w:sz w:val="20"/>
                <w:szCs w:val="20"/>
              </w:rPr>
            </w:pPr>
            <w:r w:rsidRPr="00844399">
              <w:rPr>
                <w:rFonts w:ascii="Times New Roman" w:hAnsi="Times New Roman"/>
                <w:sz w:val="20"/>
                <w:szCs w:val="20"/>
              </w:rPr>
              <w:t>3.34</w:t>
            </w:r>
          </w:p>
        </w:tc>
        <w:tc>
          <w:tcPr>
            <w:tcW w:w="796" w:type="pct"/>
            <w:vAlign w:val="center"/>
          </w:tcPr>
          <w:p w:rsidR="00332CD2" w:rsidRPr="00332CD2" w:rsidRDefault="00332CD2" w:rsidP="00CE5CD2">
            <w:pPr>
              <w:spacing w:after="0"/>
              <w:jc w:val="center"/>
              <w:rPr>
                <w:rFonts w:ascii="Times New Roman" w:hAnsi="Times New Roman"/>
                <w:color w:val="000000"/>
                <w:sz w:val="20"/>
                <w:szCs w:val="20"/>
              </w:rPr>
            </w:pPr>
            <w:r w:rsidRPr="00332CD2">
              <w:rPr>
                <w:rFonts w:ascii="Times New Roman" w:hAnsi="Times New Roman"/>
                <w:color w:val="000000"/>
                <w:sz w:val="20"/>
                <w:szCs w:val="20"/>
              </w:rPr>
              <w:t>2.86</w:t>
            </w:r>
          </w:p>
        </w:tc>
      </w:tr>
      <w:tr w:rsidR="00332CD2" w:rsidRPr="00844399" w:rsidTr="00CE5CD2">
        <w:trPr>
          <w:trHeight w:val="144"/>
        </w:trPr>
        <w:tc>
          <w:tcPr>
            <w:tcW w:w="1098" w:type="pct"/>
            <w:vAlign w:val="center"/>
          </w:tcPr>
          <w:p w:rsidR="00332CD2" w:rsidRPr="00844399" w:rsidRDefault="00332CD2" w:rsidP="00CE5CD2">
            <w:pPr>
              <w:spacing w:after="0" w:line="240" w:lineRule="auto"/>
              <w:jc w:val="center"/>
              <w:rPr>
                <w:rFonts w:ascii="Times New Roman" w:eastAsia="Times New Roman" w:hAnsi="Times New Roman"/>
                <w:sz w:val="20"/>
                <w:szCs w:val="20"/>
              </w:rPr>
            </w:pPr>
            <w:r w:rsidRPr="00844399">
              <w:rPr>
                <w:rFonts w:ascii="Times New Roman" w:eastAsia="Times New Roman" w:hAnsi="Times New Roman"/>
                <w:sz w:val="20"/>
                <w:szCs w:val="20"/>
              </w:rPr>
              <w:t>T1</w:t>
            </w:r>
          </w:p>
        </w:tc>
        <w:tc>
          <w:tcPr>
            <w:tcW w:w="1010" w:type="pct"/>
            <w:vAlign w:val="center"/>
          </w:tcPr>
          <w:p w:rsidR="00332CD2" w:rsidRPr="00844399" w:rsidRDefault="00332CD2" w:rsidP="00CE5CD2">
            <w:pPr>
              <w:spacing w:after="0" w:line="240" w:lineRule="auto"/>
              <w:jc w:val="center"/>
              <w:rPr>
                <w:rFonts w:ascii="Times New Roman" w:hAnsi="Times New Roman"/>
                <w:sz w:val="20"/>
                <w:szCs w:val="20"/>
              </w:rPr>
            </w:pPr>
            <w:r w:rsidRPr="00844399">
              <w:rPr>
                <w:rFonts w:ascii="Times New Roman" w:hAnsi="Times New Roman"/>
                <w:sz w:val="20"/>
                <w:szCs w:val="20"/>
              </w:rPr>
              <w:t>1.15</w:t>
            </w:r>
          </w:p>
        </w:tc>
        <w:tc>
          <w:tcPr>
            <w:tcW w:w="1061" w:type="pct"/>
            <w:vAlign w:val="center"/>
          </w:tcPr>
          <w:p w:rsidR="00332CD2" w:rsidRPr="00844399" w:rsidRDefault="00332CD2" w:rsidP="00CE5CD2">
            <w:pPr>
              <w:spacing w:after="0" w:line="240" w:lineRule="auto"/>
              <w:jc w:val="center"/>
              <w:rPr>
                <w:rFonts w:ascii="Times New Roman" w:hAnsi="Times New Roman"/>
                <w:sz w:val="20"/>
                <w:szCs w:val="20"/>
              </w:rPr>
            </w:pPr>
            <w:r w:rsidRPr="00844399">
              <w:rPr>
                <w:rFonts w:ascii="Times New Roman" w:hAnsi="Times New Roman"/>
                <w:sz w:val="20"/>
                <w:szCs w:val="20"/>
              </w:rPr>
              <w:t>1.08</w:t>
            </w:r>
          </w:p>
        </w:tc>
        <w:tc>
          <w:tcPr>
            <w:tcW w:w="1035" w:type="pct"/>
            <w:vAlign w:val="center"/>
          </w:tcPr>
          <w:p w:rsidR="00332CD2" w:rsidRPr="00844399" w:rsidRDefault="00332CD2" w:rsidP="00CE5CD2">
            <w:pPr>
              <w:spacing w:after="0" w:line="240" w:lineRule="auto"/>
              <w:jc w:val="center"/>
              <w:rPr>
                <w:rFonts w:ascii="Times New Roman" w:hAnsi="Times New Roman"/>
                <w:sz w:val="20"/>
                <w:szCs w:val="20"/>
              </w:rPr>
            </w:pPr>
            <w:r w:rsidRPr="00844399">
              <w:rPr>
                <w:rFonts w:ascii="Times New Roman" w:hAnsi="Times New Roman"/>
                <w:sz w:val="20"/>
                <w:szCs w:val="20"/>
              </w:rPr>
              <w:t>0.84</w:t>
            </w:r>
          </w:p>
        </w:tc>
        <w:tc>
          <w:tcPr>
            <w:tcW w:w="796" w:type="pct"/>
            <w:vAlign w:val="center"/>
          </w:tcPr>
          <w:p w:rsidR="00332CD2" w:rsidRPr="00332CD2" w:rsidRDefault="00332CD2" w:rsidP="00CE5CD2">
            <w:pPr>
              <w:spacing w:after="0"/>
              <w:jc w:val="center"/>
              <w:rPr>
                <w:rFonts w:ascii="Times New Roman" w:hAnsi="Times New Roman"/>
                <w:color w:val="000000"/>
                <w:sz w:val="20"/>
                <w:szCs w:val="20"/>
              </w:rPr>
            </w:pPr>
            <w:r w:rsidRPr="00332CD2">
              <w:rPr>
                <w:rFonts w:ascii="Times New Roman" w:hAnsi="Times New Roman"/>
                <w:color w:val="000000"/>
                <w:sz w:val="20"/>
                <w:szCs w:val="20"/>
              </w:rPr>
              <w:t>1.02</w:t>
            </w:r>
          </w:p>
        </w:tc>
      </w:tr>
      <w:tr w:rsidR="00332CD2" w:rsidRPr="00844399" w:rsidTr="00CE5CD2">
        <w:trPr>
          <w:trHeight w:val="144"/>
        </w:trPr>
        <w:tc>
          <w:tcPr>
            <w:tcW w:w="1098" w:type="pct"/>
            <w:vAlign w:val="center"/>
          </w:tcPr>
          <w:p w:rsidR="00332CD2" w:rsidRPr="00844399" w:rsidRDefault="00332CD2" w:rsidP="00CE5CD2">
            <w:pPr>
              <w:spacing w:after="0" w:line="240" w:lineRule="auto"/>
              <w:jc w:val="center"/>
              <w:rPr>
                <w:rFonts w:ascii="Times New Roman" w:eastAsia="Times New Roman" w:hAnsi="Times New Roman"/>
                <w:sz w:val="20"/>
                <w:szCs w:val="20"/>
              </w:rPr>
            </w:pPr>
            <w:r w:rsidRPr="00844399">
              <w:rPr>
                <w:rFonts w:ascii="Times New Roman" w:eastAsia="Times New Roman" w:hAnsi="Times New Roman"/>
                <w:sz w:val="20"/>
                <w:szCs w:val="20"/>
              </w:rPr>
              <w:t>T2</w:t>
            </w:r>
          </w:p>
        </w:tc>
        <w:tc>
          <w:tcPr>
            <w:tcW w:w="1010" w:type="pct"/>
            <w:vAlign w:val="center"/>
          </w:tcPr>
          <w:p w:rsidR="00332CD2" w:rsidRPr="00844399" w:rsidRDefault="00332CD2" w:rsidP="00CE5CD2">
            <w:pPr>
              <w:spacing w:after="0" w:line="240" w:lineRule="auto"/>
              <w:jc w:val="center"/>
              <w:rPr>
                <w:rFonts w:ascii="Times New Roman" w:hAnsi="Times New Roman"/>
                <w:sz w:val="20"/>
                <w:szCs w:val="20"/>
              </w:rPr>
            </w:pPr>
            <w:r w:rsidRPr="00844399">
              <w:rPr>
                <w:rFonts w:ascii="Times New Roman" w:hAnsi="Times New Roman"/>
                <w:sz w:val="20"/>
                <w:szCs w:val="20"/>
              </w:rPr>
              <w:t>0.44</w:t>
            </w:r>
          </w:p>
        </w:tc>
        <w:tc>
          <w:tcPr>
            <w:tcW w:w="1061" w:type="pct"/>
            <w:vAlign w:val="center"/>
          </w:tcPr>
          <w:p w:rsidR="00332CD2" w:rsidRPr="00844399" w:rsidRDefault="00332CD2" w:rsidP="00CE5CD2">
            <w:pPr>
              <w:spacing w:after="0" w:line="240" w:lineRule="auto"/>
              <w:jc w:val="center"/>
              <w:rPr>
                <w:rFonts w:ascii="Times New Roman" w:hAnsi="Times New Roman"/>
                <w:sz w:val="20"/>
                <w:szCs w:val="20"/>
              </w:rPr>
            </w:pPr>
            <w:r w:rsidRPr="00844399">
              <w:rPr>
                <w:rFonts w:ascii="Times New Roman" w:hAnsi="Times New Roman"/>
                <w:sz w:val="20"/>
                <w:szCs w:val="20"/>
              </w:rPr>
              <w:t>0.42</w:t>
            </w:r>
          </w:p>
        </w:tc>
        <w:tc>
          <w:tcPr>
            <w:tcW w:w="1035" w:type="pct"/>
            <w:vAlign w:val="center"/>
          </w:tcPr>
          <w:p w:rsidR="00332CD2" w:rsidRPr="00844399" w:rsidRDefault="00332CD2" w:rsidP="00CE5CD2">
            <w:pPr>
              <w:spacing w:after="0" w:line="240" w:lineRule="auto"/>
              <w:jc w:val="center"/>
              <w:rPr>
                <w:rFonts w:ascii="Times New Roman" w:hAnsi="Times New Roman"/>
                <w:sz w:val="20"/>
                <w:szCs w:val="20"/>
              </w:rPr>
            </w:pPr>
            <w:r w:rsidRPr="00844399">
              <w:rPr>
                <w:rFonts w:ascii="Times New Roman" w:hAnsi="Times New Roman"/>
                <w:sz w:val="20"/>
                <w:szCs w:val="20"/>
              </w:rPr>
              <w:t>0.39</w:t>
            </w:r>
          </w:p>
        </w:tc>
        <w:tc>
          <w:tcPr>
            <w:tcW w:w="796" w:type="pct"/>
            <w:vAlign w:val="center"/>
          </w:tcPr>
          <w:p w:rsidR="00332CD2" w:rsidRPr="00332CD2" w:rsidRDefault="00332CD2" w:rsidP="00CE5CD2">
            <w:pPr>
              <w:spacing w:after="0"/>
              <w:jc w:val="center"/>
              <w:rPr>
                <w:rFonts w:ascii="Times New Roman" w:hAnsi="Times New Roman"/>
                <w:color w:val="000000"/>
                <w:sz w:val="20"/>
                <w:szCs w:val="20"/>
              </w:rPr>
            </w:pPr>
            <w:r w:rsidRPr="00332CD2">
              <w:rPr>
                <w:rFonts w:ascii="Times New Roman" w:hAnsi="Times New Roman"/>
                <w:color w:val="000000"/>
                <w:sz w:val="20"/>
                <w:szCs w:val="20"/>
              </w:rPr>
              <w:t>0.42</w:t>
            </w:r>
          </w:p>
        </w:tc>
      </w:tr>
      <w:tr w:rsidR="00332CD2" w:rsidRPr="00844399" w:rsidTr="00CE5CD2">
        <w:trPr>
          <w:trHeight w:val="144"/>
        </w:trPr>
        <w:tc>
          <w:tcPr>
            <w:tcW w:w="1098" w:type="pct"/>
            <w:vAlign w:val="center"/>
          </w:tcPr>
          <w:p w:rsidR="00332CD2" w:rsidRPr="00844399" w:rsidRDefault="00332CD2" w:rsidP="00CE5CD2">
            <w:pPr>
              <w:spacing w:after="0" w:line="240" w:lineRule="auto"/>
              <w:jc w:val="center"/>
              <w:rPr>
                <w:rFonts w:ascii="Times New Roman" w:eastAsia="Times New Roman" w:hAnsi="Times New Roman"/>
                <w:sz w:val="20"/>
                <w:szCs w:val="20"/>
              </w:rPr>
            </w:pPr>
            <w:r w:rsidRPr="00844399">
              <w:rPr>
                <w:rFonts w:ascii="Times New Roman" w:eastAsia="Times New Roman" w:hAnsi="Times New Roman"/>
                <w:sz w:val="20"/>
                <w:szCs w:val="20"/>
              </w:rPr>
              <w:t>M1</w:t>
            </w:r>
          </w:p>
        </w:tc>
        <w:tc>
          <w:tcPr>
            <w:tcW w:w="1010" w:type="pct"/>
            <w:vAlign w:val="center"/>
          </w:tcPr>
          <w:p w:rsidR="00332CD2" w:rsidRPr="00844399" w:rsidRDefault="00332CD2" w:rsidP="00CE5CD2">
            <w:pPr>
              <w:spacing w:after="0" w:line="240" w:lineRule="auto"/>
              <w:jc w:val="center"/>
              <w:rPr>
                <w:rFonts w:ascii="Times New Roman" w:hAnsi="Times New Roman"/>
                <w:sz w:val="20"/>
                <w:szCs w:val="20"/>
              </w:rPr>
            </w:pPr>
            <w:r w:rsidRPr="00844399">
              <w:rPr>
                <w:rFonts w:ascii="Times New Roman" w:hAnsi="Times New Roman"/>
                <w:sz w:val="20"/>
                <w:szCs w:val="20"/>
              </w:rPr>
              <w:t>2.09</w:t>
            </w:r>
          </w:p>
        </w:tc>
        <w:tc>
          <w:tcPr>
            <w:tcW w:w="1061" w:type="pct"/>
            <w:vAlign w:val="center"/>
          </w:tcPr>
          <w:p w:rsidR="00332CD2" w:rsidRPr="00844399" w:rsidRDefault="00332CD2" w:rsidP="00CE5CD2">
            <w:pPr>
              <w:spacing w:after="0" w:line="240" w:lineRule="auto"/>
              <w:jc w:val="center"/>
              <w:rPr>
                <w:rFonts w:ascii="Times New Roman" w:hAnsi="Times New Roman"/>
                <w:sz w:val="20"/>
                <w:szCs w:val="20"/>
              </w:rPr>
            </w:pPr>
            <w:r w:rsidRPr="00844399">
              <w:rPr>
                <w:rFonts w:ascii="Times New Roman" w:hAnsi="Times New Roman"/>
                <w:sz w:val="20"/>
                <w:szCs w:val="20"/>
              </w:rPr>
              <w:t>1.28</w:t>
            </w:r>
          </w:p>
        </w:tc>
        <w:tc>
          <w:tcPr>
            <w:tcW w:w="1035" w:type="pct"/>
            <w:vAlign w:val="center"/>
          </w:tcPr>
          <w:p w:rsidR="00332CD2" w:rsidRPr="00844399" w:rsidRDefault="00332CD2" w:rsidP="00CE5CD2">
            <w:pPr>
              <w:spacing w:after="0" w:line="240" w:lineRule="auto"/>
              <w:jc w:val="center"/>
              <w:rPr>
                <w:rFonts w:ascii="Times New Roman" w:hAnsi="Times New Roman"/>
                <w:sz w:val="20"/>
                <w:szCs w:val="20"/>
              </w:rPr>
            </w:pPr>
            <w:r w:rsidRPr="00844399">
              <w:rPr>
                <w:rFonts w:ascii="Times New Roman" w:hAnsi="Times New Roman"/>
                <w:sz w:val="20"/>
                <w:szCs w:val="20"/>
              </w:rPr>
              <w:t>1.35</w:t>
            </w:r>
          </w:p>
        </w:tc>
        <w:tc>
          <w:tcPr>
            <w:tcW w:w="796" w:type="pct"/>
            <w:vAlign w:val="center"/>
          </w:tcPr>
          <w:p w:rsidR="00332CD2" w:rsidRPr="00332CD2" w:rsidRDefault="00332CD2" w:rsidP="00CE5CD2">
            <w:pPr>
              <w:spacing w:after="0"/>
              <w:jc w:val="center"/>
              <w:rPr>
                <w:rFonts w:ascii="Times New Roman" w:hAnsi="Times New Roman"/>
                <w:color w:val="000000"/>
                <w:sz w:val="20"/>
                <w:szCs w:val="20"/>
              </w:rPr>
            </w:pPr>
            <w:r w:rsidRPr="00332CD2">
              <w:rPr>
                <w:rFonts w:ascii="Times New Roman" w:hAnsi="Times New Roman"/>
                <w:color w:val="000000"/>
                <w:sz w:val="20"/>
                <w:szCs w:val="20"/>
              </w:rPr>
              <w:t>1.57</w:t>
            </w:r>
          </w:p>
        </w:tc>
      </w:tr>
      <w:tr w:rsidR="00332CD2" w:rsidRPr="00844399" w:rsidTr="00CE5CD2">
        <w:trPr>
          <w:trHeight w:val="144"/>
        </w:trPr>
        <w:tc>
          <w:tcPr>
            <w:tcW w:w="1098" w:type="pct"/>
            <w:vAlign w:val="center"/>
          </w:tcPr>
          <w:p w:rsidR="00332CD2" w:rsidRPr="00844399" w:rsidRDefault="00332CD2" w:rsidP="00CE5CD2">
            <w:pPr>
              <w:spacing w:after="0" w:line="240" w:lineRule="auto"/>
              <w:jc w:val="center"/>
              <w:rPr>
                <w:rFonts w:ascii="Times New Roman" w:eastAsia="Times New Roman" w:hAnsi="Times New Roman"/>
                <w:sz w:val="20"/>
                <w:szCs w:val="20"/>
              </w:rPr>
            </w:pPr>
            <w:r w:rsidRPr="00844399">
              <w:rPr>
                <w:rFonts w:ascii="Times New Roman" w:eastAsia="Times New Roman" w:hAnsi="Times New Roman"/>
                <w:sz w:val="20"/>
                <w:szCs w:val="20"/>
              </w:rPr>
              <w:t>M2</w:t>
            </w:r>
          </w:p>
        </w:tc>
        <w:tc>
          <w:tcPr>
            <w:tcW w:w="1010" w:type="pct"/>
            <w:vAlign w:val="center"/>
          </w:tcPr>
          <w:p w:rsidR="00332CD2" w:rsidRPr="00844399" w:rsidRDefault="00332CD2" w:rsidP="00CE5CD2">
            <w:pPr>
              <w:spacing w:after="0" w:line="240" w:lineRule="auto"/>
              <w:jc w:val="center"/>
              <w:rPr>
                <w:rFonts w:ascii="Times New Roman" w:hAnsi="Times New Roman"/>
                <w:sz w:val="20"/>
                <w:szCs w:val="20"/>
              </w:rPr>
            </w:pPr>
            <w:r w:rsidRPr="00844399">
              <w:rPr>
                <w:rFonts w:ascii="Times New Roman" w:hAnsi="Times New Roman"/>
                <w:sz w:val="20"/>
                <w:szCs w:val="20"/>
              </w:rPr>
              <w:t>0.71</w:t>
            </w:r>
          </w:p>
        </w:tc>
        <w:tc>
          <w:tcPr>
            <w:tcW w:w="1061" w:type="pct"/>
            <w:vAlign w:val="center"/>
          </w:tcPr>
          <w:p w:rsidR="00332CD2" w:rsidRPr="00844399" w:rsidRDefault="00332CD2" w:rsidP="00CE5CD2">
            <w:pPr>
              <w:spacing w:after="0" w:line="240" w:lineRule="auto"/>
              <w:jc w:val="center"/>
              <w:rPr>
                <w:rFonts w:ascii="Times New Roman" w:hAnsi="Times New Roman"/>
                <w:sz w:val="20"/>
                <w:szCs w:val="20"/>
              </w:rPr>
            </w:pPr>
            <w:r w:rsidRPr="00844399">
              <w:rPr>
                <w:rFonts w:ascii="Times New Roman" w:hAnsi="Times New Roman"/>
                <w:sz w:val="20"/>
                <w:szCs w:val="20"/>
              </w:rPr>
              <w:t>2.10</w:t>
            </w:r>
          </w:p>
        </w:tc>
        <w:tc>
          <w:tcPr>
            <w:tcW w:w="1035" w:type="pct"/>
            <w:vAlign w:val="center"/>
          </w:tcPr>
          <w:p w:rsidR="00332CD2" w:rsidRPr="00844399" w:rsidRDefault="00332CD2" w:rsidP="00CE5CD2">
            <w:pPr>
              <w:spacing w:after="0" w:line="240" w:lineRule="auto"/>
              <w:jc w:val="center"/>
              <w:rPr>
                <w:rFonts w:ascii="Times New Roman" w:hAnsi="Times New Roman"/>
                <w:sz w:val="20"/>
                <w:szCs w:val="20"/>
              </w:rPr>
            </w:pPr>
            <w:r w:rsidRPr="00844399">
              <w:rPr>
                <w:rFonts w:ascii="Times New Roman" w:hAnsi="Times New Roman"/>
                <w:sz w:val="20"/>
                <w:szCs w:val="20"/>
              </w:rPr>
              <w:t>0.65</w:t>
            </w:r>
          </w:p>
        </w:tc>
        <w:tc>
          <w:tcPr>
            <w:tcW w:w="796" w:type="pct"/>
            <w:vAlign w:val="center"/>
          </w:tcPr>
          <w:p w:rsidR="00332CD2" w:rsidRPr="00332CD2" w:rsidRDefault="00332CD2" w:rsidP="00CE5CD2">
            <w:pPr>
              <w:spacing w:after="0"/>
              <w:jc w:val="center"/>
              <w:rPr>
                <w:rFonts w:ascii="Times New Roman" w:hAnsi="Times New Roman"/>
                <w:color w:val="000000"/>
                <w:sz w:val="20"/>
                <w:szCs w:val="20"/>
              </w:rPr>
            </w:pPr>
            <w:r w:rsidRPr="00332CD2">
              <w:rPr>
                <w:rFonts w:ascii="Times New Roman" w:hAnsi="Times New Roman"/>
                <w:color w:val="000000"/>
                <w:sz w:val="20"/>
                <w:szCs w:val="20"/>
              </w:rPr>
              <w:t>1.15</w:t>
            </w:r>
          </w:p>
        </w:tc>
      </w:tr>
      <w:tr w:rsidR="00332CD2" w:rsidRPr="00844399" w:rsidTr="00CE5CD2">
        <w:trPr>
          <w:trHeight w:val="144"/>
        </w:trPr>
        <w:tc>
          <w:tcPr>
            <w:tcW w:w="1098" w:type="pct"/>
            <w:vAlign w:val="center"/>
          </w:tcPr>
          <w:p w:rsidR="00332CD2" w:rsidRPr="00844399" w:rsidRDefault="00332CD2" w:rsidP="00CE5CD2">
            <w:pPr>
              <w:spacing w:after="0" w:line="240" w:lineRule="auto"/>
              <w:jc w:val="center"/>
              <w:rPr>
                <w:rFonts w:ascii="Times New Roman" w:eastAsia="Times New Roman" w:hAnsi="Times New Roman"/>
                <w:sz w:val="20"/>
                <w:szCs w:val="20"/>
              </w:rPr>
            </w:pPr>
            <w:r w:rsidRPr="00844399">
              <w:rPr>
                <w:rFonts w:ascii="Times New Roman" w:eastAsia="Times New Roman" w:hAnsi="Times New Roman"/>
                <w:sz w:val="20"/>
                <w:szCs w:val="20"/>
              </w:rPr>
              <w:t>M3</w:t>
            </w:r>
          </w:p>
        </w:tc>
        <w:tc>
          <w:tcPr>
            <w:tcW w:w="1010" w:type="pct"/>
            <w:vAlign w:val="center"/>
          </w:tcPr>
          <w:p w:rsidR="00332CD2" w:rsidRPr="00844399" w:rsidRDefault="00332CD2" w:rsidP="00CE5CD2">
            <w:pPr>
              <w:spacing w:after="0" w:line="240" w:lineRule="auto"/>
              <w:jc w:val="center"/>
              <w:rPr>
                <w:rFonts w:ascii="Times New Roman" w:hAnsi="Times New Roman"/>
                <w:sz w:val="20"/>
                <w:szCs w:val="20"/>
              </w:rPr>
            </w:pPr>
            <w:r w:rsidRPr="00844399">
              <w:rPr>
                <w:rFonts w:ascii="Times New Roman" w:hAnsi="Times New Roman"/>
                <w:sz w:val="20"/>
                <w:szCs w:val="20"/>
              </w:rPr>
              <w:t>1.72</w:t>
            </w:r>
          </w:p>
        </w:tc>
        <w:tc>
          <w:tcPr>
            <w:tcW w:w="1061" w:type="pct"/>
            <w:vAlign w:val="center"/>
          </w:tcPr>
          <w:p w:rsidR="00332CD2" w:rsidRPr="00844399" w:rsidRDefault="00332CD2" w:rsidP="00CE5CD2">
            <w:pPr>
              <w:spacing w:after="0" w:line="240" w:lineRule="auto"/>
              <w:jc w:val="center"/>
              <w:rPr>
                <w:rFonts w:ascii="Times New Roman" w:hAnsi="Times New Roman"/>
                <w:sz w:val="20"/>
                <w:szCs w:val="20"/>
              </w:rPr>
            </w:pPr>
            <w:r w:rsidRPr="00844399">
              <w:rPr>
                <w:rFonts w:ascii="Times New Roman" w:hAnsi="Times New Roman"/>
                <w:sz w:val="20"/>
                <w:szCs w:val="20"/>
              </w:rPr>
              <w:t>1.58</w:t>
            </w:r>
          </w:p>
        </w:tc>
        <w:tc>
          <w:tcPr>
            <w:tcW w:w="1035" w:type="pct"/>
            <w:vAlign w:val="center"/>
          </w:tcPr>
          <w:p w:rsidR="00332CD2" w:rsidRPr="00844399" w:rsidRDefault="00332CD2" w:rsidP="00CE5CD2">
            <w:pPr>
              <w:spacing w:after="0" w:line="240" w:lineRule="auto"/>
              <w:jc w:val="center"/>
              <w:rPr>
                <w:rFonts w:ascii="Times New Roman" w:hAnsi="Times New Roman"/>
                <w:sz w:val="20"/>
                <w:szCs w:val="20"/>
              </w:rPr>
            </w:pPr>
            <w:r w:rsidRPr="00844399">
              <w:rPr>
                <w:rFonts w:ascii="Times New Roman" w:hAnsi="Times New Roman"/>
                <w:sz w:val="20"/>
                <w:szCs w:val="20"/>
              </w:rPr>
              <w:t>1.49</w:t>
            </w:r>
          </w:p>
        </w:tc>
        <w:tc>
          <w:tcPr>
            <w:tcW w:w="796" w:type="pct"/>
            <w:vAlign w:val="center"/>
          </w:tcPr>
          <w:p w:rsidR="00332CD2" w:rsidRPr="00332CD2" w:rsidRDefault="00332CD2" w:rsidP="00CE5CD2">
            <w:pPr>
              <w:spacing w:after="0"/>
              <w:jc w:val="center"/>
              <w:rPr>
                <w:rFonts w:ascii="Times New Roman" w:hAnsi="Times New Roman"/>
                <w:color w:val="000000"/>
                <w:sz w:val="20"/>
                <w:szCs w:val="20"/>
              </w:rPr>
            </w:pPr>
            <w:r w:rsidRPr="00332CD2">
              <w:rPr>
                <w:rFonts w:ascii="Times New Roman" w:hAnsi="Times New Roman"/>
                <w:color w:val="000000"/>
                <w:sz w:val="20"/>
                <w:szCs w:val="20"/>
              </w:rPr>
              <w:t>1.60</w:t>
            </w:r>
          </w:p>
        </w:tc>
      </w:tr>
    </w:tbl>
    <w:p w:rsidR="008A669D" w:rsidRDefault="008A669D" w:rsidP="00345C59">
      <w:pPr>
        <w:autoSpaceDE w:val="0"/>
        <w:autoSpaceDN w:val="0"/>
        <w:adjustRightInd w:val="0"/>
        <w:spacing w:after="0" w:line="240" w:lineRule="auto"/>
        <w:jc w:val="both"/>
        <w:rPr>
          <w:rFonts w:ascii="Times New Roman" w:hAnsi="Times New Roman"/>
          <w:sz w:val="20"/>
          <w:szCs w:val="20"/>
        </w:rPr>
      </w:pPr>
    </w:p>
    <w:p w:rsidR="00DE6BB2" w:rsidRPr="00844399" w:rsidRDefault="00DE6BB2" w:rsidP="00DE6BB2">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The absorbed dose </w:t>
      </w:r>
      <w:proofErr w:type="gramStart"/>
      <w:r>
        <w:rPr>
          <w:rFonts w:ascii="Times New Roman" w:hAnsi="Times New Roman"/>
          <w:sz w:val="20"/>
          <w:szCs w:val="20"/>
        </w:rPr>
        <w:t>rate were</w:t>
      </w:r>
      <w:proofErr w:type="gramEnd"/>
      <w:r>
        <w:rPr>
          <w:rFonts w:ascii="Times New Roman" w:hAnsi="Times New Roman"/>
          <w:sz w:val="20"/>
          <w:szCs w:val="20"/>
        </w:rPr>
        <w:t xml:space="preserve"> estimated using the equation (2). The range for absorbed dose rate in area of sampling for first layer is 76.1-362.4 </w:t>
      </w:r>
      <w:proofErr w:type="spellStart"/>
      <w:r w:rsidRPr="00844399">
        <w:rPr>
          <w:rFonts w:ascii="Times New Roman" w:hAnsi="Times New Roman"/>
          <w:sz w:val="20"/>
          <w:szCs w:val="20"/>
        </w:rPr>
        <w:t>nGy</w:t>
      </w:r>
      <w:proofErr w:type="spellEnd"/>
      <w:r w:rsidRPr="00844399">
        <w:rPr>
          <w:rFonts w:ascii="Times New Roman" w:hAnsi="Times New Roman"/>
          <w:sz w:val="20"/>
          <w:szCs w:val="20"/>
        </w:rPr>
        <w:t>/</w:t>
      </w:r>
      <w:proofErr w:type="spellStart"/>
      <w:r w:rsidRPr="00844399">
        <w:rPr>
          <w:rFonts w:ascii="Times New Roman" w:hAnsi="Times New Roman"/>
          <w:sz w:val="20"/>
          <w:szCs w:val="20"/>
        </w:rPr>
        <w:t>hr</w:t>
      </w:r>
      <w:proofErr w:type="spellEnd"/>
      <w:r>
        <w:rPr>
          <w:rFonts w:ascii="Times New Roman" w:hAnsi="Times New Roman"/>
          <w:sz w:val="20"/>
          <w:szCs w:val="20"/>
        </w:rPr>
        <w:t xml:space="preserve">, second layer is 73.4-574.8 </w:t>
      </w:r>
      <w:proofErr w:type="spellStart"/>
      <w:r w:rsidRPr="00844399">
        <w:rPr>
          <w:rFonts w:ascii="Times New Roman" w:hAnsi="Times New Roman"/>
          <w:sz w:val="20"/>
          <w:szCs w:val="20"/>
        </w:rPr>
        <w:t>nGy</w:t>
      </w:r>
      <w:proofErr w:type="spellEnd"/>
      <w:r w:rsidRPr="00844399">
        <w:rPr>
          <w:rFonts w:ascii="Times New Roman" w:hAnsi="Times New Roman"/>
          <w:sz w:val="20"/>
          <w:szCs w:val="20"/>
        </w:rPr>
        <w:t>/</w:t>
      </w:r>
      <w:proofErr w:type="spellStart"/>
      <w:r w:rsidRPr="00844399">
        <w:rPr>
          <w:rFonts w:ascii="Times New Roman" w:hAnsi="Times New Roman"/>
          <w:sz w:val="20"/>
          <w:szCs w:val="20"/>
        </w:rPr>
        <w:t>hr</w:t>
      </w:r>
      <w:proofErr w:type="spellEnd"/>
      <w:r>
        <w:rPr>
          <w:rFonts w:ascii="Times New Roman" w:hAnsi="Times New Roman"/>
          <w:sz w:val="20"/>
          <w:szCs w:val="20"/>
        </w:rPr>
        <w:t xml:space="preserve"> and third layer is 67.80-568.3 </w:t>
      </w:r>
      <w:proofErr w:type="spellStart"/>
      <w:r w:rsidRPr="00844399">
        <w:rPr>
          <w:rFonts w:ascii="Times New Roman" w:hAnsi="Times New Roman"/>
          <w:sz w:val="20"/>
          <w:szCs w:val="20"/>
        </w:rPr>
        <w:t>nGy</w:t>
      </w:r>
      <w:proofErr w:type="spellEnd"/>
      <w:r w:rsidRPr="00844399">
        <w:rPr>
          <w:rFonts w:ascii="Times New Roman" w:hAnsi="Times New Roman"/>
          <w:sz w:val="20"/>
          <w:szCs w:val="20"/>
        </w:rPr>
        <w:t>/hr</w:t>
      </w:r>
      <w:r>
        <w:rPr>
          <w:rFonts w:ascii="Times New Roman" w:hAnsi="Times New Roman"/>
          <w:sz w:val="20"/>
          <w:szCs w:val="20"/>
        </w:rPr>
        <w:t xml:space="preserve">. The mean value for </w:t>
      </w:r>
      <w:r w:rsidR="0039353C">
        <w:rPr>
          <w:rFonts w:ascii="Times New Roman" w:hAnsi="Times New Roman"/>
          <w:sz w:val="20"/>
          <w:szCs w:val="20"/>
        </w:rPr>
        <w:t>Absorb</w:t>
      </w:r>
      <w:r w:rsidRPr="00844399">
        <w:rPr>
          <w:rFonts w:ascii="Times New Roman" w:hAnsi="Times New Roman"/>
          <w:sz w:val="20"/>
          <w:szCs w:val="20"/>
        </w:rPr>
        <w:t>ed Dose Rate (D) at points of sampling</w:t>
      </w:r>
      <w:r>
        <w:rPr>
          <w:rFonts w:ascii="Times New Roman" w:hAnsi="Times New Roman"/>
          <w:sz w:val="20"/>
          <w:szCs w:val="20"/>
        </w:rPr>
        <w:t xml:space="preserve"> in three different layers range from 72.4 – 483.2 </w:t>
      </w:r>
      <w:proofErr w:type="spellStart"/>
      <w:r w:rsidRPr="00844399">
        <w:rPr>
          <w:rFonts w:ascii="Times New Roman" w:hAnsi="Times New Roman"/>
          <w:sz w:val="20"/>
          <w:szCs w:val="20"/>
        </w:rPr>
        <w:t>nGy</w:t>
      </w:r>
      <w:proofErr w:type="spellEnd"/>
      <w:r w:rsidRPr="00844399">
        <w:rPr>
          <w:rFonts w:ascii="Times New Roman" w:hAnsi="Times New Roman"/>
          <w:sz w:val="20"/>
          <w:szCs w:val="20"/>
        </w:rPr>
        <w:t>/hr</w:t>
      </w:r>
      <w:r>
        <w:rPr>
          <w:rFonts w:ascii="Times New Roman" w:hAnsi="Times New Roman"/>
          <w:sz w:val="20"/>
          <w:szCs w:val="20"/>
        </w:rPr>
        <w:t xml:space="preserve">. Based on the table 6, all values have exceeded the international recommended value which is </w:t>
      </w:r>
      <w:proofErr w:type="gramStart"/>
      <w:r>
        <w:rPr>
          <w:rFonts w:ascii="Times New Roman" w:hAnsi="Times New Roman"/>
          <w:sz w:val="20"/>
          <w:szCs w:val="20"/>
        </w:rPr>
        <w:t xml:space="preserve">55 </w:t>
      </w:r>
      <w:proofErr w:type="spellStart"/>
      <w:r w:rsidRPr="00844399">
        <w:rPr>
          <w:rFonts w:ascii="Times New Roman" w:hAnsi="Times New Roman"/>
          <w:sz w:val="20"/>
          <w:szCs w:val="20"/>
        </w:rPr>
        <w:t>nGy</w:t>
      </w:r>
      <w:proofErr w:type="spellEnd"/>
      <w:r w:rsidRPr="00844399">
        <w:rPr>
          <w:rFonts w:ascii="Times New Roman" w:hAnsi="Times New Roman"/>
          <w:sz w:val="20"/>
          <w:szCs w:val="20"/>
        </w:rPr>
        <w:t>/</w:t>
      </w:r>
      <w:proofErr w:type="spellStart"/>
      <w:r w:rsidRPr="00844399">
        <w:rPr>
          <w:rFonts w:ascii="Times New Roman" w:hAnsi="Times New Roman"/>
          <w:sz w:val="20"/>
          <w:szCs w:val="20"/>
        </w:rPr>
        <w:t>hr</w:t>
      </w:r>
      <w:proofErr w:type="spellEnd"/>
      <w:r>
        <w:rPr>
          <w:rFonts w:ascii="Times New Roman" w:hAnsi="Times New Roman"/>
          <w:color w:val="231F20"/>
          <w:sz w:val="20"/>
          <w:szCs w:val="20"/>
        </w:rPr>
        <w:t xml:space="preserve"> [11]</w:t>
      </w:r>
      <w:proofErr w:type="gramEnd"/>
      <w:r>
        <w:rPr>
          <w:rFonts w:ascii="Times New Roman" w:hAnsi="Times New Roman"/>
          <w:color w:val="231F20"/>
          <w:sz w:val="20"/>
          <w:szCs w:val="20"/>
        </w:rPr>
        <w:t>.</w:t>
      </w:r>
    </w:p>
    <w:p w:rsidR="00B405F1" w:rsidRPr="00844399" w:rsidRDefault="00B405F1" w:rsidP="00345C59">
      <w:pPr>
        <w:autoSpaceDE w:val="0"/>
        <w:autoSpaceDN w:val="0"/>
        <w:adjustRightInd w:val="0"/>
        <w:spacing w:after="0" w:line="240" w:lineRule="auto"/>
        <w:jc w:val="both"/>
        <w:rPr>
          <w:rFonts w:ascii="Times New Roman" w:hAnsi="Times New Roman"/>
          <w:sz w:val="20"/>
          <w:szCs w:val="20"/>
        </w:rPr>
      </w:pPr>
    </w:p>
    <w:p w:rsidR="00122BC0" w:rsidRPr="00F320CB" w:rsidRDefault="00122BC0" w:rsidP="00F320CB">
      <w:pPr>
        <w:autoSpaceDE w:val="0"/>
        <w:autoSpaceDN w:val="0"/>
        <w:adjustRightInd w:val="0"/>
        <w:spacing w:after="0" w:line="240" w:lineRule="auto"/>
        <w:ind w:firstLine="720"/>
        <w:jc w:val="both"/>
        <w:rPr>
          <w:rFonts w:ascii="Times New Roman" w:hAnsi="Times New Roman"/>
          <w:sz w:val="20"/>
          <w:szCs w:val="20"/>
        </w:rPr>
      </w:pPr>
      <w:r w:rsidRPr="00844399">
        <w:rPr>
          <w:rFonts w:ascii="Times New Roman" w:hAnsi="Times New Roman"/>
          <w:sz w:val="20"/>
          <w:szCs w:val="20"/>
        </w:rPr>
        <w:t>Absorbed Dose Rate = 0.461C</w:t>
      </w:r>
      <w:r w:rsidRPr="00844399">
        <w:rPr>
          <w:rFonts w:ascii="Times New Roman" w:hAnsi="Times New Roman"/>
          <w:sz w:val="20"/>
          <w:szCs w:val="20"/>
          <w:vertAlign w:val="subscript"/>
        </w:rPr>
        <w:t>Ra</w:t>
      </w:r>
      <w:r w:rsidRPr="00844399">
        <w:rPr>
          <w:rFonts w:ascii="Times New Roman" w:hAnsi="Times New Roman"/>
          <w:sz w:val="20"/>
          <w:szCs w:val="20"/>
        </w:rPr>
        <w:t xml:space="preserve"> + 0.623C</w:t>
      </w:r>
      <w:r w:rsidRPr="00844399">
        <w:rPr>
          <w:rFonts w:ascii="Times New Roman" w:hAnsi="Times New Roman"/>
          <w:sz w:val="20"/>
          <w:szCs w:val="20"/>
          <w:vertAlign w:val="subscript"/>
        </w:rPr>
        <w:t>Th</w:t>
      </w:r>
      <w:r w:rsidRPr="00844399">
        <w:rPr>
          <w:rFonts w:ascii="Times New Roman" w:hAnsi="Times New Roman"/>
          <w:sz w:val="20"/>
          <w:szCs w:val="20"/>
        </w:rPr>
        <w:t xml:space="preserve"> + 0.0414C</w:t>
      </w:r>
      <w:r w:rsidRPr="00844399">
        <w:rPr>
          <w:rFonts w:ascii="Times New Roman" w:hAnsi="Times New Roman"/>
          <w:sz w:val="20"/>
          <w:szCs w:val="20"/>
          <w:vertAlign w:val="subscript"/>
        </w:rPr>
        <w:t>K</w:t>
      </w:r>
      <w:r w:rsidR="000666A0">
        <w:rPr>
          <w:rFonts w:ascii="Times New Roman" w:hAnsi="Times New Roman"/>
          <w:sz w:val="20"/>
          <w:szCs w:val="20"/>
          <w:vertAlign w:val="subscript"/>
        </w:rPr>
        <w:t xml:space="preserve"> </w:t>
      </w:r>
      <w:r w:rsidR="00F320CB">
        <w:rPr>
          <w:rFonts w:ascii="Times New Roman" w:hAnsi="Times New Roman"/>
          <w:sz w:val="20"/>
          <w:szCs w:val="20"/>
        </w:rPr>
        <w:tab/>
      </w:r>
      <w:r w:rsidR="00F320CB">
        <w:rPr>
          <w:rFonts w:ascii="Times New Roman" w:hAnsi="Times New Roman"/>
          <w:sz w:val="20"/>
          <w:szCs w:val="20"/>
        </w:rPr>
        <w:tab/>
      </w:r>
      <w:r w:rsidR="00F320CB">
        <w:rPr>
          <w:rFonts w:ascii="Times New Roman" w:hAnsi="Times New Roman"/>
          <w:sz w:val="20"/>
          <w:szCs w:val="20"/>
        </w:rPr>
        <w:tab/>
      </w:r>
      <w:r w:rsidR="00F320CB">
        <w:rPr>
          <w:rFonts w:ascii="Times New Roman" w:hAnsi="Times New Roman"/>
          <w:sz w:val="20"/>
          <w:szCs w:val="20"/>
        </w:rPr>
        <w:tab/>
      </w:r>
      <w:r w:rsidR="00F320CB">
        <w:rPr>
          <w:rFonts w:ascii="Times New Roman" w:hAnsi="Times New Roman"/>
          <w:sz w:val="20"/>
          <w:szCs w:val="20"/>
        </w:rPr>
        <w:tab/>
      </w:r>
      <w:r w:rsidR="0039353C">
        <w:rPr>
          <w:rFonts w:ascii="Times New Roman" w:hAnsi="Times New Roman"/>
          <w:sz w:val="20"/>
          <w:szCs w:val="20"/>
        </w:rPr>
        <w:t xml:space="preserve">          </w:t>
      </w:r>
      <w:r w:rsidR="00F320CB">
        <w:rPr>
          <w:rFonts w:ascii="Times New Roman" w:hAnsi="Times New Roman"/>
          <w:sz w:val="20"/>
          <w:szCs w:val="20"/>
        </w:rPr>
        <w:t>(2)</w:t>
      </w:r>
    </w:p>
    <w:p w:rsidR="00122BC0" w:rsidRPr="00844399" w:rsidRDefault="00122BC0" w:rsidP="00345C59">
      <w:pPr>
        <w:autoSpaceDE w:val="0"/>
        <w:autoSpaceDN w:val="0"/>
        <w:adjustRightInd w:val="0"/>
        <w:spacing w:after="0" w:line="240" w:lineRule="auto"/>
        <w:jc w:val="both"/>
        <w:rPr>
          <w:rFonts w:ascii="Times New Roman" w:hAnsi="Times New Roman"/>
          <w:sz w:val="20"/>
          <w:szCs w:val="20"/>
        </w:rPr>
      </w:pPr>
    </w:p>
    <w:p w:rsidR="00E601E7" w:rsidRDefault="0039353C" w:rsidP="0039353C">
      <w:pPr>
        <w:autoSpaceDE w:val="0"/>
        <w:autoSpaceDN w:val="0"/>
        <w:adjustRightInd w:val="0"/>
        <w:spacing w:after="0" w:line="240" w:lineRule="auto"/>
        <w:jc w:val="center"/>
        <w:rPr>
          <w:rFonts w:ascii="Times New Roman" w:hAnsi="Times New Roman"/>
          <w:sz w:val="20"/>
          <w:szCs w:val="20"/>
        </w:rPr>
      </w:pPr>
      <w:proofErr w:type="gramStart"/>
      <w:r>
        <w:rPr>
          <w:rFonts w:ascii="Times New Roman" w:hAnsi="Times New Roman"/>
          <w:sz w:val="20"/>
          <w:szCs w:val="20"/>
        </w:rPr>
        <w:t>Table 6.</w:t>
      </w:r>
      <w:proofErr w:type="gramEnd"/>
      <w:r>
        <w:rPr>
          <w:rFonts w:ascii="Times New Roman" w:hAnsi="Times New Roman"/>
          <w:sz w:val="20"/>
          <w:szCs w:val="20"/>
        </w:rPr>
        <w:t xml:space="preserve"> Absorb</w:t>
      </w:r>
      <w:r w:rsidR="00E601E7" w:rsidRPr="00844399">
        <w:rPr>
          <w:rFonts w:ascii="Times New Roman" w:hAnsi="Times New Roman"/>
          <w:sz w:val="20"/>
          <w:szCs w:val="20"/>
        </w:rPr>
        <w:t>ed Dose Rate (D) at points of sampling</w:t>
      </w:r>
    </w:p>
    <w:p w:rsidR="0039353C" w:rsidRPr="00844399" w:rsidRDefault="0039353C" w:rsidP="0039353C">
      <w:pPr>
        <w:autoSpaceDE w:val="0"/>
        <w:autoSpaceDN w:val="0"/>
        <w:adjustRightInd w:val="0"/>
        <w:spacing w:after="0" w:line="240" w:lineRule="auto"/>
        <w:jc w:val="center"/>
        <w:rPr>
          <w:rFonts w:ascii="Times New Roman" w:hAnsi="Times New Roman"/>
          <w:sz w:val="20"/>
          <w:szCs w:val="20"/>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04"/>
        <w:gridCol w:w="1934"/>
        <w:gridCol w:w="2032"/>
        <w:gridCol w:w="1982"/>
        <w:gridCol w:w="1524"/>
      </w:tblGrid>
      <w:tr w:rsidR="00CE5CD2" w:rsidRPr="00844399" w:rsidTr="00CE5CD2">
        <w:trPr>
          <w:cantSplit/>
          <w:trHeight w:val="20"/>
        </w:trPr>
        <w:tc>
          <w:tcPr>
            <w:tcW w:w="1098" w:type="pct"/>
            <w:vMerge w:val="restart"/>
            <w:vAlign w:val="center"/>
          </w:tcPr>
          <w:p w:rsidR="00CE5CD2" w:rsidRPr="0039353C" w:rsidRDefault="00CE5CD2" w:rsidP="00CE5CD2">
            <w:pPr>
              <w:autoSpaceDE w:val="0"/>
              <w:autoSpaceDN w:val="0"/>
              <w:adjustRightInd w:val="0"/>
              <w:spacing w:after="0" w:line="240" w:lineRule="auto"/>
              <w:jc w:val="center"/>
              <w:rPr>
                <w:rFonts w:ascii="Times New Roman" w:hAnsi="Times New Roman"/>
                <w:b/>
                <w:sz w:val="20"/>
                <w:szCs w:val="20"/>
              </w:rPr>
            </w:pPr>
            <w:r w:rsidRPr="0039353C">
              <w:rPr>
                <w:rFonts w:ascii="Times New Roman" w:hAnsi="Times New Roman"/>
                <w:b/>
                <w:sz w:val="20"/>
                <w:szCs w:val="20"/>
              </w:rPr>
              <w:t>Location</w:t>
            </w:r>
          </w:p>
        </w:tc>
        <w:tc>
          <w:tcPr>
            <w:tcW w:w="3902" w:type="pct"/>
            <w:gridSpan w:val="4"/>
            <w:vAlign w:val="center"/>
          </w:tcPr>
          <w:p w:rsidR="00CE5CD2" w:rsidRPr="0039353C" w:rsidRDefault="00CE5CD2" w:rsidP="00CE5CD2">
            <w:pPr>
              <w:autoSpaceDE w:val="0"/>
              <w:autoSpaceDN w:val="0"/>
              <w:adjustRightInd w:val="0"/>
              <w:spacing w:after="0" w:line="240" w:lineRule="auto"/>
              <w:jc w:val="center"/>
              <w:rPr>
                <w:rFonts w:ascii="Times New Roman" w:hAnsi="Times New Roman"/>
                <w:b/>
                <w:sz w:val="20"/>
                <w:szCs w:val="20"/>
              </w:rPr>
            </w:pPr>
            <w:r w:rsidRPr="0039353C">
              <w:rPr>
                <w:rFonts w:ascii="Times New Roman" w:hAnsi="Times New Roman"/>
                <w:b/>
                <w:sz w:val="20"/>
                <w:szCs w:val="20"/>
              </w:rPr>
              <w:t>D (</w:t>
            </w:r>
            <w:proofErr w:type="spellStart"/>
            <w:r w:rsidRPr="0039353C">
              <w:rPr>
                <w:rFonts w:ascii="Times New Roman" w:hAnsi="Times New Roman"/>
                <w:b/>
                <w:sz w:val="20"/>
                <w:szCs w:val="20"/>
              </w:rPr>
              <w:t>nGy</w:t>
            </w:r>
            <w:proofErr w:type="spellEnd"/>
            <w:r w:rsidRPr="0039353C">
              <w:rPr>
                <w:rFonts w:ascii="Times New Roman" w:hAnsi="Times New Roman"/>
                <w:b/>
                <w:sz w:val="20"/>
                <w:szCs w:val="20"/>
              </w:rPr>
              <w:t>/</w:t>
            </w:r>
            <w:proofErr w:type="spellStart"/>
            <w:r w:rsidRPr="0039353C">
              <w:rPr>
                <w:rFonts w:ascii="Times New Roman" w:hAnsi="Times New Roman"/>
                <w:b/>
                <w:sz w:val="20"/>
                <w:szCs w:val="20"/>
              </w:rPr>
              <w:t>hr</w:t>
            </w:r>
            <w:proofErr w:type="spellEnd"/>
            <w:r w:rsidRPr="0039353C">
              <w:rPr>
                <w:rFonts w:ascii="Times New Roman" w:hAnsi="Times New Roman"/>
                <w:b/>
                <w:sz w:val="20"/>
                <w:szCs w:val="20"/>
              </w:rPr>
              <w:t>)</w:t>
            </w:r>
          </w:p>
        </w:tc>
      </w:tr>
      <w:tr w:rsidR="00CE5CD2" w:rsidRPr="00844399" w:rsidTr="00CE5CD2">
        <w:trPr>
          <w:cantSplit/>
          <w:trHeight w:val="20"/>
        </w:trPr>
        <w:tc>
          <w:tcPr>
            <w:tcW w:w="1098" w:type="pct"/>
            <w:vMerge/>
            <w:vAlign w:val="center"/>
          </w:tcPr>
          <w:p w:rsidR="00CE5CD2" w:rsidRPr="0039353C" w:rsidRDefault="00CE5CD2" w:rsidP="00CE5CD2">
            <w:pPr>
              <w:autoSpaceDE w:val="0"/>
              <w:autoSpaceDN w:val="0"/>
              <w:adjustRightInd w:val="0"/>
              <w:spacing w:after="0" w:line="240" w:lineRule="auto"/>
              <w:jc w:val="center"/>
              <w:rPr>
                <w:rFonts w:ascii="Times New Roman" w:hAnsi="Times New Roman"/>
                <w:b/>
                <w:sz w:val="20"/>
                <w:szCs w:val="20"/>
              </w:rPr>
            </w:pPr>
          </w:p>
        </w:tc>
        <w:tc>
          <w:tcPr>
            <w:tcW w:w="1010" w:type="pct"/>
            <w:vAlign w:val="center"/>
          </w:tcPr>
          <w:p w:rsidR="00CE5CD2" w:rsidRPr="0039353C" w:rsidRDefault="00CE5CD2" w:rsidP="00CE5CD2">
            <w:pPr>
              <w:autoSpaceDE w:val="0"/>
              <w:autoSpaceDN w:val="0"/>
              <w:adjustRightInd w:val="0"/>
              <w:spacing w:after="0" w:line="240" w:lineRule="auto"/>
              <w:jc w:val="center"/>
              <w:rPr>
                <w:rFonts w:ascii="Times New Roman" w:hAnsi="Times New Roman"/>
                <w:b/>
                <w:sz w:val="20"/>
                <w:szCs w:val="20"/>
              </w:rPr>
            </w:pPr>
            <w:r w:rsidRPr="0039353C">
              <w:rPr>
                <w:rFonts w:ascii="Times New Roman" w:hAnsi="Times New Roman"/>
                <w:b/>
                <w:sz w:val="20"/>
                <w:szCs w:val="20"/>
              </w:rPr>
              <w:t>1</w:t>
            </w:r>
            <w:r w:rsidRPr="0039353C">
              <w:rPr>
                <w:rFonts w:ascii="Times New Roman" w:hAnsi="Times New Roman"/>
                <w:b/>
                <w:sz w:val="20"/>
                <w:szCs w:val="20"/>
                <w:vertAlign w:val="superscript"/>
              </w:rPr>
              <w:t>st</w:t>
            </w:r>
            <w:r w:rsidRPr="0039353C">
              <w:rPr>
                <w:rFonts w:ascii="Times New Roman" w:hAnsi="Times New Roman"/>
                <w:b/>
                <w:sz w:val="20"/>
                <w:szCs w:val="20"/>
              </w:rPr>
              <w:t xml:space="preserve"> layer</w:t>
            </w:r>
          </w:p>
        </w:tc>
        <w:tc>
          <w:tcPr>
            <w:tcW w:w="1061" w:type="pct"/>
            <w:vAlign w:val="center"/>
          </w:tcPr>
          <w:p w:rsidR="00CE5CD2" w:rsidRPr="0039353C" w:rsidRDefault="00CE5CD2" w:rsidP="00CE5CD2">
            <w:pPr>
              <w:autoSpaceDE w:val="0"/>
              <w:autoSpaceDN w:val="0"/>
              <w:adjustRightInd w:val="0"/>
              <w:spacing w:after="0" w:line="240" w:lineRule="auto"/>
              <w:jc w:val="center"/>
              <w:rPr>
                <w:rFonts w:ascii="Times New Roman" w:hAnsi="Times New Roman"/>
                <w:b/>
                <w:sz w:val="20"/>
                <w:szCs w:val="20"/>
              </w:rPr>
            </w:pPr>
            <w:r w:rsidRPr="0039353C">
              <w:rPr>
                <w:rFonts w:ascii="Times New Roman" w:hAnsi="Times New Roman"/>
                <w:b/>
                <w:sz w:val="20"/>
                <w:szCs w:val="20"/>
              </w:rPr>
              <w:t>2</w:t>
            </w:r>
            <w:r w:rsidRPr="0039353C">
              <w:rPr>
                <w:rFonts w:ascii="Times New Roman" w:hAnsi="Times New Roman"/>
                <w:b/>
                <w:sz w:val="20"/>
                <w:szCs w:val="20"/>
                <w:vertAlign w:val="superscript"/>
              </w:rPr>
              <w:t>nd</w:t>
            </w:r>
            <w:r w:rsidRPr="0039353C">
              <w:rPr>
                <w:rFonts w:ascii="Times New Roman" w:hAnsi="Times New Roman"/>
                <w:b/>
                <w:sz w:val="20"/>
                <w:szCs w:val="20"/>
              </w:rPr>
              <w:t xml:space="preserve"> layer</w:t>
            </w:r>
          </w:p>
        </w:tc>
        <w:tc>
          <w:tcPr>
            <w:tcW w:w="1035" w:type="pct"/>
            <w:vAlign w:val="center"/>
          </w:tcPr>
          <w:p w:rsidR="00CE5CD2" w:rsidRPr="0039353C" w:rsidRDefault="00CE5CD2" w:rsidP="00CE5CD2">
            <w:pPr>
              <w:autoSpaceDE w:val="0"/>
              <w:autoSpaceDN w:val="0"/>
              <w:adjustRightInd w:val="0"/>
              <w:spacing w:after="0" w:line="240" w:lineRule="auto"/>
              <w:jc w:val="center"/>
              <w:rPr>
                <w:rFonts w:ascii="Times New Roman" w:hAnsi="Times New Roman"/>
                <w:b/>
                <w:sz w:val="20"/>
                <w:szCs w:val="20"/>
              </w:rPr>
            </w:pPr>
            <w:r w:rsidRPr="0039353C">
              <w:rPr>
                <w:rFonts w:ascii="Times New Roman" w:hAnsi="Times New Roman"/>
                <w:b/>
                <w:sz w:val="20"/>
                <w:szCs w:val="20"/>
              </w:rPr>
              <w:t>3</w:t>
            </w:r>
            <w:r w:rsidRPr="0039353C">
              <w:rPr>
                <w:rFonts w:ascii="Times New Roman" w:hAnsi="Times New Roman"/>
                <w:b/>
                <w:sz w:val="20"/>
                <w:szCs w:val="20"/>
                <w:vertAlign w:val="superscript"/>
              </w:rPr>
              <w:t>rd</w:t>
            </w:r>
            <w:r w:rsidRPr="0039353C">
              <w:rPr>
                <w:rFonts w:ascii="Times New Roman" w:hAnsi="Times New Roman"/>
                <w:b/>
                <w:sz w:val="20"/>
                <w:szCs w:val="20"/>
              </w:rPr>
              <w:t xml:space="preserve"> layer</w:t>
            </w:r>
          </w:p>
        </w:tc>
        <w:tc>
          <w:tcPr>
            <w:tcW w:w="796" w:type="pct"/>
            <w:vAlign w:val="center"/>
          </w:tcPr>
          <w:p w:rsidR="00CE5CD2" w:rsidRPr="0039353C" w:rsidRDefault="00CE5CD2" w:rsidP="00CE5CD2">
            <w:pPr>
              <w:autoSpaceDE w:val="0"/>
              <w:autoSpaceDN w:val="0"/>
              <w:adjustRightInd w:val="0"/>
              <w:spacing w:after="0" w:line="240" w:lineRule="auto"/>
              <w:ind w:left="-720" w:firstLine="720"/>
              <w:jc w:val="center"/>
              <w:rPr>
                <w:rFonts w:ascii="Times New Roman" w:hAnsi="Times New Roman"/>
                <w:b/>
                <w:sz w:val="20"/>
                <w:szCs w:val="20"/>
              </w:rPr>
            </w:pPr>
            <w:r w:rsidRPr="0039353C">
              <w:rPr>
                <w:rFonts w:ascii="Times New Roman" w:hAnsi="Times New Roman"/>
                <w:b/>
                <w:sz w:val="20"/>
                <w:szCs w:val="20"/>
              </w:rPr>
              <w:t>Mean</w:t>
            </w:r>
          </w:p>
        </w:tc>
      </w:tr>
      <w:tr w:rsidR="00CE5CD2" w:rsidRPr="00844399" w:rsidTr="00CE5CD2">
        <w:trPr>
          <w:cantSplit/>
          <w:trHeight w:val="125"/>
        </w:trPr>
        <w:tc>
          <w:tcPr>
            <w:tcW w:w="1098" w:type="pct"/>
            <w:vAlign w:val="center"/>
          </w:tcPr>
          <w:p w:rsidR="00CE5CD2" w:rsidRPr="00844399" w:rsidRDefault="00CE5CD2" w:rsidP="00CE5CD2">
            <w:pPr>
              <w:spacing w:after="0" w:line="240" w:lineRule="auto"/>
              <w:jc w:val="center"/>
              <w:rPr>
                <w:rFonts w:ascii="Times New Roman" w:eastAsia="Times New Roman" w:hAnsi="Times New Roman"/>
                <w:sz w:val="20"/>
                <w:szCs w:val="20"/>
              </w:rPr>
            </w:pPr>
            <w:r w:rsidRPr="00844399">
              <w:rPr>
                <w:rFonts w:ascii="Times New Roman" w:eastAsia="Times New Roman" w:hAnsi="Times New Roman"/>
                <w:sz w:val="20"/>
                <w:szCs w:val="20"/>
              </w:rPr>
              <w:t>S1</w:t>
            </w:r>
          </w:p>
        </w:tc>
        <w:tc>
          <w:tcPr>
            <w:tcW w:w="1010" w:type="pct"/>
            <w:vAlign w:val="center"/>
          </w:tcPr>
          <w:p w:rsidR="00CE5CD2" w:rsidRPr="00844399" w:rsidRDefault="00CE5CD2" w:rsidP="00CE5CD2">
            <w:pPr>
              <w:spacing w:after="0" w:line="240" w:lineRule="auto"/>
              <w:jc w:val="center"/>
              <w:rPr>
                <w:rFonts w:ascii="Times New Roman" w:hAnsi="Times New Roman"/>
                <w:sz w:val="20"/>
                <w:szCs w:val="20"/>
              </w:rPr>
            </w:pPr>
            <w:r w:rsidRPr="00844399">
              <w:rPr>
                <w:rFonts w:ascii="Times New Roman" w:hAnsi="Times New Roman"/>
                <w:sz w:val="20"/>
                <w:szCs w:val="20"/>
              </w:rPr>
              <w:t>204.1</w:t>
            </w:r>
          </w:p>
        </w:tc>
        <w:tc>
          <w:tcPr>
            <w:tcW w:w="1061" w:type="pct"/>
            <w:vAlign w:val="center"/>
          </w:tcPr>
          <w:p w:rsidR="00CE5CD2" w:rsidRPr="00844399" w:rsidRDefault="00CE5CD2" w:rsidP="00CE5CD2">
            <w:pPr>
              <w:spacing w:after="0" w:line="240" w:lineRule="auto"/>
              <w:jc w:val="center"/>
              <w:rPr>
                <w:rFonts w:ascii="Times New Roman" w:hAnsi="Times New Roman"/>
                <w:sz w:val="20"/>
                <w:szCs w:val="20"/>
              </w:rPr>
            </w:pPr>
            <w:r w:rsidRPr="00844399">
              <w:rPr>
                <w:rFonts w:ascii="Times New Roman" w:hAnsi="Times New Roman"/>
                <w:sz w:val="20"/>
                <w:szCs w:val="20"/>
              </w:rPr>
              <w:t>401.3</w:t>
            </w:r>
          </w:p>
        </w:tc>
        <w:tc>
          <w:tcPr>
            <w:tcW w:w="1035" w:type="pct"/>
            <w:vAlign w:val="center"/>
          </w:tcPr>
          <w:p w:rsidR="00CE5CD2" w:rsidRPr="00844399" w:rsidRDefault="00CE5CD2" w:rsidP="00CE5CD2">
            <w:pPr>
              <w:spacing w:after="0" w:line="240" w:lineRule="auto"/>
              <w:jc w:val="center"/>
              <w:rPr>
                <w:rFonts w:ascii="Times New Roman" w:hAnsi="Times New Roman"/>
                <w:sz w:val="20"/>
                <w:szCs w:val="20"/>
              </w:rPr>
            </w:pPr>
            <w:r w:rsidRPr="00844399">
              <w:rPr>
                <w:rFonts w:ascii="Times New Roman" w:hAnsi="Times New Roman"/>
                <w:sz w:val="20"/>
                <w:szCs w:val="20"/>
              </w:rPr>
              <w:t>194.3</w:t>
            </w:r>
          </w:p>
        </w:tc>
        <w:tc>
          <w:tcPr>
            <w:tcW w:w="796" w:type="pct"/>
            <w:vAlign w:val="center"/>
          </w:tcPr>
          <w:p w:rsidR="00CE5CD2" w:rsidRPr="00CE5CD2" w:rsidRDefault="00CE5CD2" w:rsidP="00CE5CD2">
            <w:pPr>
              <w:spacing w:after="0"/>
              <w:jc w:val="center"/>
              <w:rPr>
                <w:rFonts w:ascii="Times New Roman" w:hAnsi="Times New Roman"/>
                <w:color w:val="000000"/>
                <w:sz w:val="20"/>
                <w:szCs w:val="20"/>
              </w:rPr>
            </w:pPr>
            <w:r w:rsidRPr="00CE5CD2">
              <w:rPr>
                <w:rFonts w:ascii="Times New Roman" w:hAnsi="Times New Roman"/>
                <w:color w:val="000000"/>
                <w:sz w:val="20"/>
                <w:szCs w:val="20"/>
              </w:rPr>
              <w:t>266.6</w:t>
            </w:r>
          </w:p>
        </w:tc>
      </w:tr>
      <w:tr w:rsidR="00CE5CD2" w:rsidRPr="00844399" w:rsidTr="00CE5CD2">
        <w:trPr>
          <w:cantSplit/>
          <w:trHeight w:val="20"/>
        </w:trPr>
        <w:tc>
          <w:tcPr>
            <w:tcW w:w="1098" w:type="pct"/>
            <w:vAlign w:val="center"/>
          </w:tcPr>
          <w:p w:rsidR="00CE5CD2" w:rsidRPr="00844399" w:rsidRDefault="00CE5CD2" w:rsidP="00CE5CD2">
            <w:pPr>
              <w:spacing w:after="0" w:line="240" w:lineRule="auto"/>
              <w:jc w:val="center"/>
              <w:rPr>
                <w:rFonts w:ascii="Times New Roman" w:eastAsia="Times New Roman" w:hAnsi="Times New Roman"/>
                <w:sz w:val="20"/>
                <w:szCs w:val="20"/>
              </w:rPr>
            </w:pPr>
            <w:r w:rsidRPr="00844399">
              <w:rPr>
                <w:rFonts w:ascii="Times New Roman" w:eastAsia="Times New Roman" w:hAnsi="Times New Roman"/>
                <w:sz w:val="20"/>
                <w:szCs w:val="20"/>
              </w:rPr>
              <w:t>S2</w:t>
            </w:r>
          </w:p>
        </w:tc>
        <w:tc>
          <w:tcPr>
            <w:tcW w:w="1010" w:type="pct"/>
            <w:vAlign w:val="center"/>
          </w:tcPr>
          <w:p w:rsidR="00CE5CD2" w:rsidRPr="00844399" w:rsidRDefault="00CE5CD2" w:rsidP="00CE5CD2">
            <w:pPr>
              <w:spacing w:after="0" w:line="240" w:lineRule="auto"/>
              <w:jc w:val="center"/>
              <w:rPr>
                <w:rFonts w:ascii="Times New Roman" w:hAnsi="Times New Roman"/>
                <w:sz w:val="20"/>
                <w:szCs w:val="20"/>
              </w:rPr>
            </w:pPr>
            <w:r w:rsidRPr="00844399">
              <w:rPr>
                <w:rFonts w:ascii="Times New Roman" w:hAnsi="Times New Roman"/>
                <w:sz w:val="20"/>
                <w:szCs w:val="20"/>
              </w:rPr>
              <w:t>232.2</w:t>
            </w:r>
          </w:p>
        </w:tc>
        <w:tc>
          <w:tcPr>
            <w:tcW w:w="1061" w:type="pct"/>
            <w:vAlign w:val="center"/>
          </w:tcPr>
          <w:p w:rsidR="00CE5CD2" w:rsidRPr="00844399" w:rsidRDefault="00CE5CD2" w:rsidP="00CE5CD2">
            <w:pPr>
              <w:spacing w:after="0" w:line="240" w:lineRule="auto"/>
              <w:jc w:val="center"/>
              <w:rPr>
                <w:rFonts w:ascii="Times New Roman" w:hAnsi="Times New Roman"/>
                <w:sz w:val="20"/>
                <w:szCs w:val="20"/>
              </w:rPr>
            </w:pPr>
            <w:r w:rsidRPr="00844399">
              <w:rPr>
                <w:rFonts w:ascii="Times New Roman" w:hAnsi="Times New Roman"/>
                <w:sz w:val="20"/>
                <w:szCs w:val="20"/>
              </w:rPr>
              <w:t>457.6</w:t>
            </w:r>
          </w:p>
        </w:tc>
        <w:tc>
          <w:tcPr>
            <w:tcW w:w="1035" w:type="pct"/>
            <w:vAlign w:val="center"/>
          </w:tcPr>
          <w:p w:rsidR="00CE5CD2" w:rsidRPr="00844399" w:rsidRDefault="00CE5CD2" w:rsidP="00CE5CD2">
            <w:pPr>
              <w:spacing w:after="0" w:line="240" w:lineRule="auto"/>
              <w:jc w:val="center"/>
              <w:rPr>
                <w:rFonts w:ascii="Times New Roman" w:hAnsi="Times New Roman"/>
                <w:sz w:val="20"/>
                <w:szCs w:val="20"/>
              </w:rPr>
            </w:pPr>
            <w:r w:rsidRPr="00844399">
              <w:rPr>
                <w:rFonts w:ascii="Times New Roman" w:hAnsi="Times New Roman"/>
                <w:sz w:val="20"/>
                <w:szCs w:val="20"/>
              </w:rPr>
              <w:t>423.7</w:t>
            </w:r>
          </w:p>
        </w:tc>
        <w:tc>
          <w:tcPr>
            <w:tcW w:w="796" w:type="pct"/>
            <w:vAlign w:val="center"/>
          </w:tcPr>
          <w:p w:rsidR="00CE5CD2" w:rsidRPr="00CE5CD2" w:rsidRDefault="00CE5CD2" w:rsidP="00CE5CD2">
            <w:pPr>
              <w:spacing w:after="0"/>
              <w:jc w:val="center"/>
              <w:rPr>
                <w:rFonts w:ascii="Times New Roman" w:hAnsi="Times New Roman"/>
                <w:color w:val="000000"/>
                <w:sz w:val="20"/>
                <w:szCs w:val="20"/>
              </w:rPr>
            </w:pPr>
            <w:r w:rsidRPr="00CE5CD2">
              <w:rPr>
                <w:rFonts w:ascii="Times New Roman" w:hAnsi="Times New Roman"/>
                <w:color w:val="000000"/>
                <w:sz w:val="20"/>
                <w:szCs w:val="20"/>
              </w:rPr>
              <w:t>371.2</w:t>
            </w:r>
          </w:p>
        </w:tc>
      </w:tr>
      <w:tr w:rsidR="00CE5CD2" w:rsidRPr="00844399" w:rsidTr="00CE5CD2">
        <w:trPr>
          <w:cantSplit/>
          <w:trHeight w:val="20"/>
        </w:trPr>
        <w:tc>
          <w:tcPr>
            <w:tcW w:w="1098" w:type="pct"/>
            <w:vAlign w:val="center"/>
          </w:tcPr>
          <w:p w:rsidR="00CE5CD2" w:rsidRPr="00844399" w:rsidRDefault="00CE5CD2" w:rsidP="00CE5CD2">
            <w:pPr>
              <w:spacing w:after="0" w:line="240" w:lineRule="auto"/>
              <w:jc w:val="center"/>
              <w:rPr>
                <w:rFonts w:ascii="Times New Roman" w:eastAsia="Times New Roman" w:hAnsi="Times New Roman"/>
                <w:sz w:val="20"/>
                <w:szCs w:val="20"/>
              </w:rPr>
            </w:pPr>
            <w:r w:rsidRPr="00844399">
              <w:rPr>
                <w:rFonts w:ascii="Times New Roman" w:eastAsia="Times New Roman" w:hAnsi="Times New Roman"/>
                <w:sz w:val="20"/>
                <w:szCs w:val="20"/>
              </w:rPr>
              <w:t>S3</w:t>
            </w:r>
          </w:p>
        </w:tc>
        <w:tc>
          <w:tcPr>
            <w:tcW w:w="1010" w:type="pct"/>
            <w:vAlign w:val="center"/>
          </w:tcPr>
          <w:p w:rsidR="00CE5CD2" w:rsidRPr="00844399" w:rsidRDefault="00CE5CD2" w:rsidP="00CE5CD2">
            <w:pPr>
              <w:spacing w:after="0" w:line="240" w:lineRule="auto"/>
              <w:jc w:val="center"/>
              <w:rPr>
                <w:rFonts w:ascii="Times New Roman" w:hAnsi="Times New Roman"/>
                <w:sz w:val="20"/>
                <w:szCs w:val="20"/>
              </w:rPr>
            </w:pPr>
            <w:r w:rsidRPr="00844399">
              <w:rPr>
                <w:rFonts w:ascii="Times New Roman" w:hAnsi="Times New Roman"/>
                <w:sz w:val="20"/>
                <w:szCs w:val="20"/>
              </w:rPr>
              <w:t>196.2</w:t>
            </w:r>
          </w:p>
        </w:tc>
        <w:tc>
          <w:tcPr>
            <w:tcW w:w="1061" w:type="pct"/>
            <w:vAlign w:val="center"/>
          </w:tcPr>
          <w:p w:rsidR="00CE5CD2" w:rsidRPr="00844399" w:rsidRDefault="00CE5CD2" w:rsidP="00CE5CD2">
            <w:pPr>
              <w:spacing w:after="0" w:line="240" w:lineRule="auto"/>
              <w:jc w:val="center"/>
              <w:rPr>
                <w:rFonts w:ascii="Times New Roman" w:hAnsi="Times New Roman"/>
                <w:sz w:val="20"/>
                <w:szCs w:val="20"/>
              </w:rPr>
            </w:pPr>
            <w:r w:rsidRPr="00844399">
              <w:rPr>
                <w:rFonts w:ascii="Times New Roman" w:hAnsi="Times New Roman"/>
                <w:sz w:val="20"/>
                <w:szCs w:val="20"/>
              </w:rPr>
              <w:t>433.6</w:t>
            </w:r>
          </w:p>
        </w:tc>
        <w:tc>
          <w:tcPr>
            <w:tcW w:w="1035" w:type="pct"/>
            <w:vAlign w:val="center"/>
          </w:tcPr>
          <w:p w:rsidR="00CE5CD2" w:rsidRPr="00844399" w:rsidRDefault="00CE5CD2" w:rsidP="00CE5CD2">
            <w:pPr>
              <w:spacing w:after="0" w:line="240" w:lineRule="auto"/>
              <w:jc w:val="center"/>
              <w:rPr>
                <w:rFonts w:ascii="Times New Roman" w:hAnsi="Times New Roman"/>
                <w:sz w:val="20"/>
                <w:szCs w:val="20"/>
              </w:rPr>
            </w:pPr>
            <w:r w:rsidRPr="00844399">
              <w:rPr>
                <w:rFonts w:ascii="Times New Roman" w:hAnsi="Times New Roman"/>
                <w:sz w:val="20"/>
                <w:szCs w:val="20"/>
              </w:rPr>
              <w:t>338.1</w:t>
            </w:r>
          </w:p>
        </w:tc>
        <w:tc>
          <w:tcPr>
            <w:tcW w:w="796" w:type="pct"/>
            <w:vAlign w:val="center"/>
          </w:tcPr>
          <w:p w:rsidR="00CE5CD2" w:rsidRPr="00CE5CD2" w:rsidRDefault="00CE5CD2" w:rsidP="00CE5CD2">
            <w:pPr>
              <w:spacing w:after="0"/>
              <w:jc w:val="center"/>
              <w:rPr>
                <w:rFonts w:ascii="Times New Roman" w:hAnsi="Times New Roman"/>
                <w:color w:val="000000"/>
                <w:sz w:val="20"/>
                <w:szCs w:val="20"/>
              </w:rPr>
            </w:pPr>
            <w:r w:rsidRPr="00CE5CD2">
              <w:rPr>
                <w:rFonts w:ascii="Times New Roman" w:hAnsi="Times New Roman"/>
                <w:color w:val="000000"/>
                <w:sz w:val="20"/>
                <w:szCs w:val="20"/>
              </w:rPr>
              <w:t>322.6</w:t>
            </w:r>
          </w:p>
        </w:tc>
      </w:tr>
      <w:tr w:rsidR="00CE5CD2" w:rsidRPr="00844399" w:rsidTr="00CE5CD2">
        <w:trPr>
          <w:cantSplit/>
          <w:trHeight w:val="20"/>
        </w:trPr>
        <w:tc>
          <w:tcPr>
            <w:tcW w:w="1098" w:type="pct"/>
            <w:vAlign w:val="center"/>
          </w:tcPr>
          <w:p w:rsidR="00CE5CD2" w:rsidRPr="00844399" w:rsidRDefault="00CE5CD2" w:rsidP="00CE5CD2">
            <w:pPr>
              <w:spacing w:after="0" w:line="240" w:lineRule="auto"/>
              <w:jc w:val="center"/>
              <w:rPr>
                <w:rFonts w:ascii="Times New Roman" w:eastAsia="Times New Roman" w:hAnsi="Times New Roman"/>
                <w:sz w:val="20"/>
                <w:szCs w:val="20"/>
              </w:rPr>
            </w:pPr>
            <w:r w:rsidRPr="00844399">
              <w:rPr>
                <w:rFonts w:ascii="Times New Roman" w:eastAsia="Times New Roman" w:hAnsi="Times New Roman"/>
                <w:sz w:val="20"/>
                <w:szCs w:val="20"/>
              </w:rPr>
              <w:t>S4</w:t>
            </w:r>
          </w:p>
        </w:tc>
        <w:tc>
          <w:tcPr>
            <w:tcW w:w="1010" w:type="pct"/>
            <w:vAlign w:val="center"/>
          </w:tcPr>
          <w:p w:rsidR="00CE5CD2" w:rsidRPr="00844399" w:rsidRDefault="00CE5CD2" w:rsidP="00CE5CD2">
            <w:pPr>
              <w:spacing w:after="0" w:line="240" w:lineRule="auto"/>
              <w:jc w:val="center"/>
              <w:rPr>
                <w:rFonts w:ascii="Times New Roman" w:hAnsi="Times New Roman"/>
                <w:sz w:val="20"/>
                <w:szCs w:val="20"/>
              </w:rPr>
            </w:pPr>
            <w:r w:rsidRPr="00844399">
              <w:rPr>
                <w:rFonts w:ascii="Times New Roman" w:hAnsi="Times New Roman"/>
                <w:sz w:val="20"/>
                <w:szCs w:val="20"/>
              </w:rPr>
              <w:t>241.9</w:t>
            </w:r>
          </w:p>
        </w:tc>
        <w:tc>
          <w:tcPr>
            <w:tcW w:w="1061" w:type="pct"/>
            <w:vAlign w:val="center"/>
          </w:tcPr>
          <w:p w:rsidR="00CE5CD2" w:rsidRPr="00844399" w:rsidRDefault="00CE5CD2" w:rsidP="00CE5CD2">
            <w:pPr>
              <w:spacing w:after="0" w:line="240" w:lineRule="auto"/>
              <w:jc w:val="center"/>
              <w:rPr>
                <w:rFonts w:ascii="Times New Roman" w:hAnsi="Times New Roman"/>
                <w:sz w:val="20"/>
                <w:szCs w:val="20"/>
              </w:rPr>
            </w:pPr>
            <w:r w:rsidRPr="00844399">
              <w:rPr>
                <w:rFonts w:ascii="Times New Roman" w:hAnsi="Times New Roman"/>
                <w:sz w:val="20"/>
                <w:szCs w:val="20"/>
              </w:rPr>
              <w:t>514.5</w:t>
            </w:r>
          </w:p>
        </w:tc>
        <w:tc>
          <w:tcPr>
            <w:tcW w:w="1035" w:type="pct"/>
            <w:vAlign w:val="center"/>
          </w:tcPr>
          <w:p w:rsidR="00CE5CD2" w:rsidRPr="00844399" w:rsidRDefault="00CE5CD2" w:rsidP="00CE5CD2">
            <w:pPr>
              <w:spacing w:after="0" w:line="240" w:lineRule="auto"/>
              <w:jc w:val="center"/>
              <w:rPr>
                <w:rFonts w:ascii="Times New Roman" w:hAnsi="Times New Roman"/>
                <w:sz w:val="20"/>
                <w:szCs w:val="20"/>
              </w:rPr>
            </w:pPr>
            <w:r w:rsidRPr="00844399">
              <w:rPr>
                <w:rFonts w:ascii="Times New Roman" w:hAnsi="Times New Roman"/>
                <w:sz w:val="20"/>
                <w:szCs w:val="20"/>
              </w:rPr>
              <w:t>506.0</w:t>
            </w:r>
          </w:p>
        </w:tc>
        <w:tc>
          <w:tcPr>
            <w:tcW w:w="796" w:type="pct"/>
            <w:vAlign w:val="center"/>
          </w:tcPr>
          <w:p w:rsidR="00CE5CD2" w:rsidRPr="00CE5CD2" w:rsidRDefault="00CE5CD2" w:rsidP="00CE5CD2">
            <w:pPr>
              <w:spacing w:after="0"/>
              <w:jc w:val="center"/>
              <w:rPr>
                <w:rFonts w:ascii="Times New Roman" w:hAnsi="Times New Roman"/>
                <w:color w:val="000000"/>
                <w:sz w:val="20"/>
                <w:szCs w:val="20"/>
              </w:rPr>
            </w:pPr>
            <w:r w:rsidRPr="00CE5CD2">
              <w:rPr>
                <w:rFonts w:ascii="Times New Roman" w:hAnsi="Times New Roman"/>
                <w:color w:val="000000"/>
                <w:sz w:val="20"/>
                <w:szCs w:val="20"/>
              </w:rPr>
              <w:t>420.8</w:t>
            </w:r>
          </w:p>
        </w:tc>
      </w:tr>
      <w:tr w:rsidR="00CE5CD2" w:rsidRPr="00844399" w:rsidTr="00CE5CD2">
        <w:trPr>
          <w:cantSplit/>
          <w:trHeight w:val="20"/>
        </w:trPr>
        <w:tc>
          <w:tcPr>
            <w:tcW w:w="1098" w:type="pct"/>
            <w:vAlign w:val="center"/>
          </w:tcPr>
          <w:p w:rsidR="00CE5CD2" w:rsidRPr="00844399" w:rsidRDefault="00CE5CD2" w:rsidP="00CE5CD2">
            <w:pPr>
              <w:spacing w:after="0" w:line="240" w:lineRule="auto"/>
              <w:jc w:val="center"/>
              <w:rPr>
                <w:rFonts w:ascii="Times New Roman" w:eastAsia="Times New Roman" w:hAnsi="Times New Roman"/>
                <w:sz w:val="20"/>
                <w:szCs w:val="20"/>
              </w:rPr>
            </w:pPr>
            <w:r w:rsidRPr="00844399">
              <w:rPr>
                <w:rFonts w:ascii="Times New Roman" w:eastAsia="Times New Roman" w:hAnsi="Times New Roman"/>
                <w:sz w:val="20"/>
                <w:szCs w:val="20"/>
              </w:rPr>
              <w:t>S5</w:t>
            </w:r>
          </w:p>
        </w:tc>
        <w:tc>
          <w:tcPr>
            <w:tcW w:w="1010" w:type="pct"/>
            <w:vAlign w:val="center"/>
          </w:tcPr>
          <w:p w:rsidR="00CE5CD2" w:rsidRPr="00844399" w:rsidRDefault="00CE5CD2" w:rsidP="00CE5CD2">
            <w:pPr>
              <w:spacing w:after="0" w:line="240" w:lineRule="auto"/>
              <w:jc w:val="center"/>
              <w:rPr>
                <w:rFonts w:ascii="Times New Roman" w:hAnsi="Times New Roman"/>
                <w:sz w:val="20"/>
                <w:szCs w:val="20"/>
              </w:rPr>
            </w:pPr>
            <w:r w:rsidRPr="00844399">
              <w:rPr>
                <w:rFonts w:ascii="Times New Roman" w:hAnsi="Times New Roman"/>
                <w:sz w:val="20"/>
                <w:szCs w:val="20"/>
              </w:rPr>
              <w:t>211.0</w:t>
            </w:r>
          </w:p>
        </w:tc>
        <w:tc>
          <w:tcPr>
            <w:tcW w:w="1061" w:type="pct"/>
            <w:vAlign w:val="center"/>
          </w:tcPr>
          <w:p w:rsidR="00CE5CD2" w:rsidRPr="00844399" w:rsidRDefault="00CE5CD2" w:rsidP="00CE5CD2">
            <w:pPr>
              <w:spacing w:after="0" w:line="240" w:lineRule="auto"/>
              <w:jc w:val="center"/>
              <w:rPr>
                <w:rFonts w:ascii="Times New Roman" w:hAnsi="Times New Roman"/>
                <w:sz w:val="20"/>
                <w:szCs w:val="20"/>
              </w:rPr>
            </w:pPr>
            <w:r w:rsidRPr="00844399">
              <w:rPr>
                <w:rFonts w:ascii="Times New Roman" w:hAnsi="Times New Roman"/>
                <w:sz w:val="20"/>
                <w:szCs w:val="20"/>
              </w:rPr>
              <w:t>453.0</w:t>
            </w:r>
          </w:p>
        </w:tc>
        <w:tc>
          <w:tcPr>
            <w:tcW w:w="1035" w:type="pct"/>
            <w:vAlign w:val="center"/>
          </w:tcPr>
          <w:p w:rsidR="00CE5CD2" w:rsidRPr="00844399" w:rsidRDefault="00CE5CD2" w:rsidP="00CE5CD2">
            <w:pPr>
              <w:spacing w:after="0" w:line="240" w:lineRule="auto"/>
              <w:jc w:val="center"/>
              <w:rPr>
                <w:rFonts w:ascii="Times New Roman" w:hAnsi="Times New Roman"/>
                <w:sz w:val="20"/>
                <w:szCs w:val="20"/>
              </w:rPr>
            </w:pPr>
            <w:r w:rsidRPr="00844399">
              <w:rPr>
                <w:rFonts w:ascii="Times New Roman" w:hAnsi="Times New Roman"/>
                <w:sz w:val="20"/>
                <w:szCs w:val="20"/>
              </w:rPr>
              <w:t>448.5</w:t>
            </w:r>
          </w:p>
        </w:tc>
        <w:tc>
          <w:tcPr>
            <w:tcW w:w="796" w:type="pct"/>
            <w:vAlign w:val="center"/>
          </w:tcPr>
          <w:p w:rsidR="00CE5CD2" w:rsidRPr="00CE5CD2" w:rsidRDefault="00CE5CD2" w:rsidP="00CE5CD2">
            <w:pPr>
              <w:spacing w:after="0"/>
              <w:jc w:val="center"/>
              <w:rPr>
                <w:rFonts w:ascii="Times New Roman" w:hAnsi="Times New Roman"/>
                <w:color w:val="000000"/>
                <w:sz w:val="20"/>
                <w:szCs w:val="20"/>
              </w:rPr>
            </w:pPr>
            <w:r w:rsidRPr="00CE5CD2">
              <w:rPr>
                <w:rFonts w:ascii="Times New Roman" w:hAnsi="Times New Roman"/>
                <w:color w:val="000000"/>
                <w:sz w:val="20"/>
                <w:szCs w:val="20"/>
              </w:rPr>
              <w:t>370.8</w:t>
            </w:r>
          </w:p>
        </w:tc>
      </w:tr>
      <w:tr w:rsidR="00CE5CD2" w:rsidRPr="00844399" w:rsidTr="00CE5CD2">
        <w:trPr>
          <w:cantSplit/>
          <w:trHeight w:val="20"/>
        </w:trPr>
        <w:tc>
          <w:tcPr>
            <w:tcW w:w="1098" w:type="pct"/>
            <w:vAlign w:val="center"/>
          </w:tcPr>
          <w:p w:rsidR="00CE5CD2" w:rsidRPr="00844399" w:rsidRDefault="00CE5CD2" w:rsidP="00CE5CD2">
            <w:pPr>
              <w:spacing w:after="0" w:line="240" w:lineRule="auto"/>
              <w:jc w:val="center"/>
              <w:rPr>
                <w:rFonts w:ascii="Times New Roman" w:eastAsia="Times New Roman" w:hAnsi="Times New Roman"/>
                <w:sz w:val="20"/>
                <w:szCs w:val="20"/>
              </w:rPr>
            </w:pPr>
            <w:r w:rsidRPr="00844399">
              <w:rPr>
                <w:rFonts w:ascii="Times New Roman" w:eastAsia="Times New Roman" w:hAnsi="Times New Roman"/>
                <w:sz w:val="20"/>
                <w:szCs w:val="20"/>
              </w:rPr>
              <w:t>H1</w:t>
            </w:r>
          </w:p>
        </w:tc>
        <w:tc>
          <w:tcPr>
            <w:tcW w:w="1010" w:type="pct"/>
            <w:vAlign w:val="center"/>
          </w:tcPr>
          <w:p w:rsidR="00CE5CD2" w:rsidRPr="00844399" w:rsidRDefault="00CE5CD2" w:rsidP="00CE5CD2">
            <w:pPr>
              <w:spacing w:after="0" w:line="240" w:lineRule="auto"/>
              <w:jc w:val="center"/>
              <w:rPr>
                <w:rFonts w:ascii="Times New Roman" w:hAnsi="Times New Roman"/>
                <w:sz w:val="20"/>
                <w:szCs w:val="20"/>
              </w:rPr>
            </w:pPr>
            <w:r w:rsidRPr="00844399">
              <w:rPr>
                <w:rFonts w:ascii="Times New Roman" w:hAnsi="Times New Roman"/>
                <w:sz w:val="20"/>
                <w:szCs w:val="20"/>
              </w:rPr>
              <w:t>193.2</w:t>
            </w:r>
          </w:p>
        </w:tc>
        <w:tc>
          <w:tcPr>
            <w:tcW w:w="1061" w:type="pct"/>
            <w:vAlign w:val="center"/>
          </w:tcPr>
          <w:p w:rsidR="00CE5CD2" w:rsidRPr="00844399" w:rsidRDefault="00CE5CD2" w:rsidP="00CE5CD2">
            <w:pPr>
              <w:spacing w:after="0" w:line="240" w:lineRule="auto"/>
              <w:jc w:val="center"/>
              <w:rPr>
                <w:rFonts w:ascii="Times New Roman" w:hAnsi="Times New Roman"/>
                <w:sz w:val="20"/>
                <w:szCs w:val="20"/>
              </w:rPr>
            </w:pPr>
            <w:r w:rsidRPr="00844399">
              <w:rPr>
                <w:rFonts w:ascii="Times New Roman" w:hAnsi="Times New Roman"/>
                <w:sz w:val="20"/>
                <w:szCs w:val="20"/>
              </w:rPr>
              <w:t>423.5</w:t>
            </w:r>
          </w:p>
        </w:tc>
        <w:tc>
          <w:tcPr>
            <w:tcW w:w="1035" w:type="pct"/>
            <w:vAlign w:val="center"/>
          </w:tcPr>
          <w:p w:rsidR="00CE5CD2" w:rsidRPr="00844399" w:rsidRDefault="00CE5CD2" w:rsidP="00CE5CD2">
            <w:pPr>
              <w:spacing w:after="0" w:line="240" w:lineRule="auto"/>
              <w:jc w:val="center"/>
              <w:rPr>
                <w:rFonts w:ascii="Times New Roman" w:hAnsi="Times New Roman"/>
                <w:sz w:val="20"/>
                <w:szCs w:val="20"/>
              </w:rPr>
            </w:pPr>
            <w:r w:rsidRPr="00844399">
              <w:rPr>
                <w:rFonts w:ascii="Times New Roman" w:hAnsi="Times New Roman"/>
                <w:sz w:val="20"/>
                <w:szCs w:val="20"/>
              </w:rPr>
              <w:t>216.1</w:t>
            </w:r>
          </w:p>
        </w:tc>
        <w:tc>
          <w:tcPr>
            <w:tcW w:w="796" w:type="pct"/>
            <w:vAlign w:val="center"/>
          </w:tcPr>
          <w:p w:rsidR="00CE5CD2" w:rsidRPr="00CE5CD2" w:rsidRDefault="00CE5CD2" w:rsidP="00CE5CD2">
            <w:pPr>
              <w:spacing w:after="0"/>
              <w:jc w:val="center"/>
              <w:rPr>
                <w:rFonts w:ascii="Times New Roman" w:hAnsi="Times New Roman"/>
                <w:color w:val="000000"/>
                <w:sz w:val="20"/>
                <w:szCs w:val="20"/>
              </w:rPr>
            </w:pPr>
            <w:r w:rsidRPr="00CE5CD2">
              <w:rPr>
                <w:rFonts w:ascii="Times New Roman" w:hAnsi="Times New Roman"/>
                <w:color w:val="000000"/>
                <w:sz w:val="20"/>
                <w:szCs w:val="20"/>
              </w:rPr>
              <w:t>277.6</w:t>
            </w:r>
          </w:p>
        </w:tc>
      </w:tr>
      <w:tr w:rsidR="00CE5CD2" w:rsidRPr="00844399" w:rsidTr="00CE5CD2">
        <w:trPr>
          <w:cantSplit/>
          <w:trHeight w:val="20"/>
        </w:trPr>
        <w:tc>
          <w:tcPr>
            <w:tcW w:w="1098" w:type="pct"/>
            <w:vAlign w:val="center"/>
          </w:tcPr>
          <w:p w:rsidR="00CE5CD2" w:rsidRPr="00844399" w:rsidRDefault="00CE5CD2" w:rsidP="00CE5CD2">
            <w:pPr>
              <w:spacing w:after="0" w:line="240" w:lineRule="auto"/>
              <w:jc w:val="center"/>
              <w:rPr>
                <w:rFonts w:ascii="Times New Roman" w:eastAsia="Times New Roman" w:hAnsi="Times New Roman"/>
                <w:sz w:val="20"/>
                <w:szCs w:val="20"/>
              </w:rPr>
            </w:pPr>
            <w:r w:rsidRPr="00844399">
              <w:rPr>
                <w:rFonts w:ascii="Times New Roman" w:eastAsia="Times New Roman" w:hAnsi="Times New Roman"/>
                <w:sz w:val="20"/>
                <w:szCs w:val="20"/>
              </w:rPr>
              <w:t>H2</w:t>
            </w:r>
          </w:p>
        </w:tc>
        <w:tc>
          <w:tcPr>
            <w:tcW w:w="1010" w:type="pct"/>
            <w:vAlign w:val="center"/>
          </w:tcPr>
          <w:p w:rsidR="00CE5CD2" w:rsidRPr="00844399" w:rsidRDefault="00CE5CD2" w:rsidP="00CE5CD2">
            <w:pPr>
              <w:spacing w:after="0" w:line="240" w:lineRule="auto"/>
              <w:jc w:val="center"/>
              <w:rPr>
                <w:rFonts w:ascii="Times New Roman" w:hAnsi="Times New Roman"/>
                <w:sz w:val="20"/>
                <w:szCs w:val="20"/>
              </w:rPr>
            </w:pPr>
            <w:r w:rsidRPr="00844399">
              <w:rPr>
                <w:rFonts w:ascii="Times New Roman" w:hAnsi="Times New Roman"/>
                <w:sz w:val="20"/>
                <w:szCs w:val="20"/>
              </w:rPr>
              <w:t>306.5</w:t>
            </w:r>
          </w:p>
        </w:tc>
        <w:tc>
          <w:tcPr>
            <w:tcW w:w="1061" w:type="pct"/>
            <w:vAlign w:val="center"/>
          </w:tcPr>
          <w:p w:rsidR="00CE5CD2" w:rsidRPr="00844399" w:rsidRDefault="00CE5CD2" w:rsidP="00CE5CD2">
            <w:pPr>
              <w:spacing w:after="0" w:line="240" w:lineRule="auto"/>
              <w:jc w:val="center"/>
              <w:rPr>
                <w:rFonts w:ascii="Times New Roman" w:hAnsi="Times New Roman"/>
                <w:sz w:val="20"/>
                <w:szCs w:val="20"/>
              </w:rPr>
            </w:pPr>
            <w:r w:rsidRPr="00844399">
              <w:rPr>
                <w:rFonts w:ascii="Times New Roman" w:hAnsi="Times New Roman"/>
                <w:sz w:val="20"/>
                <w:szCs w:val="20"/>
              </w:rPr>
              <w:t>574.8</w:t>
            </w:r>
          </w:p>
        </w:tc>
        <w:tc>
          <w:tcPr>
            <w:tcW w:w="1035" w:type="pct"/>
            <w:vAlign w:val="center"/>
          </w:tcPr>
          <w:p w:rsidR="00CE5CD2" w:rsidRPr="00844399" w:rsidRDefault="00CE5CD2" w:rsidP="00CE5CD2">
            <w:pPr>
              <w:spacing w:after="0" w:line="240" w:lineRule="auto"/>
              <w:jc w:val="center"/>
              <w:rPr>
                <w:rFonts w:ascii="Times New Roman" w:hAnsi="Times New Roman"/>
                <w:sz w:val="20"/>
                <w:szCs w:val="20"/>
              </w:rPr>
            </w:pPr>
            <w:r w:rsidRPr="00844399">
              <w:rPr>
                <w:rFonts w:ascii="Times New Roman" w:hAnsi="Times New Roman"/>
                <w:sz w:val="20"/>
                <w:szCs w:val="20"/>
              </w:rPr>
              <w:t>568.3</w:t>
            </w:r>
          </w:p>
        </w:tc>
        <w:tc>
          <w:tcPr>
            <w:tcW w:w="796" w:type="pct"/>
            <w:vAlign w:val="center"/>
          </w:tcPr>
          <w:p w:rsidR="00CE5CD2" w:rsidRPr="00CE5CD2" w:rsidRDefault="00CE5CD2" w:rsidP="00CE5CD2">
            <w:pPr>
              <w:spacing w:after="0"/>
              <w:jc w:val="center"/>
              <w:rPr>
                <w:rFonts w:ascii="Times New Roman" w:hAnsi="Times New Roman"/>
                <w:color w:val="000000"/>
                <w:sz w:val="20"/>
                <w:szCs w:val="20"/>
              </w:rPr>
            </w:pPr>
            <w:r w:rsidRPr="00CE5CD2">
              <w:rPr>
                <w:rFonts w:ascii="Times New Roman" w:hAnsi="Times New Roman"/>
                <w:color w:val="000000"/>
                <w:sz w:val="20"/>
                <w:szCs w:val="20"/>
              </w:rPr>
              <w:t>483.2</w:t>
            </w:r>
          </w:p>
        </w:tc>
      </w:tr>
      <w:tr w:rsidR="00CE5CD2" w:rsidRPr="00844399" w:rsidTr="00CE5CD2">
        <w:trPr>
          <w:cantSplit/>
          <w:trHeight w:val="20"/>
        </w:trPr>
        <w:tc>
          <w:tcPr>
            <w:tcW w:w="1098" w:type="pct"/>
            <w:vAlign w:val="center"/>
          </w:tcPr>
          <w:p w:rsidR="00CE5CD2" w:rsidRPr="00844399" w:rsidRDefault="00CE5CD2" w:rsidP="00CE5CD2">
            <w:pPr>
              <w:spacing w:after="0" w:line="240" w:lineRule="auto"/>
              <w:jc w:val="center"/>
              <w:rPr>
                <w:rFonts w:ascii="Times New Roman" w:eastAsia="Times New Roman" w:hAnsi="Times New Roman"/>
                <w:sz w:val="20"/>
                <w:szCs w:val="20"/>
              </w:rPr>
            </w:pPr>
            <w:r w:rsidRPr="00844399">
              <w:rPr>
                <w:rFonts w:ascii="Times New Roman" w:eastAsia="Times New Roman" w:hAnsi="Times New Roman"/>
                <w:sz w:val="20"/>
                <w:szCs w:val="20"/>
              </w:rPr>
              <w:t>T1</w:t>
            </w:r>
          </w:p>
        </w:tc>
        <w:tc>
          <w:tcPr>
            <w:tcW w:w="1010" w:type="pct"/>
            <w:vAlign w:val="center"/>
          </w:tcPr>
          <w:p w:rsidR="00CE5CD2" w:rsidRPr="00844399" w:rsidRDefault="00CE5CD2" w:rsidP="00CE5CD2">
            <w:pPr>
              <w:spacing w:after="0" w:line="240" w:lineRule="auto"/>
              <w:jc w:val="center"/>
              <w:rPr>
                <w:rFonts w:ascii="Times New Roman" w:hAnsi="Times New Roman"/>
                <w:sz w:val="20"/>
                <w:szCs w:val="20"/>
              </w:rPr>
            </w:pPr>
            <w:r w:rsidRPr="00844399">
              <w:rPr>
                <w:rFonts w:ascii="Times New Roman" w:hAnsi="Times New Roman"/>
                <w:sz w:val="20"/>
                <w:szCs w:val="20"/>
              </w:rPr>
              <w:t>198.1</w:t>
            </w:r>
          </w:p>
        </w:tc>
        <w:tc>
          <w:tcPr>
            <w:tcW w:w="1061" w:type="pct"/>
            <w:vAlign w:val="center"/>
          </w:tcPr>
          <w:p w:rsidR="00CE5CD2" w:rsidRPr="00844399" w:rsidRDefault="00CE5CD2" w:rsidP="00CE5CD2">
            <w:pPr>
              <w:spacing w:after="0" w:line="240" w:lineRule="auto"/>
              <w:jc w:val="center"/>
              <w:rPr>
                <w:rFonts w:ascii="Times New Roman" w:hAnsi="Times New Roman"/>
                <w:sz w:val="20"/>
                <w:szCs w:val="20"/>
              </w:rPr>
            </w:pPr>
            <w:r w:rsidRPr="00844399">
              <w:rPr>
                <w:rFonts w:ascii="Times New Roman" w:hAnsi="Times New Roman"/>
                <w:sz w:val="20"/>
                <w:szCs w:val="20"/>
              </w:rPr>
              <w:t>186.7</w:t>
            </w:r>
          </w:p>
        </w:tc>
        <w:tc>
          <w:tcPr>
            <w:tcW w:w="1035" w:type="pct"/>
            <w:vAlign w:val="center"/>
          </w:tcPr>
          <w:p w:rsidR="00CE5CD2" w:rsidRPr="00844399" w:rsidRDefault="00CE5CD2" w:rsidP="00CE5CD2">
            <w:pPr>
              <w:spacing w:after="0" w:line="240" w:lineRule="auto"/>
              <w:jc w:val="center"/>
              <w:rPr>
                <w:rFonts w:ascii="Times New Roman" w:hAnsi="Times New Roman"/>
                <w:sz w:val="20"/>
                <w:szCs w:val="20"/>
              </w:rPr>
            </w:pPr>
            <w:r w:rsidRPr="00844399">
              <w:rPr>
                <w:rFonts w:ascii="Times New Roman" w:hAnsi="Times New Roman"/>
                <w:sz w:val="20"/>
                <w:szCs w:val="20"/>
              </w:rPr>
              <w:t>146.8</w:t>
            </w:r>
          </w:p>
        </w:tc>
        <w:tc>
          <w:tcPr>
            <w:tcW w:w="796" w:type="pct"/>
            <w:vAlign w:val="center"/>
          </w:tcPr>
          <w:p w:rsidR="00CE5CD2" w:rsidRPr="00CE5CD2" w:rsidRDefault="00CE5CD2" w:rsidP="00CE5CD2">
            <w:pPr>
              <w:spacing w:after="0"/>
              <w:jc w:val="center"/>
              <w:rPr>
                <w:rFonts w:ascii="Times New Roman" w:hAnsi="Times New Roman"/>
                <w:color w:val="000000"/>
                <w:sz w:val="20"/>
                <w:szCs w:val="20"/>
              </w:rPr>
            </w:pPr>
            <w:r w:rsidRPr="00CE5CD2">
              <w:rPr>
                <w:rFonts w:ascii="Times New Roman" w:hAnsi="Times New Roman"/>
                <w:color w:val="000000"/>
                <w:sz w:val="20"/>
                <w:szCs w:val="20"/>
              </w:rPr>
              <w:t>177.2</w:t>
            </w:r>
          </w:p>
        </w:tc>
      </w:tr>
      <w:tr w:rsidR="00CE5CD2" w:rsidRPr="00844399" w:rsidTr="00CE5CD2">
        <w:trPr>
          <w:cantSplit/>
          <w:trHeight w:val="20"/>
        </w:trPr>
        <w:tc>
          <w:tcPr>
            <w:tcW w:w="1098" w:type="pct"/>
            <w:vAlign w:val="center"/>
          </w:tcPr>
          <w:p w:rsidR="00CE5CD2" w:rsidRPr="00844399" w:rsidRDefault="00CE5CD2" w:rsidP="00CE5CD2">
            <w:pPr>
              <w:spacing w:after="0" w:line="240" w:lineRule="auto"/>
              <w:jc w:val="center"/>
              <w:rPr>
                <w:rFonts w:ascii="Times New Roman" w:eastAsia="Times New Roman" w:hAnsi="Times New Roman"/>
                <w:sz w:val="20"/>
                <w:szCs w:val="20"/>
              </w:rPr>
            </w:pPr>
            <w:r w:rsidRPr="00844399">
              <w:rPr>
                <w:rFonts w:ascii="Times New Roman" w:eastAsia="Times New Roman" w:hAnsi="Times New Roman"/>
                <w:sz w:val="20"/>
                <w:szCs w:val="20"/>
              </w:rPr>
              <w:t>T2</w:t>
            </w:r>
          </w:p>
        </w:tc>
        <w:tc>
          <w:tcPr>
            <w:tcW w:w="1010" w:type="pct"/>
            <w:vAlign w:val="center"/>
          </w:tcPr>
          <w:p w:rsidR="00CE5CD2" w:rsidRPr="00844399" w:rsidRDefault="00CE5CD2" w:rsidP="00CE5CD2">
            <w:pPr>
              <w:spacing w:after="0" w:line="240" w:lineRule="auto"/>
              <w:jc w:val="center"/>
              <w:rPr>
                <w:rFonts w:ascii="Times New Roman" w:hAnsi="Times New Roman"/>
                <w:sz w:val="20"/>
                <w:szCs w:val="20"/>
              </w:rPr>
            </w:pPr>
            <w:r w:rsidRPr="00844399">
              <w:rPr>
                <w:rFonts w:ascii="Times New Roman" w:hAnsi="Times New Roman"/>
                <w:sz w:val="20"/>
                <w:szCs w:val="20"/>
              </w:rPr>
              <w:t>76.1</w:t>
            </w:r>
            <w:r>
              <w:rPr>
                <w:rFonts w:ascii="Times New Roman" w:hAnsi="Times New Roman"/>
                <w:sz w:val="20"/>
                <w:szCs w:val="20"/>
              </w:rPr>
              <w:t>0</w:t>
            </w:r>
          </w:p>
        </w:tc>
        <w:tc>
          <w:tcPr>
            <w:tcW w:w="1061" w:type="pct"/>
            <w:vAlign w:val="center"/>
          </w:tcPr>
          <w:p w:rsidR="00CE5CD2" w:rsidRPr="00844399" w:rsidRDefault="00CE5CD2" w:rsidP="00CE5CD2">
            <w:pPr>
              <w:spacing w:after="0" w:line="240" w:lineRule="auto"/>
              <w:jc w:val="center"/>
              <w:rPr>
                <w:rFonts w:ascii="Times New Roman" w:hAnsi="Times New Roman"/>
                <w:sz w:val="20"/>
                <w:szCs w:val="20"/>
              </w:rPr>
            </w:pPr>
            <w:r w:rsidRPr="00844399">
              <w:rPr>
                <w:rFonts w:ascii="Times New Roman" w:hAnsi="Times New Roman"/>
                <w:sz w:val="20"/>
                <w:szCs w:val="20"/>
              </w:rPr>
              <w:t>73.4</w:t>
            </w:r>
            <w:r>
              <w:rPr>
                <w:rFonts w:ascii="Times New Roman" w:hAnsi="Times New Roman"/>
                <w:sz w:val="20"/>
                <w:szCs w:val="20"/>
              </w:rPr>
              <w:t>0</w:t>
            </w:r>
          </w:p>
        </w:tc>
        <w:tc>
          <w:tcPr>
            <w:tcW w:w="1035" w:type="pct"/>
            <w:vAlign w:val="center"/>
          </w:tcPr>
          <w:p w:rsidR="00CE5CD2" w:rsidRPr="00844399" w:rsidRDefault="00CE5CD2" w:rsidP="00CE5CD2">
            <w:pPr>
              <w:spacing w:after="0" w:line="240" w:lineRule="auto"/>
              <w:jc w:val="center"/>
              <w:rPr>
                <w:rFonts w:ascii="Times New Roman" w:hAnsi="Times New Roman"/>
                <w:sz w:val="20"/>
                <w:szCs w:val="20"/>
              </w:rPr>
            </w:pPr>
            <w:r w:rsidRPr="00844399">
              <w:rPr>
                <w:rFonts w:ascii="Times New Roman" w:hAnsi="Times New Roman"/>
                <w:sz w:val="20"/>
                <w:szCs w:val="20"/>
              </w:rPr>
              <w:t>67.8</w:t>
            </w:r>
            <w:r>
              <w:rPr>
                <w:rFonts w:ascii="Times New Roman" w:hAnsi="Times New Roman"/>
                <w:sz w:val="20"/>
                <w:szCs w:val="20"/>
              </w:rPr>
              <w:t>0</w:t>
            </w:r>
          </w:p>
        </w:tc>
        <w:tc>
          <w:tcPr>
            <w:tcW w:w="796" w:type="pct"/>
            <w:vAlign w:val="center"/>
          </w:tcPr>
          <w:p w:rsidR="00CE5CD2" w:rsidRPr="00CE5CD2" w:rsidRDefault="00CE5CD2" w:rsidP="00CE5CD2">
            <w:pPr>
              <w:spacing w:after="0"/>
              <w:jc w:val="center"/>
              <w:rPr>
                <w:rFonts w:ascii="Times New Roman" w:hAnsi="Times New Roman"/>
                <w:color w:val="000000"/>
                <w:sz w:val="20"/>
                <w:szCs w:val="20"/>
              </w:rPr>
            </w:pPr>
            <w:r w:rsidRPr="00CE5CD2">
              <w:rPr>
                <w:rFonts w:ascii="Times New Roman" w:hAnsi="Times New Roman"/>
                <w:color w:val="000000"/>
                <w:sz w:val="20"/>
                <w:szCs w:val="20"/>
              </w:rPr>
              <w:t>72.4</w:t>
            </w:r>
          </w:p>
        </w:tc>
      </w:tr>
      <w:tr w:rsidR="00CE5CD2" w:rsidRPr="00844399" w:rsidTr="00CE5CD2">
        <w:trPr>
          <w:cantSplit/>
          <w:trHeight w:val="20"/>
        </w:trPr>
        <w:tc>
          <w:tcPr>
            <w:tcW w:w="1098" w:type="pct"/>
            <w:vAlign w:val="center"/>
          </w:tcPr>
          <w:p w:rsidR="00CE5CD2" w:rsidRPr="00844399" w:rsidRDefault="00CE5CD2" w:rsidP="00CE5CD2">
            <w:pPr>
              <w:spacing w:after="0" w:line="240" w:lineRule="auto"/>
              <w:jc w:val="center"/>
              <w:rPr>
                <w:rFonts w:ascii="Times New Roman" w:eastAsia="Times New Roman" w:hAnsi="Times New Roman"/>
                <w:sz w:val="20"/>
                <w:szCs w:val="20"/>
              </w:rPr>
            </w:pPr>
            <w:r w:rsidRPr="00844399">
              <w:rPr>
                <w:rFonts w:ascii="Times New Roman" w:eastAsia="Times New Roman" w:hAnsi="Times New Roman"/>
                <w:sz w:val="20"/>
                <w:szCs w:val="20"/>
              </w:rPr>
              <w:t>M1</w:t>
            </w:r>
          </w:p>
        </w:tc>
        <w:tc>
          <w:tcPr>
            <w:tcW w:w="1010" w:type="pct"/>
            <w:vAlign w:val="center"/>
          </w:tcPr>
          <w:p w:rsidR="00CE5CD2" w:rsidRPr="00844399" w:rsidRDefault="00CE5CD2" w:rsidP="00CE5CD2">
            <w:pPr>
              <w:spacing w:after="0" w:line="240" w:lineRule="auto"/>
              <w:jc w:val="center"/>
              <w:rPr>
                <w:rFonts w:ascii="Times New Roman" w:hAnsi="Times New Roman"/>
                <w:sz w:val="20"/>
                <w:szCs w:val="20"/>
              </w:rPr>
            </w:pPr>
            <w:r w:rsidRPr="00844399">
              <w:rPr>
                <w:rFonts w:ascii="Times New Roman" w:hAnsi="Times New Roman"/>
                <w:sz w:val="20"/>
                <w:szCs w:val="20"/>
              </w:rPr>
              <w:t>362.4</w:t>
            </w:r>
          </w:p>
        </w:tc>
        <w:tc>
          <w:tcPr>
            <w:tcW w:w="1061" w:type="pct"/>
            <w:vAlign w:val="center"/>
          </w:tcPr>
          <w:p w:rsidR="00CE5CD2" w:rsidRPr="00844399" w:rsidRDefault="00CE5CD2" w:rsidP="00CE5CD2">
            <w:pPr>
              <w:spacing w:after="0" w:line="240" w:lineRule="auto"/>
              <w:jc w:val="center"/>
              <w:rPr>
                <w:rFonts w:ascii="Times New Roman" w:hAnsi="Times New Roman"/>
                <w:sz w:val="20"/>
                <w:szCs w:val="20"/>
              </w:rPr>
            </w:pPr>
            <w:r w:rsidRPr="00844399">
              <w:rPr>
                <w:rFonts w:ascii="Times New Roman" w:hAnsi="Times New Roman"/>
                <w:sz w:val="20"/>
                <w:szCs w:val="20"/>
              </w:rPr>
              <w:t>218.6</w:t>
            </w:r>
          </w:p>
        </w:tc>
        <w:tc>
          <w:tcPr>
            <w:tcW w:w="1035" w:type="pct"/>
            <w:vAlign w:val="center"/>
          </w:tcPr>
          <w:p w:rsidR="00CE5CD2" w:rsidRPr="00844399" w:rsidRDefault="00CE5CD2" w:rsidP="00CE5CD2">
            <w:pPr>
              <w:spacing w:after="0" w:line="240" w:lineRule="auto"/>
              <w:jc w:val="center"/>
              <w:rPr>
                <w:rFonts w:ascii="Times New Roman" w:hAnsi="Times New Roman"/>
                <w:sz w:val="20"/>
                <w:szCs w:val="20"/>
              </w:rPr>
            </w:pPr>
            <w:r w:rsidRPr="00844399">
              <w:rPr>
                <w:rFonts w:ascii="Times New Roman" w:hAnsi="Times New Roman"/>
                <w:sz w:val="20"/>
                <w:szCs w:val="20"/>
              </w:rPr>
              <w:t>232.5</w:t>
            </w:r>
          </w:p>
        </w:tc>
        <w:tc>
          <w:tcPr>
            <w:tcW w:w="796" w:type="pct"/>
            <w:vAlign w:val="center"/>
          </w:tcPr>
          <w:p w:rsidR="00CE5CD2" w:rsidRPr="00CE5CD2" w:rsidRDefault="00CE5CD2" w:rsidP="00CE5CD2">
            <w:pPr>
              <w:spacing w:after="0"/>
              <w:jc w:val="center"/>
              <w:rPr>
                <w:rFonts w:ascii="Times New Roman" w:hAnsi="Times New Roman"/>
                <w:color w:val="000000"/>
                <w:sz w:val="20"/>
                <w:szCs w:val="20"/>
              </w:rPr>
            </w:pPr>
            <w:r w:rsidRPr="00CE5CD2">
              <w:rPr>
                <w:rFonts w:ascii="Times New Roman" w:hAnsi="Times New Roman"/>
                <w:color w:val="000000"/>
                <w:sz w:val="20"/>
                <w:szCs w:val="20"/>
              </w:rPr>
              <w:t>271.2</w:t>
            </w:r>
          </w:p>
        </w:tc>
      </w:tr>
      <w:tr w:rsidR="00CE5CD2" w:rsidRPr="00844399" w:rsidTr="00CE5CD2">
        <w:trPr>
          <w:cantSplit/>
          <w:trHeight w:val="20"/>
        </w:trPr>
        <w:tc>
          <w:tcPr>
            <w:tcW w:w="1098" w:type="pct"/>
            <w:vAlign w:val="center"/>
          </w:tcPr>
          <w:p w:rsidR="00CE5CD2" w:rsidRPr="00844399" w:rsidRDefault="00CE5CD2" w:rsidP="00CE5CD2">
            <w:pPr>
              <w:spacing w:after="0" w:line="240" w:lineRule="auto"/>
              <w:jc w:val="center"/>
              <w:rPr>
                <w:rFonts w:ascii="Times New Roman" w:eastAsia="Times New Roman" w:hAnsi="Times New Roman"/>
                <w:sz w:val="20"/>
                <w:szCs w:val="20"/>
              </w:rPr>
            </w:pPr>
            <w:r w:rsidRPr="00844399">
              <w:rPr>
                <w:rFonts w:ascii="Times New Roman" w:eastAsia="Times New Roman" w:hAnsi="Times New Roman"/>
                <w:sz w:val="20"/>
                <w:szCs w:val="20"/>
              </w:rPr>
              <w:lastRenderedPageBreak/>
              <w:t>M2</w:t>
            </w:r>
          </w:p>
        </w:tc>
        <w:tc>
          <w:tcPr>
            <w:tcW w:w="1010" w:type="pct"/>
            <w:vAlign w:val="center"/>
          </w:tcPr>
          <w:p w:rsidR="00CE5CD2" w:rsidRPr="00844399" w:rsidRDefault="00CE5CD2" w:rsidP="00CE5CD2">
            <w:pPr>
              <w:spacing w:after="0" w:line="240" w:lineRule="auto"/>
              <w:jc w:val="center"/>
              <w:rPr>
                <w:rFonts w:ascii="Times New Roman" w:hAnsi="Times New Roman"/>
                <w:sz w:val="20"/>
                <w:szCs w:val="20"/>
              </w:rPr>
            </w:pPr>
            <w:r w:rsidRPr="00844399">
              <w:rPr>
                <w:rFonts w:ascii="Times New Roman" w:hAnsi="Times New Roman"/>
                <w:sz w:val="20"/>
                <w:szCs w:val="20"/>
              </w:rPr>
              <w:t>121.9</w:t>
            </w:r>
          </w:p>
        </w:tc>
        <w:tc>
          <w:tcPr>
            <w:tcW w:w="1061" w:type="pct"/>
            <w:vAlign w:val="center"/>
          </w:tcPr>
          <w:p w:rsidR="00CE5CD2" w:rsidRPr="00844399" w:rsidRDefault="00CE5CD2" w:rsidP="00CE5CD2">
            <w:pPr>
              <w:spacing w:after="0" w:line="240" w:lineRule="auto"/>
              <w:jc w:val="center"/>
              <w:rPr>
                <w:rFonts w:ascii="Times New Roman" w:hAnsi="Times New Roman"/>
                <w:sz w:val="20"/>
                <w:szCs w:val="20"/>
              </w:rPr>
            </w:pPr>
            <w:r w:rsidRPr="00844399">
              <w:rPr>
                <w:rFonts w:ascii="Times New Roman" w:hAnsi="Times New Roman"/>
                <w:sz w:val="20"/>
                <w:szCs w:val="20"/>
              </w:rPr>
              <w:t>364.5</w:t>
            </w:r>
          </w:p>
        </w:tc>
        <w:tc>
          <w:tcPr>
            <w:tcW w:w="1035" w:type="pct"/>
            <w:vAlign w:val="center"/>
          </w:tcPr>
          <w:p w:rsidR="00CE5CD2" w:rsidRPr="00844399" w:rsidRDefault="00CE5CD2" w:rsidP="00CE5CD2">
            <w:pPr>
              <w:spacing w:after="0" w:line="240" w:lineRule="auto"/>
              <w:jc w:val="center"/>
              <w:rPr>
                <w:rFonts w:ascii="Times New Roman" w:hAnsi="Times New Roman"/>
                <w:sz w:val="20"/>
                <w:szCs w:val="20"/>
              </w:rPr>
            </w:pPr>
            <w:r w:rsidRPr="00844399">
              <w:rPr>
                <w:rFonts w:ascii="Times New Roman" w:hAnsi="Times New Roman"/>
                <w:sz w:val="20"/>
                <w:szCs w:val="20"/>
              </w:rPr>
              <w:t>110.9</w:t>
            </w:r>
          </w:p>
        </w:tc>
        <w:tc>
          <w:tcPr>
            <w:tcW w:w="796" w:type="pct"/>
            <w:vAlign w:val="center"/>
          </w:tcPr>
          <w:p w:rsidR="00CE5CD2" w:rsidRPr="00CE5CD2" w:rsidRDefault="00CE5CD2" w:rsidP="00CE5CD2">
            <w:pPr>
              <w:spacing w:after="0"/>
              <w:jc w:val="center"/>
              <w:rPr>
                <w:rFonts w:ascii="Times New Roman" w:hAnsi="Times New Roman"/>
                <w:color w:val="000000"/>
                <w:sz w:val="20"/>
                <w:szCs w:val="20"/>
              </w:rPr>
            </w:pPr>
            <w:r w:rsidRPr="00CE5CD2">
              <w:rPr>
                <w:rFonts w:ascii="Times New Roman" w:hAnsi="Times New Roman"/>
                <w:color w:val="000000"/>
                <w:sz w:val="20"/>
                <w:szCs w:val="20"/>
              </w:rPr>
              <w:t>199.1</w:t>
            </w:r>
          </w:p>
        </w:tc>
      </w:tr>
      <w:tr w:rsidR="00CE5CD2" w:rsidRPr="00844399" w:rsidTr="00CE5CD2">
        <w:trPr>
          <w:cantSplit/>
          <w:trHeight w:val="20"/>
        </w:trPr>
        <w:tc>
          <w:tcPr>
            <w:tcW w:w="1098" w:type="pct"/>
            <w:vAlign w:val="center"/>
          </w:tcPr>
          <w:p w:rsidR="00CE5CD2" w:rsidRPr="00844399" w:rsidRDefault="00CE5CD2" w:rsidP="00CE5CD2">
            <w:pPr>
              <w:spacing w:after="0" w:line="240" w:lineRule="auto"/>
              <w:jc w:val="center"/>
              <w:rPr>
                <w:rFonts w:ascii="Times New Roman" w:eastAsia="Times New Roman" w:hAnsi="Times New Roman"/>
                <w:sz w:val="20"/>
                <w:szCs w:val="20"/>
              </w:rPr>
            </w:pPr>
            <w:r w:rsidRPr="00844399">
              <w:rPr>
                <w:rFonts w:ascii="Times New Roman" w:eastAsia="Times New Roman" w:hAnsi="Times New Roman"/>
                <w:sz w:val="20"/>
                <w:szCs w:val="20"/>
              </w:rPr>
              <w:t>M3</w:t>
            </w:r>
          </w:p>
        </w:tc>
        <w:tc>
          <w:tcPr>
            <w:tcW w:w="1010" w:type="pct"/>
            <w:vAlign w:val="center"/>
          </w:tcPr>
          <w:p w:rsidR="00CE5CD2" w:rsidRPr="00844399" w:rsidRDefault="00CE5CD2" w:rsidP="00CE5CD2">
            <w:pPr>
              <w:spacing w:after="0" w:line="240" w:lineRule="auto"/>
              <w:jc w:val="center"/>
              <w:rPr>
                <w:rFonts w:ascii="Times New Roman" w:hAnsi="Times New Roman"/>
                <w:sz w:val="20"/>
                <w:szCs w:val="20"/>
              </w:rPr>
            </w:pPr>
            <w:r w:rsidRPr="00844399">
              <w:rPr>
                <w:rFonts w:ascii="Times New Roman" w:hAnsi="Times New Roman"/>
                <w:sz w:val="20"/>
                <w:szCs w:val="20"/>
              </w:rPr>
              <w:t>287.6</w:t>
            </w:r>
          </w:p>
        </w:tc>
        <w:tc>
          <w:tcPr>
            <w:tcW w:w="1061" w:type="pct"/>
            <w:vAlign w:val="center"/>
          </w:tcPr>
          <w:p w:rsidR="00CE5CD2" w:rsidRPr="00844399" w:rsidRDefault="00CE5CD2" w:rsidP="00CE5CD2">
            <w:pPr>
              <w:spacing w:after="0" w:line="240" w:lineRule="auto"/>
              <w:jc w:val="center"/>
              <w:rPr>
                <w:rFonts w:ascii="Times New Roman" w:hAnsi="Times New Roman"/>
                <w:sz w:val="20"/>
                <w:szCs w:val="20"/>
              </w:rPr>
            </w:pPr>
            <w:r w:rsidRPr="00844399">
              <w:rPr>
                <w:rFonts w:ascii="Times New Roman" w:hAnsi="Times New Roman"/>
                <w:sz w:val="20"/>
                <w:szCs w:val="20"/>
              </w:rPr>
              <w:t>264.5</w:t>
            </w:r>
          </w:p>
        </w:tc>
        <w:tc>
          <w:tcPr>
            <w:tcW w:w="1035" w:type="pct"/>
            <w:vAlign w:val="center"/>
          </w:tcPr>
          <w:p w:rsidR="00CE5CD2" w:rsidRPr="00844399" w:rsidRDefault="00CE5CD2" w:rsidP="00CE5CD2">
            <w:pPr>
              <w:spacing w:after="0" w:line="240" w:lineRule="auto"/>
              <w:jc w:val="center"/>
              <w:rPr>
                <w:rFonts w:ascii="Times New Roman" w:hAnsi="Times New Roman"/>
                <w:sz w:val="20"/>
                <w:szCs w:val="20"/>
              </w:rPr>
            </w:pPr>
            <w:r w:rsidRPr="00844399">
              <w:rPr>
                <w:rFonts w:ascii="Times New Roman" w:hAnsi="Times New Roman"/>
                <w:sz w:val="20"/>
                <w:szCs w:val="20"/>
              </w:rPr>
              <w:t>249.6</w:t>
            </w:r>
          </w:p>
        </w:tc>
        <w:tc>
          <w:tcPr>
            <w:tcW w:w="796" w:type="pct"/>
            <w:vAlign w:val="center"/>
          </w:tcPr>
          <w:p w:rsidR="00CE5CD2" w:rsidRPr="00CE5CD2" w:rsidRDefault="00CE5CD2" w:rsidP="00CE5CD2">
            <w:pPr>
              <w:spacing w:after="0"/>
              <w:jc w:val="center"/>
              <w:rPr>
                <w:rFonts w:ascii="Times New Roman" w:hAnsi="Times New Roman"/>
                <w:color w:val="000000"/>
                <w:sz w:val="20"/>
                <w:szCs w:val="20"/>
              </w:rPr>
            </w:pPr>
            <w:r w:rsidRPr="00CE5CD2">
              <w:rPr>
                <w:rFonts w:ascii="Times New Roman" w:hAnsi="Times New Roman"/>
                <w:color w:val="000000"/>
                <w:sz w:val="20"/>
                <w:szCs w:val="20"/>
              </w:rPr>
              <w:t>267.2</w:t>
            </w:r>
          </w:p>
        </w:tc>
      </w:tr>
    </w:tbl>
    <w:p w:rsidR="00584932" w:rsidRPr="00844399" w:rsidRDefault="00584932" w:rsidP="00345C59">
      <w:pPr>
        <w:autoSpaceDE w:val="0"/>
        <w:autoSpaceDN w:val="0"/>
        <w:adjustRightInd w:val="0"/>
        <w:spacing w:after="0" w:line="240" w:lineRule="auto"/>
        <w:jc w:val="both"/>
        <w:rPr>
          <w:rFonts w:ascii="Times New Roman" w:hAnsi="Times New Roman"/>
          <w:sz w:val="20"/>
          <w:szCs w:val="20"/>
        </w:rPr>
      </w:pPr>
    </w:p>
    <w:p w:rsidR="00DE6BB2" w:rsidRDefault="00DE6BB2" w:rsidP="00DE6BB2">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The annual effective dose is calculated based on the absorbed dose and the occupancy factor of 20% for outdoor</w:t>
      </w:r>
      <w:r w:rsidRPr="00E3011E">
        <w:t xml:space="preserve"> </w:t>
      </w:r>
      <w:r>
        <w:rPr>
          <w:rFonts w:ascii="Times New Roman" w:hAnsi="Times New Roman"/>
          <w:sz w:val="20"/>
          <w:szCs w:val="20"/>
        </w:rPr>
        <w:t xml:space="preserve">0.7 </w:t>
      </w:r>
      <w:proofErr w:type="spellStart"/>
      <w:r>
        <w:rPr>
          <w:rFonts w:ascii="Times New Roman" w:hAnsi="Times New Roman"/>
          <w:sz w:val="20"/>
          <w:szCs w:val="20"/>
        </w:rPr>
        <w:t>Sv</w:t>
      </w:r>
      <w:proofErr w:type="spellEnd"/>
      <w:r>
        <w:rPr>
          <w:rFonts w:ascii="Times New Roman" w:hAnsi="Times New Roman"/>
          <w:sz w:val="20"/>
          <w:szCs w:val="20"/>
        </w:rPr>
        <w:t>/</w:t>
      </w:r>
      <w:proofErr w:type="spellStart"/>
      <w:r>
        <w:rPr>
          <w:rFonts w:ascii="Times New Roman" w:hAnsi="Times New Roman"/>
          <w:sz w:val="20"/>
          <w:szCs w:val="20"/>
        </w:rPr>
        <w:t>Gy</w:t>
      </w:r>
      <w:proofErr w:type="spellEnd"/>
      <w:r w:rsidRPr="00E3011E">
        <w:rPr>
          <w:rFonts w:ascii="Times New Roman" w:hAnsi="Times New Roman"/>
          <w:sz w:val="20"/>
          <w:szCs w:val="20"/>
        </w:rPr>
        <w:t xml:space="preserve"> is the conversion coefficient from</w:t>
      </w:r>
      <w:r>
        <w:rPr>
          <w:rFonts w:ascii="Times New Roman" w:hAnsi="Times New Roman"/>
          <w:sz w:val="20"/>
          <w:szCs w:val="20"/>
        </w:rPr>
        <w:t xml:space="preserve"> </w:t>
      </w:r>
      <w:r w:rsidRPr="00E3011E">
        <w:rPr>
          <w:rFonts w:ascii="Times New Roman" w:hAnsi="Times New Roman"/>
          <w:sz w:val="20"/>
          <w:szCs w:val="20"/>
        </w:rPr>
        <w:t>gamma absorbed dose rate in air outdoors</w:t>
      </w:r>
      <w:r>
        <w:rPr>
          <w:rFonts w:ascii="Times New Roman" w:hAnsi="Times New Roman"/>
          <w:sz w:val="20"/>
          <w:szCs w:val="20"/>
        </w:rPr>
        <w:t xml:space="preserve">. The range of the annual effective dose for first layer is 0.09-0.44 </w:t>
      </w:r>
      <w:proofErr w:type="spellStart"/>
      <w:r w:rsidRPr="00844399">
        <w:rPr>
          <w:rFonts w:ascii="Times New Roman" w:hAnsi="Times New Roman"/>
          <w:sz w:val="20"/>
          <w:szCs w:val="20"/>
        </w:rPr>
        <w:t>mSv</w:t>
      </w:r>
      <w:proofErr w:type="spellEnd"/>
      <w:r w:rsidRPr="00844399">
        <w:rPr>
          <w:rFonts w:ascii="Times New Roman" w:hAnsi="Times New Roman"/>
          <w:sz w:val="20"/>
          <w:szCs w:val="20"/>
        </w:rPr>
        <w:t>/</w:t>
      </w:r>
      <w:proofErr w:type="spellStart"/>
      <w:proofErr w:type="gramStart"/>
      <w:r w:rsidRPr="00844399">
        <w:rPr>
          <w:rFonts w:ascii="Times New Roman" w:hAnsi="Times New Roman"/>
          <w:sz w:val="20"/>
          <w:szCs w:val="20"/>
        </w:rPr>
        <w:t>yr</w:t>
      </w:r>
      <w:proofErr w:type="spellEnd"/>
      <w:r>
        <w:rPr>
          <w:rFonts w:ascii="Times New Roman" w:hAnsi="Times New Roman"/>
          <w:sz w:val="20"/>
          <w:szCs w:val="20"/>
        </w:rPr>
        <w:t>,</w:t>
      </w:r>
      <w:proofErr w:type="gramEnd"/>
      <w:r>
        <w:rPr>
          <w:rFonts w:ascii="Times New Roman" w:hAnsi="Times New Roman"/>
          <w:sz w:val="20"/>
          <w:szCs w:val="20"/>
        </w:rPr>
        <w:t xml:space="preserve"> second layer is 0.09-0.70</w:t>
      </w:r>
      <w:r w:rsidRPr="003F0551">
        <w:rPr>
          <w:rFonts w:ascii="Times New Roman" w:hAnsi="Times New Roman"/>
          <w:sz w:val="20"/>
          <w:szCs w:val="20"/>
        </w:rPr>
        <w:t xml:space="preserve"> </w:t>
      </w:r>
      <w:proofErr w:type="spellStart"/>
      <w:r w:rsidRPr="00844399">
        <w:rPr>
          <w:rFonts w:ascii="Times New Roman" w:hAnsi="Times New Roman"/>
          <w:sz w:val="20"/>
          <w:szCs w:val="20"/>
        </w:rPr>
        <w:t>mSv</w:t>
      </w:r>
      <w:proofErr w:type="spellEnd"/>
      <w:r w:rsidRPr="00844399">
        <w:rPr>
          <w:rFonts w:ascii="Times New Roman" w:hAnsi="Times New Roman"/>
          <w:sz w:val="20"/>
          <w:szCs w:val="20"/>
        </w:rPr>
        <w:t>/</w:t>
      </w:r>
      <w:proofErr w:type="spellStart"/>
      <w:r w:rsidRPr="00844399">
        <w:rPr>
          <w:rFonts w:ascii="Times New Roman" w:hAnsi="Times New Roman"/>
          <w:sz w:val="20"/>
          <w:szCs w:val="20"/>
        </w:rPr>
        <w:t>yr</w:t>
      </w:r>
      <w:proofErr w:type="spellEnd"/>
      <w:r>
        <w:rPr>
          <w:rFonts w:ascii="Times New Roman" w:hAnsi="Times New Roman"/>
          <w:sz w:val="20"/>
          <w:szCs w:val="20"/>
        </w:rPr>
        <w:t xml:space="preserve"> and 0.08-0.70 </w:t>
      </w:r>
      <w:proofErr w:type="spellStart"/>
      <w:r w:rsidRPr="00844399">
        <w:rPr>
          <w:rFonts w:ascii="Times New Roman" w:hAnsi="Times New Roman"/>
          <w:sz w:val="20"/>
          <w:szCs w:val="20"/>
        </w:rPr>
        <w:t>mSv</w:t>
      </w:r>
      <w:proofErr w:type="spellEnd"/>
      <w:r w:rsidRPr="00844399">
        <w:rPr>
          <w:rFonts w:ascii="Times New Roman" w:hAnsi="Times New Roman"/>
          <w:sz w:val="20"/>
          <w:szCs w:val="20"/>
        </w:rPr>
        <w:t>/yr</w:t>
      </w:r>
      <w:r>
        <w:rPr>
          <w:rFonts w:ascii="Times New Roman" w:hAnsi="Times New Roman"/>
          <w:sz w:val="20"/>
          <w:szCs w:val="20"/>
        </w:rPr>
        <w:t>. The mean</w:t>
      </w:r>
      <w:r w:rsidRPr="008D265C">
        <w:rPr>
          <w:rFonts w:ascii="Times New Roman" w:hAnsi="Times New Roman"/>
          <w:sz w:val="20"/>
          <w:szCs w:val="20"/>
        </w:rPr>
        <w:t xml:space="preserve"> </w:t>
      </w:r>
      <w:r>
        <w:rPr>
          <w:rFonts w:ascii="Times New Roman" w:hAnsi="Times New Roman"/>
          <w:sz w:val="20"/>
          <w:szCs w:val="20"/>
        </w:rPr>
        <w:t xml:space="preserve">value for </w:t>
      </w:r>
      <w:r w:rsidRPr="00844399">
        <w:rPr>
          <w:rFonts w:ascii="Times New Roman" w:hAnsi="Times New Roman"/>
          <w:sz w:val="20"/>
          <w:szCs w:val="20"/>
        </w:rPr>
        <w:t>Annual Effective Dose (AED) at points of sampling</w:t>
      </w:r>
      <w:r>
        <w:rPr>
          <w:rFonts w:ascii="Times New Roman" w:hAnsi="Times New Roman"/>
          <w:sz w:val="20"/>
          <w:szCs w:val="20"/>
        </w:rPr>
        <w:t xml:space="preserve"> in three different layers are range from 0.09 – 0.59</w:t>
      </w:r>
      <w:r w:rsidRPr="00A54D10">
        <w:rPr>
          <w:rFonts w:ascii="Times New Roman" w:hAnsi="Times New Roman"/>
          <w:sz w:val="20"/>
          <w:szCs w:val="20"/>
        </w:rPr>
        <w:t xml:space="preserve"> </w:t>
      </w:r>
      <w:proofErr w:type="spellStart"/>
      <w:r w:rsidRPr="00844399">
        <w:rPr>
          <w:rFonts w:ascii="Times New Roman" w:hAnsi="Times New Roman"/>
          <w:sz w:val="20"/>
          <w:szCs w:val="20"/>
        </w:rPr>
        <w:t>mSv</w:t>
      </w:r>
      <w:proofErr w:type="spellEnd"/>
      <w:r w:rsidRPr="00844399">
        <w:rPr>
          <w:rFonts w:ascii="Times New Roman" w:hAnsi="Times New Roman"/>
          <w:sz w:val="20"/>
          <w:szCs w:val="20"/>
        </w:rPr>
        <w:t>/yr</w:t>
      </w:r>
      <w:r>
        <w:rPr>
          <w:rFonts w:ascii="Times New Roman" w:hAnsi="Times New Roman"/>
          <w:sz w:val="20"/>
          <w:szCs w:val="20"/>
        </w:rPr>
        <w:t xml:space="preserve">.  The world average range is between 0.3-0.6 </w:t>
      </w:r>
      <w:proofErr w:type="spellStart"/>
      <w:r w:rsidRPr="00844399">
        <w:rPr>
          <w:rFonts w:ascii="Times New Roman" w:hAnsi="Times New Roman"/>
          <w:sz w:val="20"/>
          <w:szCs w:val="20"/>
        </w:rPr>
        <w:t>mSv</w:t>
      </w:r>
      <w:proofErr w:type="spellEnd"/>
      <w:r w:rsidRPr="00844399">
        <w:rPr>
          <w:rFonts w:ascii="Times New Roman" w:hAnsi="Times New Roman"/>
          <w:sz w:val="20"/>
          <w:szCs w:val="20"/>
        </w:rPr>
        <w:t>/</w:t>
      </w:r>
      <w:proofErr w:type="spellStart"/>
      <w:r w:rsidRPr="00844399">
        <w:rPr>
          <w:rFonts w:ascii="Times New Roman" w:hAnsi="Times New Roman"/>
          <w:sz w:val="20"/>
          <w:szCs w:val="20"/>
        </w:rPr>
        <w:t>yr</w:t>
      </w:r>
      <w:proofErr w:type="spellEnd"/>
      <w:r>
        <w:rPr>
          <w:rFonts w:ascii="Times New Roman" w:hAnsi="Times New Roman"/>
          <w:sz w:val="20"/>
          <w:szCs w:val="20"/>
        </w:rPr>
        <w:t xml:space="preserve"> and the limit is 1 </w:t>
      </w:r>
      <w:proofErr w:type="spellStart"/>
      <w:r w:rsidRPr="00844399">
        <w:rPr>
          <w:rFonts w:ascii="Times New Roman" w:hAnsi="Times New Roman"/>
          <w:sz w:val="20"/>
          <w:szCs w:val="20"/>
        </w:rPr>
        <w:t>mSv</w:t>
      </w:r>
      <w:proofErr w:type="spellEnd"/>
      <w:r w:rsidRPr="00844399">
        <w:rPr>
          <w:rFonts w:ascii="Times New Roman" w:hAnsi="Times New Roman"/>
          <w:sz w:val="20"/>
          <w:szCs w:val="20"/>
        </w:rPr>
        <w:t>/</w:t>
      </w:r>
      <w:proofErr w:type="spellStart"/>
      <w:r w:rsidRPr="00844399">
        <w:rPr>
          <w:rFonts w:ascii="Times New Roman" w:hAnsi="Times New Roman"/>
          <w:sz w:val="20"/>
          <w:szCs w:val="20"/>
        </w:rPr>
        <w:t>yr</w:t>
      </w:r>
      <w:proofErr w:type="spellEnd"/>
      <w:r>
        <w:rPr>
          <w:rFonts w:ascii="Times New Roman" w:hAnsi="Times New Roman"/>
          <w:sz w:val="20"/>
          <w:szCs w:val="20"/>
        </w:rPr>
        <w:t xml:space="preserve"> [12]. The annual effective dose is calculated using the equation (3) below [13].</w:t>
      </w:r>
    </w:p>
    <w:p w:rsidR="004E04AF" w:rsidRDefault="004E04AF" w:rsidP="00345C59">
      <w:pPr>
        <w:autoSpaceDE w:val="0"/>
        <w:autoSpaceDN w:val="0"/>
        <w:adjustRightInd w:val="0"/>
        <w:spacing w:after="0" w:line="240" w:lineRule="auto"/>
        <w:jc w:val="both"/>
        <w:rPr>
          <w:rFonts w:ascii="Times New Roman" w:hAnsi="Times New Roman"/>
          <w:sz w:val="20"/>
          <w:szCs w:val="20"/>
        </w:rPr>
      </w:pPr>
    </w:p>
    <w:p w:rsidR="007F182C" w:rsidRDefault="00AF6AFC" w:rsidP="00A54D10">
      <w:pPr>
        <w:autoSpaceDE w:val="0"/>
        <w:autoSpaceDN w:val="0"/>
        <w:adjustRightInd w:val="0"/>
        <w:spacing w:after="0" w:line="240" w:lineRule="auto"/>
        <w:ind w:firstLine="720"/>
        <w:jc w:val="both"/>
        <w:rPr>
          <w:rFonts w:ascii="Times New Roman" w:hAnsi="Times New Roman"/>
          <w:sz w:val="20"/>
          <w:szCs w:val="20"/>
        </w:rPr>
      </w:pPr>
      <w:r w:rsidRPr="00844399">
        <w:rPr>
          <w:rFonts w:ascii="Times New Roman" w:hAnsi="Times New Roman"/>
          <w:sz w:val="20"/>
          <w:szCs w:val="20"/>
        </w:rPr>
        <w:t>Annual Effective Dose = D (</w:t>
      </w:r>
      <w:proofErr w:type="spellStart"/>
      <w:r w:rsidRPr="00844399">
        <w:rPr>
          <w:rFonts w:ascii="Times New Roman" w:hAnsi="Times New Roman"/>
          <w:sz w:val="20"/>
          <w:szCs w:val="20"/>
        </w:rPr>
        <w:t>nGy</w:t>
      </w:r>
      <w:proofErr w:type="spellEnd"/>
      <w:r w:rsidRPr="00844399">
        <w:rPr>
          <w:rFonts w:ascii="Times New Roman" w:hAnsi="Times New Roman"/>
          <w:sz w:val="20"/>
          <w:szCs w:val="20"/>
        </w:rPr>
        <w:t>/h) x 8760 (h/year) x 0.2 x 0.7 (</w:t>
      </w:r>
      <w:proofErr w:type="spellStart"/>
      <w:r w:rsidRPr="00844399">
        <w:rPr>
          <w:rFonts w:ascii="Times New Roman" w:hAnsi="Times New Roman"/>
          <w:sz w:val="20"/>
          <w:szCs w:val="20"/>
        </w:rPr>
        <w:t>Sv</w:t>
      </w:r>
      <w:proofErr w:type="spellEnd"/>
      <w:r w:rsidRPr="00844399">
        <w:rPr>
          <w:rFonts w:ascii="Times New Roman" w:hAnsi="Times New Roman"/>
          <w:sz w:val="20"/>
          <w:szCs w:val="20"/>
        </w:rPr>
        <w:t>/</w:t>
      </w:r>
      <w:proofErr w:type="spellStart"/>
      <w:r w:rsidRPr="00844399">
        <w:rPr>
          <w:rFonts w:ascii="Times New Roman" w:hAnsi="Times New Roman"/>
          <w:sz w:val="20"/>
          <w:szCs w:val="20"/>
        </w:rPr>
        <w:t>Gy</w:t>
      </w:r>
      <w:proofErr w:type="spellEnd"/>
      <w:r w:rsidRPr="00844399">
        <w:rPr>
          <w:rFonts w:ascii="Times New Roman" w:hAnsi="Times New Roman"/>
          <w:sz w:val="20"/>
          <w:szCs w:val="20"/>
        </w:rPr>
        <w:t>) x 10</w:t>
      </w:r>
      <w:r w:rsidRPr="00844399">
        <w:rPr>
          <w:rFonts w:ascii="Times New Roman" w:hAnsi="Times New Roman"/>
          <w:sz w:val="20"/>
          <w:szCs w:val="20"/>
          <w:vertAlign w:val="superscript"/>
        </w:rPr>
        <w:t>-6</w:t>
      </w:r>
      <w:r w:rsidR="00D8385E">
        <w:rPr>
          <w:rFonts w:ascii="Times New Roman" w:hAnsi="Times New Roman"/>
          <w:sz w:val="20"/>
          <w:szCs w:val="20"/>
        </w:rPr>
        <w:t xml:space="preserve"> </w:t>
      </w:r>
      <w:r w:rsidR="00F320CB">
        <w:rPr>
          <w:rFonts w:ascii="Times New Roman" w:hAnsi="Times New Roman"/>
          <w:sz w:val="20"/>
          <w:szCs w:val="20"/>
        </w:rPr>
        <w:tab/>
      </w:r>
      <w:r w:rsidR="00F320CB">
        <w:rPr>
          <w:rFonts w:ascii="Times New Roman" w:hAnsi="Times New Roman"/>
          <w:sz w:val="20"/>
          <w:szCs w:val="20"/>
        </w:rPr>
        <w:tab/>
      </w:r>
      <w:r w:rsidR="00F320CB">
        <w:rPr>
          <w:rFonts w:ascii="Times New Roman" w:hAnsi="Times New Roman"/>
          <w:sz w:val="20"/>
          <w:szCs w:val="20"/>
        </w:rPr>
        <w:tab/>
      </w:r>
      <w:r w:rsidR="0039353C">
        <w:rPr>
          <w:rFonts w:ascii="Times New Roman" w:hAnsi="Times New Roman"/>
          <w:sz w:val="20"/>
          <w:szCs w:val="20"/>
        </w:rPr>
        <w:t xml:space="preserve">          </w:t>
      </w:r>
      <w:r w:rsidR="00F320CB">
        <w:rPr>
          <w:rFonts w:ascii="Times New Roman" w:hAnsi="Times New Roman"/>
          <w:sz w:val="20"/>
          <w:szCs w:val="20"/>
        </w:rPr>
        <w:t>(3)</w:t>
      </w:r>
    </w:p>
    <w:p w:rsidR="007F182C" w:rsidRPr="00844399" w:rsidRDefault="007F182C" w:rsidP="00345C59">
      <w:pPr>
        <w:autoSpaceDE w:val="0"/>
        <w:autoSpaceDN w:val="0"/>
        <w:adjustRightInd w:val="0"/>
        <w:spacing w:after="0" w:line="240" w:lineRule="auto"/>
        <w:jc w:val="both"/>
        <w:rPr>
          <w:rFonts w:ascii="Times New Roman" w:hAnsi="Times New Roman"/>
          <w:sz w:val="20"/>
          <w:szCs w:val="20"/>
        </w:rPr>
      </w:pPr>
    </w:p>
    <w:p w:rsidR="008A669D" w:rsidRDefault="0039353C" w:rsidP="0039353C">
      <w:pPr>
        <w:autoSpaceDE w:val="0"/>
        <w:autoSpaceDN w:val="0"/>
        <w:adjustRightInd w:val="0"/>
        <w:spacing w:after="0" w:line="240" w:lineRule="auto"/>
        <w:jc w:val="center"/>
        <w:rPr>
          <w:rFonts w:ascii="Times New Roman" w:hAnsi="Times New Roman"/>
          <w:sz w:val="20"/>
          <w:szCs w:val="20"/>
        </w:rPr>
      </w:pPr>
      <w:proofErr w:type="gramStart"/>
      <w:r>
        <w:rPr>
          <w:rFonts w:ascii="Times New Roman" w:hAnsi="Times New Roman"/>
          <w:sz w:val="20"/>
          <w:szCs w:val="20"/>
        </w:rPr>
        <w:t>Table 7.</w:t>
      </w:r>
      <w:proofErr w:type="gramEnd"/>
      <w:r>
        <w:rPr>
          <w:rFonts w:ascii="Times New Roman" w:hAnsi="Times New Roman"/>
          <w:sz w:val="20"/>
          <w:szCs w:val="20"/>
        </w:rPr>
        <w:t xml:space="preserve"> </w:t>
      </w:r>
      <w:r w:rsidR="00E601E7" w:rsidRPr="00844399">
        <w:rPr>
          <w:rFonts w:ascii="Times New Roman" w:hAnsi="Times New Roman"/>
          <w:sz w:val="20"/>
          <w:szCs w:val="20"/>
        </w:rPr>
        <w:t>Annual Effective Dose (AED) at points of sampling</w:t>
      </w:r>
    </w:p>
    <w:p w:rsidR="0039353C" w:rsidRPr="00844399" w:rsidRDefault="0039353C" w:rsidP="0039353C">
      <w:pPr>
        <w:autoSpaceDE w:val="0"/>
        <w:autoSpaceDN w:val="0"/>
        <w:adjustRightInd w:val="0"/>
        <w:spacing w:after="0" w:line="240" w:lineRule="auto"/>
        <w:jc w:val="center"/>
        <w:rPr>
          <w:rFonts w:ascii="Times New Roman" w:hAnsi="Times New Roman"/>
          <w:sz w:val="20"/>
          <w:szCs w:val="20"/>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56"/>
        <w:gridCol w:w="1984"/>
        <w:gridCol w:w="2084"/>
        <w:gridCol w:w="2034"/>
        <w:gridCol w:w="1318"/>
      </w:tblGrid>
      <w:tr w:rsidR="00CE5CD2" w:rsidRPr="00844399" w:rsidTr="00CE5CD2">
        <w:tc>
          <w:tcPr>
            <w:tcW w:w="1126" w:type="pct"/>
            <w:vMerge w:val="restart"/>
            <w:vAlign w:val="center"/>
          </w:tcPr>
          <w:p w:rsidR="00CE5CD2" w:rsidRPr="0039353C" w:rsidRDefault="00CE5CD2" w:rsidP="00CE5CD2">
            <w:pPr>
              <w:autoSpaceDE w:val="0"/>
              <w:autoSpaceDN w:val="0"/>
              <w:adjustRightInd w:val="0"/>
              <w:spacing w:after="0" w:line="240" w:lineRule="auto"/>
              <w:jc w:val="center"/>
              <w:rPr>
                <w:rFonts w:ascii="Times New Roman" w:hAnsi="Times New Roman"/>
                <w:b/>
                <w:sz w:val="20"/>
                <w:szCs w:val="20"/>
              </w:rPr>
            </w:pPr>
            <w:r w:rsidRPr="0039353C">
              <w:rPr>
                <w:rFonts w:ascii="Times New Roman" w:hAnsi="Times New Roman"/>
                <w:b/>
                <w:sz w:val="20"/>
                <w:szCs w:val="20"/>
              </w:rPr>
              <w:t>Location</w:t>
            </w:r>
          </w:p>
        </w:tc>
        <w:tc>
          <w:tcPr>
            <w:tcW w:w="3874" w:type="pct"/>
            <w:gridSpan w:val="4"/>
            <w:vAlign w:val="center"/>
          </w:tcPr>
          <w:p w:rsidR="00CE5CD2" w:rsidRPr="0039353C" w:rsidRDefault="00CE5CD2" w:rsidP="00CE5CD2">
            <w:pPr>
              <w:autoSpaceDE w:val="0"/>
              <w:autoSpaceDN w:val="0"/>
              <w:adjustRightInd w:val="0"/>
              <w:spacing w:after="0" w:line="240" w:lineRule="auto"/>
              <w:jc w:val="center"/>
              <w:rPr>
                <w:rFonts w:ascii="Times New Roman" w:hAnsi="Times New Roman"/>
                <w:b/>
                <w:sz w:val="20"/>
                <w:szCs w:val="20"/>
              </w:rPr>
            </w:pPr>
            <w:r w:rsidRPr="0039353C">
              <w:rPr>
                <w:rFonts w:ascii="Times New Roman" w:hAnsi="Times New Roman"/>
                <w:b/>
                <w:sz w:val="20"/>
                <w:szCs w:val="20"/>
              </w:rPr>
              <w:t>AED (</w:t>
            </w:r>
            <w:proofErr w:type="spellStart"/>
            <w:r w:rsidRPr="0039353C">
              <w:rPr>
                <w:rFonts w:ascii="Times New Roman" w:hAnsi="Times New Roman"/>
                <w:b/>
                <w:sz w:val="20"/>
                <w:szCs w:val="20"/>
              </w:rPr>
              <w:t>mSv</w:t>
            </w:r>
            <w:proofErr w:type="spellEnd"/>
            <w:r w:rsidRPr="0039353C">
              <w:rPr>
                <w:rFonts w:ascii="Times New Roman" w:hAnsi="Times New Roman"/>
                <w:b/>
                <w:sz w:val="20"/>
                <w:szCs w:val="20"/>
              </w:rPr>
              <w:t>/</w:t>
            </w:r>
            <w:proofErr w:type="spellStart"/>
            <w:r w:rsidRPr="0039353C">
              <w:rPr>
                <w:rFonts w:ascii="Times New Roman" w:hAnsi="Times New Roman"/>
                <w:b/>
                <w:sz w:val="20"/>
                <w:szCs w:val="20"/>
              </w:rPr>
              <w:t>yr</w:t>
            </w:r>
            <w:proofErr w:type="spellEnd"/>
            <w:r w:rsidRPr="0039353C">
              <w:rPr>
                <w:rFonts w:ascii="Times New Roman" w:hAnsi="Times New Roman"/>
                <w:b/>
                <w:sz w:val="20"/>
                <w:szCs w:val="20"/>
              </w:rPr>
              <w:t>)</w:t>
            </w:r>
          </w:p>
        </w:tc>
      </w:tr>
      <w:tr w:rsidR="00CE5CD2" w:rsidRPr="00844399" w:rsidTr="00CE5CD2">
        <w:tc>
          <w:tcPr>
            <w:tcW w:w="1126" w:type="pct"/>
            <w:vMerge/>
            <w:vAlign w:val="center"/>
          </w:tcPr>
          <w:p w:rsidR="00CE5CD2" w:rsidRPr="0039353C" w:rsidRDefault="00CE5CD2" w:rsidP="00CE5CD2">
            <w:pPr>
              <w:autoSpaceDE w:val="0"/>
              <w:autoSpaceDN w:val="0"/>
              <w:adjustRightInd w:val="0"/>
              <w:spacing w:after="0" w:line="240" w:lineRule="auto"/>
              <w:jc w:val="center"/>
              <w:rPr>
                <w:rFonts w:ascii="Times New Roman" w:hAnsi="Times New Roman"/>
                <w:b/>
                <w:sz w:val="20"/>
                <w:szCs w:val="20"/>
              </w:rPr>
            </w:pPr>
          </w:p>
        </w:tc>
        <w:tc>
          <w:tcPr>
            <w:tcW w:w="1036" w:type="pct"/>
            <w:vAlign w:val="center"/>
          </w:tcPr>
          <w:p w:rsidR="00CE5CD2" w:rsidRPr="0039353C" w:rsidRDefault="00CE5CD2" w:rsidP="00CE5CD2">
            <w:pPr>
              <w:autoSpaceDE w:val="0"/>
              <w:autoSpaceDN w:val="0"/>
              <w:adjustRightInd w:val="0"/>
              <w:spacing w:after="0" w:line="240" w:lineRule="auto"/>
              <w:jc w:val="center"/>
              <w:rPr>
                <w:rFonts w:ascii="Times New Roman" w:hAnsi="Times New Roman"/>
                <w:b/>
                <w:sz w:val="20"/>
                <w:szCs w:val="20"/>
              </w:rPr>
            </w:pPr>
            <w:r w:rsidRPr="0039353C">
              <w:rPr>
                <w:rFonts w:ascii="Times New Roman" w:hAnsi="Times New Roman"/>
                <w:b/>
                <w:sz w:val="20"/>
                <w:szCs w:val="20"/>
              </w:rPr>
              <w:t>1</w:t>
            </w:r>
            <w:r w:rsidRPr="0039353C">
              <w:rPr>
                <w:rFonts w:ascii="Times New Roman" w:hAnsi="Times New Roman"/>
                <w:b/>
                <w:sz w:val="20"/>
                <w:szCs w:val="20"/>
                <w:vertAlign w:val="superscript"/>
              </w:rPr>
              <w:t>st</w:t>
            </w:r>
            <w:r w:rsidRPr="0039353C">
              <w:rPr>
                <w:rFonts w:ascii="Times New Roman" w:hAnsi="Times New Roman"/>
                <w:b/>
                <w:sz w:val="20"/>
                <w:szCs w:val="20"/>
              </w:rPr>
              <w:t xml:space="preserve"> layer</w:t>
            </w:r>
          </w:p>
        </w:tc>
        <w:tc>
          <w:tcPr>
            <w:tcW w:w="1088" w:type="pct"/>
            <w:vAlign w:val="center"/>
          </w:tcPr>
          <w:p w:rsidR="00CE5CD2" w:rsidRPr="0039353C" w:rsidRDefault="00CE5CD2" w:rsidP="00CE5CD2">
            <w:pPr>
              <w:autoSpaceDE w:val="0"/>
              <w:autoSpaceDN w:val="0"/>
              <w:adjustRightInd w:val="0"/>
              <w:spacing w:after="0" w:line="240" w:lineRule="auto"/>
              <w:jc w:val="center"/>
              <w:rPr>
                <w:rFonts w:ascii="Times New Roman" w:hAnsi="Times New Roman"/>
                <w:b/>
                <w:sz w:val="20"/>
                <w:szCs w:val="20"/>
              </w:rPr>
            </w:pPr>
            <w:r w:rsidRPr="0039353C">
              <w:rPr>
                <w:rFonts w:ascii="Times New Roman" w:hAnsi="Times New Roman"/>
                <w:b/>
                <w:sz w:val="20"/>
                <w:szCs w:val="20"/>
              </w:rPr>
              <w:t>2</w:t>
            </w:r>
            <w:r w:rsidRPr="0039353C">
              <w:rPr>
                <w:rFonts w:ascii="Times New Roman" w:hAnsi="Times New Roman"/>
                <w:b/>
                <w:sz w:val="20"/>
                <w:szCs w:val="20"/>
                <w:vertAlign w:val="superscript"/>
              </w:rPr>
              <w:t>nd</w:t>
            </w:r>
            <w:r w:rsidRPr="0039353C">
              <w:rPr>
                <w:rFonts w:ascii="Times New Roman" w:hAnsi="Times New Roman"/>
                <w:b/>
                <w:sz w:val="20"/>
                <w:szCs w:val="20"/>
              </w:rPr>
              <w:t xml:space="preserve"> layer</w:t>
            </w:r>
          </w:p>
        </w:tc>
        <w:tc>
          <w:tcPr>
            <w:tcW w:w="1062" w:type="pct"/>
            <w:vAlign w:val="center"/>
          </w:tcPr>
          <w:p w:rsidR="00CE5CD2" w:rsidRPr="0039353C" w:rsidRDefault="00CE5CD2" w:rsidP="00CE5CD2">
            <w:pPr>
              <w:autoSpaceDE w:val="0"/>
              <w:autoSpaceDN w:val="0"/>
              <w:adjustRightInd w:val="0"/>
              <w:spacing w:after="0" w:line="240" w:lineRule="auto"/>
              <w:jc w:val="center"/>
              <w:rPr>
                <w:rFonts w:ascii="Times New Roman" w:hAnsi="Times New Roman"/>
                <w:b/>
                <w:sz w:val="20"/>
                <w:szCs w:val="20"/>
              </w:rPr>
            </w:pPr>
            <w:r w:rsidRPr="0039353C">
              <w:rPr>
                <w:rFonts w:ascii="Times New Roman" w:hAnsi="Times New Roman"/>
                <w:b/>
                <w:sz w:val="20"/>
                <w:szCs w:val="20"/>
              </w:rPr>
              <w:t>3</w:t>
            </w:r>
            <w:r w:rsidRPr="0039353C">
              <w:rPr>
                <w:rFonts w:ascii="Times New Roman" w:hAnsi="Times New Roman"/>
                <w:b/>
                <w:sz w:val="20"/>
                <w:szCs w:val="20"/>
                <w:vertAlign w:val="superscript"/>
              </w:rPr>
              <w:t>rd</w:t>
            </w:r>
            <w:r w:rsidRPr="0039353C">
              <w:rPr>
                <w:rFonts w:ascii="Times New Roman" w:hAnsi="Times New Roman"/>
                <w:b/>
                <w:sz w:val="20"/>
                <w:szCs w:val="20"/>
              </w:rPr>
              <w:t xml:space="preserve"> layer</w:t>
            </w:r>
          </w:p>
        </w:tc>
        <w:tc>
          <w:tcPr>
            <w:tcW w:w="688" w:type="pct"/>
            <w:vAlign w:val="center"/>
          </w:tcPr>
          <w:p w:rsidR="00CE5CD2" w:rsidRPr="0039353C" w:rsidRDefault="00CE5CD2" w:rsidP="00CE5CD2">
            <w:pPr>
              <w:autoSpaceDE w:val="0"/>
              <w:autoSpaceDN w:val="0"/>
              <w:adjustRightInd w:val="0"/>
              <w:spacing w:after="0" w:line="240" w:lineRule="auto"/>
              <w:ind w:left="-720" w:firstLine="720"/>
              <w:jc w:val="center"/>
              <w:rPr>
                <w:rFonts w:ascii="Times New Roman" w:hAnsi="Times New Roman"/>
                <w:b/>
                <w:sz w:val="20"/>
                <w:szCs w:val="20"/>
              </w:rPr>
            </w:pPr>
            <w:r w:rsidRPr="0039353C">
              <w:rPr>
                <w:rFonts w:ascii="Times New Roman" w:hAnsi="Times New Roman"/>
                <w:b/>
                <w:sz w:val="20"/>
                <w:szCs w:val="20"/>
              </w:rPr>
              <w:t>Mean</w:t>
            </w:r>
          </w:p>
        </w:tc>
      </w:tr>
      <w:tr w:rsidR="00CE5CD2" w:rsidRPr="00844399" w:rsidTr="00CE5CD2">
        <w:tc>
          <w:tcPr>
            <w:tcW w:w="1126" w:type="pct"/>
            <w:vAlign w:val="center"/>
          </w:tcPr>
          <w:p w:rsidR="00CE5CD2" w:rsidRPr="00844399" w:rsidRDefault="00CE5CD2" w:rsidP="00CE5CD2">
            <w:pPr>
              <w:spacing w:after="0" w:line="240" w:lineRule="auto"/>
              <w:jc w:val="center"/>
              <w:rPr>
                <w:rFonts w:ascii="Times New Roman" w:eastAsia="Times New Roman" w:hAnsi="Times New Roman"/>
                <w:sz w:val="20"/>
                <w:szCs w:val="20"/>
              </w:rPr>
            </w:pPr>
            <w:r w:rsidRPr="00844399">
              <w:rPr>
                <w:rFonts w:ascii="Times New Roman" w:eastAsia="Times New Roman" w:hAnsi="Times New Roman"/>
                <w:sz w:val="20"/>
                <w:szCs w:val="20"/>
              </w:rPr>
              <w:t>S1</w:t>
            </w:r>
          </w:p>
        </w:tc>
        <w:tc>
          <w:tcPr>
            <w:tcW w:w="1036" w:type="pct"/>
            <w:vAlign w:val="center"/>
          </w:tcPr>
          <w:p w:rsidR="00CE5CD2" w:rsidRPr="00844399" w:rsidRDefault="00CE5CD2" w:rsidP="00CE5CD2">
            <w:pPr>
              <w:spacing w:after="0" w:line="240" w:lineRule="auto"/>
              <w:jc w:val="center"/>
              <w:rPr>
                <w:rFonts w:ascii="Times New Roman" w:hAnsi="Times New Roman"/>
                <w:sz w:val="20"/>
                <w:szCs w:val="20"/>
              </w:rPr>
            </w:pPr>
            <w:r w:rsidRPr="00844399">
              <w:rPr>
                <w:rFonts w:ascii="Times New Roman" w:hAnsi="Times New Roman"/>
                <w:sz w:val="20"/>
                <w:szCs w:val="20"/>
              </w:rPr>
              <w:t>0.25</w:t>
            </w:r>
          </w:p>
        </w:tc>
        <w:tc>
          <w:tcPr>
            <w:tcW w:w="1088" w:type="pct"/>
            <w:vAlign w:val="center"/>
          </w:tcPr>
          <w:p w:rsidR="00CE5CD2" w:rsidRPr="00844399" w:rsidRDefault="00CE5CD2" w:rsidP="00CE5CD2">
            <w:pPr>
              <w:spacing w:after="0" w:line="240" w:lineRule="auto"/>
              <w:jc w:val="center"/>
              <w:rPr>
                <w:rFonts w:ascii="Times New Roman" w:hAnsi="Times New Roman"/>
                <w:sz w:val="20"/>
                <w:szCs w:val="20"/>
              </w:rPr>
            </w:pPr>
            <w:r w:rsidRPr="00844399">
              <w:rPr>
                <w:rFonts w:ascii="Times New Roman" w:hAnsi="Times New Roman"/>
                <w:sz w:val="20"/>
                <w:szCs w:val="20"/>
              </w:rPr>
              <w:t>0.49</w:t>
            </w:r>
          </w:p>
        </w:tc>
        <w:tc>
          <w:tcPr>
            <w:tcW w:w="1062" w:type="pct"/>
            <w:vAlign w:val="center"/>
          </w:tcPr>
          <w:p w:rsidR="00CE5CD2" w:rsidRPr="00844399" w:rsidRDefault="00CE5CD2" w:rsidP="00CE5CD2">
            <w:pPr>
              <w:spacing w:after="0" w:line="240" w:lineRule="auto"/>
              <w:jc w:val="center"/>
              <w:rPr>
                <w:rFonts w:ascii="Times New Roman" w:hAnsi="Times New Roman"/>
                <w:sz w:val="20"/>
                <w:szCs w:val="20"/>
              </w:rPr>
            </w:pPr>
            <w:r w:rsidRPr="00844399">
              <w:rPr>
                <w:rFonts w:ascii="Times New Roman" w:hAnsi="Times New Roman"/>
                <w:sz w:val="20"/>
                <w:szCs w:val="20"/>
              </w:rPr>
              <w:t>0.24</w:t>
            </w:r>
          </w:p>
        </w:tc>
        <w:tc>
          <w:tcPr>
            <w:tcW w:w="688" w:type="pct"/>
            <w:vAlign w:val="center"/>
          </w:tcPr>
          <w:p w:rsidR="00CE5CD2" w:rsidRPr="00CE5CD2" w:rsidRDefault="00CE5CD2" w:rsidP="00CE5CD2">
            <w:pPr>
              <w:spacing w:after="0"/>
              <w:jc w:val="center"/>
              <w:rPr>
                <w:rFonts w:ascii="Times New Roman" w:hAnsi="Times New Roman"/>
                <w:color w:val="000000"/>
                <w:sz w:val="20"/>
                <w:szCs w:val="20"/>
              </w:rPr>
            </w:pPr>
            <w:r w:rsidRPr="00CE5CD2">
              <w:rPr>
                <w:rFonts w:ascii="Times New Roman" w:hAnsi="Times New Roman"/>
                <w:color w:val="000000"/>
                <w:sz w:val="20"/>
                <w:szCs w:val="20"/>
              </w:rPr>
              <w:t>0.33</w:t>
            </w:r>
          </w:p>
        </w:tc>
      </w:tr>
      <w:tr w:rsidR="00CE5CD2" w:rsidRPr="00844399" w:rsidTr="00CE5CD2">
        <w:tc>
          <w:tcPr>
            <w:tcW w:w="1126" w:type="pct"/>
            <w:vAlign w:val="center"/>
          </w:tcPr>
          <w:p w:rsidR="00CE5CD2" w:rsidRPr="00844399" w:rsidRDefault="00CE5CD2" w:rsidP="00CE5CD2">
            <w:pPr>
              <w:spacing w:after="0" w:line="240" w:lineRule="auto"/>
              <w:jc w:val="center"/>
              <w:rPr>
                <w:rFonts w:ascii="Times New Roman" w:eastAsia="Times New Roman" w:hAnsi="Times New Roman"/>
                <w:sz w:val="20"/>
                <w:szCs w:val="20"/>
              </w:rPr>
            </w:pPr>
            <w:r w:rsidRPr="00844399">
              <w:rPr>
                <w:rFonts w:ascii="Times New Roman" w:eastAsia="Times New Roman" w:hAnsi="Times New Roman"/>
                <w:sz w:val="20"/>
                <w:szCs w:val="20"/>
              </w:rPr>
              <w:t>S2</w:t>
            </w:r>
          </w:p>
        </w:tc>
        <w:tc>
          <w:tcPr>
            <w:tcW w:w="1036" w:type="pct"/>
            <w:vAlign w:val="center"/>
          </w:tcPr>
          <w:p w:rsidR="00CE5CD2" w:rsidRPr="00844399" w:rsidRDefault="00CE5CD2" w:rsidP="00CE5CD2">
            <w:pPr>
              <w:spacing w:after="0" w:line="240" w:lineRule="auto"/>
              <w:jc w:val="center"/>
              <w:rPr>
                <w:rFonts w:ascii="Times New Roman" w:hAnsi="Times New Roman"/>
                <w:sz w:val="20"/>
                <w:szCs w:val="20"/>
              </w:rPr>
            </w:pPr>
            <w:r w:rsidRPr="00844399">
              <w:rPr>
                <w:rFonts w:ascii="Times New Roman" w:hAnsi="Times New Roman"/>
                <w:sz w:val="20"/>
                <w:szCs w:val="20"/>
              </w:rPr>
              <w:t>0.28</w:t>
            </w:r>
          </w:p>
        </w:tc>
        <w:tc>
          <w:tcPr>
            <w:tcW w:w="1088" w:type="pct"/>
            <w:vAlign w:val="center"/>
          </w:tcPr>
          <w:p w:rsidR="00CE5CD2" w:rsidRPr="00844399" w:rsidRDefault="00CE5CD2" w:rsidP="00CE5CD2">
            <w:pPr>
              <w:spacing w:after="0" w:line="240" w:lineRule="auto"/>
              <w:jc w:val="center"/>
              <w:rPr>
                <w:rFonts w:ascii="Times New Roman" w:hAnsi="Times New Roman"/>
                <w:sz w:val="20"/>
                <w:szCs w:val="20"/>
              </w:rPr>
            </w:pPr>
            <w:r w:rsidRPr="00844399">
              <w:rPr>
                <w:rFonts w:ascii="Times New Roman" w:hAnsi="Times New Roman"/>
                <w:sz w:val="20"/>
                <w:szCs w:val="20"/>
              </w:rPr>
              <w:t>0.56</w:t>
            </w:r>
          </w:p>
        </w:tc>
        <w:tc>
          <w:tcPr>
            <w:tcW w:w="1062" w:type="pct"/>
            <w:vAlign w:val="center"/>
          </w:tcPr>
          <w:p w:rsidR="00CE5CD2" w:rsidRPr="00844399" w:rsidRDefault="00CE5CD2" w:rsidP="00CE5CD2">
            <w:pPr>
              <w:spacing w:after="0" w:line="240" w:lineRule="auto"/>
              <w:jc w:val="center"/>
              <w:rPr>
                <w:rFonts w:ascii="Times New Roman" w:hAnsi="Times New Roman"/>
                <w:sz w:val="20"/>
                <w:szCs w:val="20"/>
              </w:rPr>
            </w:pPr>
            <w:r w:rsidRPr="00844399">
              <w:rPr>
                <w:rFonts w:ascii="Times New Roman" w:hAnsi="Times New Roman"/>
                <w:sz w:val="20"/>
                <w:szCs w:val="20"/>
              </w:rPr>
              <w:t>0.52</w:t>
            </w:r>
          </w:p>
        </w:tc>
        <w:tc>
          <w:tcPr>
            <w:tcW w:w="688" w:type="pct"/>
            <w:vAlign w:val="center"/>
          </w:tcPr>
          <w:p w:rsidR="00CE5CD2" w:rsidRPr="00CE5CD2" w:rsidRDefault="00CE5CD2" w:rsidP="00CE5CD2">
            <w:pPr>
              <w:spacing w:after="0"/>
              <w:jc w:val="center"/>
              <w:rPr>
                <w:rFonts w:ascii="Times New Roman" w:hAnsi="Times New Roman"/>
                <w:color w:val="000000"/>
                <w:sz w:val="20"/>
                <w:szCs w:val="20"/>
              </w:rPr>
            </w:pPr>
            <w:r w:rsidRPr="00CE5CD2">
              <w:rPr>
                <w:rFonts w:ascii="Times New Roman" w:hAnsi="Times New Roman"/>
                <w:color w:val="000000"/>
                <w:sz w:val="20"/>
                <w:szCs w:val="20"/>
              </w:rPr>
              <w:t>0.45</w:t>
            </w:r>
          </w:p>
        </w:tc>
      </w:tr>
      <w:tr w:rsidR="00CE5CD2" w:rsidRPr="00844399" w:rsidTr="00CE5CD2">
        <w:tc>
          <w:tcPr>
            <w:tcW w:w="1126" w:type="pct"/>
            <w:vAlign w:val="center"/>
          </w:tcPr>
          <w:p w:rsidR="00CE5CD2" w:rsidRPr="00844399" w:rsidRDefault="00CE5CD2" w:rsidP="00CE5CD2">
            <w:pPr>
              <w:spacing w:after="0" w:line="240" w:lineRule="auto"/>
              <w:jc w:val="center"/>
              <w:rPr>
                <w:rFonts w:ascii="Times New Roman" w:eastAsia="Times New Roman" w:hAnsi="Times New Roman"/>
                <w:sz w:val="20"/>
                <w:szCs w:val="20"/>
              </w:rPr>
            </w:pPr>
            <w:r w:rsidRPr="00844399">
              <w:rPr>
                <w:rFonts w:ascii="Times New Roman" w:eastAsia="Times New Roman" w:hAnsi="Times New Roman"/>
                <w:sz w:val="20"/>
                <w:szCs w:val="20"/>
              </w:rPr>
              <w:t>S3</w:t>
            </w:r>
          </w:p>
        </w:tc>
        <w:tc>
          <w:tcPr>
            <w:tcW w:w="1036" w:type="pct"/>
            <w:vAlign w:val="center"/>
          </w:tcPr>
          <w:p w:rsidR="00CE5CD2" w:rsidRPr="00844399" w:rsidRDefault="00CE5CD2" w:rsidP="00CE5CD2">
            <w:pPr>
              <w:spacing w:after="0" w:line="240" w:lineRule="auto"/>
              <w:jc w:val="center"/>
              <w:rPr>
                <w:rFonts w:ascii="Times New Roman" w:hAnsi="Times New Roman"/>
                <w:sz w:val="20"/>
                <w:szCs w:val="20"/>
              </w:rPr>
            </w:pPr>
            <w:r w:rsidRPr="00844399">
              <w:rPr>
                <w:rFonts w:ascii="Times New Roman" w:hAnsi="Times New Roman"/>
                <w:sz w:val="20"/>
                <w:szCs w:val="20"/>
              </w:rPr>
              <w:t>0.24</w:t>
            </w:r>
          </w:p>
        </w:tc>
        <w:tc>
          <w:tcPr>
            <w:tcW w:w="1088" w:type="pct"/>
            <w:vAlign w:val="center"/>
          </w:tcPr>
          <w:p w:rsidR="00CE5CD2" w:rsidRPr="00844399" w:rsidRDefault="00CE5CD2" w:rsidP="00CE5CD2">
            <w:pPr>
              <w:spacing w:after="0" w:line="240" w:lineRule="auto"/>
              <w:jc w:val="center"/>
              <w:rPr>
                <w:rFonts w:ascii="Times New Roman" w:hAnsi="Times New Roman"/>
                <w:sz w:val="20"/>
                <w:szCs w:val="20"/>
              </w:rPr>
            </w:pPr>
            <w:r w:rsidRPr="00844399">
              <w:rPr>
                <w:rFonts w:ascii="Times New Roman" w:hAnsi="Times New Roman"/>
                <w:sz w:val="20"/>
                <w:szCs w:val="20"/>
              </w:rPr>
              <w:t>0.53</w:t>
            </w:r>
          </w:p>
        </w:tc>
        <w:tc>
          <w:tcPr>
            <w:tcW w:w="1062" w:type="pct"/>
            <w:vAlign w:val="center"/>
          </w:tcPr>
          <w:p w:rsidR="00CE5CD2" w:rsidRPr="00844399" w:rsidRDefault="00CE5CD2" w:rsidP="00CE5CD2">
            <w:pPr>
              <w:spacing w:after="0" w:line="240" w:lineRule="auto"/>
              <w:jc w:val="center"/>
              <w:rPr>
                <w:rFonts w:ascii="Times New Roman" w:hAnsi="Times New Roman"/>
                <w:sz w:val="20"/>
                <w:szCs w:val="20"/>
              </w:rPr>
            </w:pPr>
            <w:r w:rsidRPr="00844399">
              <w:rPr>
                <w:rFonts w:ascii="Times New Roman" w:hAnsi="Times New Roman"/>
                <w:sz w:val="20"/>
                <w:szCs w:val="20"/>
              </w:rPr>
              <w:t>0.41</w:t>
            </w:r>
          </w:p>
        </w:tc>
        <w:tc>
          <w:tcPr>
            <w:tcW w:w="688" w:type="pct"/>
            <w:vAlign w:val="center"/>
          </w:tcPr>
          <w:p w:rsidR="00CE5CD2" w:rsidRPr="00CE5CD2" w:rsidRDefault="00CE5CD2" w:rsidP="00CE5CD2">
            <w:pPr>
              <w:spacing w:after="0"/>
              <w:jc w:val="center"/>
              <w:rPr>
                <w:rFonts w:ascii="Times New Roman" w:hAnsi="Times New Roman"/>
                <w:color w:val="000000"/>
                <w:sz w:val="20"/>
                <w:szCs w:val="20"/>
              </w:rPr>
            </w:pPr>
            <w:r w:rsidRPr="00CE5CD2">
              <w:rPr>
                <w:rFonts w:ascii="Times New Roman" w:hAnsi="Times New Roman"/>
                <w:color w:val="000000"/>
                <w:sz w:val="20"/>
                <w:szCs w:val="20"/>
              </w:rPr>
              <w:t>0.39</w:t>
            </w:r>
          </w:p>
        </w:tc>
      </w:tr>
      <w:tr w:rsidR="00CE5CD2" w:rsidRPr="00844399" w:rsidTr="00CE5CD2">
        <w:tc>
          <w:tcPr>
            <w:tcW w:w="1126" w:type="pct"/>
            <w:vAlign w:val="center"/>
          </w:tcPr>
          <w:p w:rsidR="00CE5CD2" w:rsidRPr="00844399" w:rsidRDefault="00CE5CD2" w:rsidP="00CE5CD2">
            <w:pPr>
              <w:spacing w:after="0" w:line="240" w:lineRule="auto"/>
              <w:jc w:val="center"/>
              <w:rPr>
                <w:rFonts w:ascii="Times New Roman" w:eastAsia="Times New Roman" w:hAnsi="Times New Roman"/>
                <w:sz w:val="20"/>
                <w:szCs w:val="20"/>
              </w:rPr>
            </w:pPr>
            <w:r w:rsidRPr="00844399">
              <w:rPr>
                <w:rFonts w:ascii="Times New Roman" w:eastAsia="Times New Roman" w:hAnsi="Times New Roman"/>
                <w:sz w:val="20"/>
                <w:szCs w:val="20"/>
              </w:rPr>
              <w:t>S4</w:t>
            </w:r>
          </w:p>
        </w:tc>
        <w:tc>
          <w:tcPr>
            <w:tcW w:w="1036" w:type="pct"/>
            <w:vAlign w:val="center"/>
          </w:tcPr>
          <w:p w:rsidR="00CE5CD2" w:rsidRPr="00844399" w:rsidRDefault="00CE5CD2" w:rsidP="00CE5CD2">
            <w:pPr>
              <w:spacing w:after="0" w:line="240" w:lineRule="auto"/>
              <w:jc w:val="center"/>
              <w:rPr>
                <w:rFonts w:ascii="Times New Roman" w:hAnsi="Times New Roman"/>
                <w:sz w:val="20"/>
                <w:szCs w:val="20"/>
              </w:rPr>
            </w:pPr>
            <w:r w:rsidRPr="00844399">
              <w:rPr>
                <w:rFonts w:ascii="Times New Roman" w:hAnsi="Times New Roman"/>
                <w:sz w:val="20"/>
                <w:szCs w:val="20"/>
              </w:rPr>
              <w:t>0.30</w:t>
            </w:r>
          </w:p>
        </w:tc>
        <w:tc>
          <w:tcPr>
            <w:tcW w:w="1088" w:type="pct"/>
            <w:vAlign w:val="center"/>
          </w:tcPr>
          <w:p w:rsidR="00CE5CD2" w:rsidRPr="00844399" w:rsidRDefault="00CE5CD2" w:rsidP="00CE5CD2">
            <w:pPr>
              <w:spacing w:after="0" w:line="240" w:lineRule="auto"/>
              <w:jc w:val="center"/>
              <w:rPr>
                <w:rFonts w:ascii="Times New Roman" w:hAnsi="Times New Roman"/>
                <w:sz w:val="20"/>
                <w:szCs w:val="20"/>
              </w:rPr>
            </w:pPr>
            <w:r w:rsidRPr="00844399">
              <w:rPr>
                <w:rFonts w:ascii="Times New Roman" w:hAnsi="Times New Roman"/>
                <w:sz w:val="20"/>
                <w:szCs w:val="20"/>
              </w:rPr>
              <w:t>0.63</w:t>
            </w:r>
          </w:p>
        </w:tc>
        <w:tc>
          <w:tcPr>
            <w:tcW w:w="1062" w:type="pct"/>
            <w:vAlign w:val="center"/>
          </w:tcPr>
          <w:p w:rsidR="00CE5CD2" w:rsidRPr="00844399" w:rsidRDefault="00CE5CD2" w:rsidP="00CE5CD2">
            <w:pPr>
              <w:spacing w:after="0" w:line="240" w:lineRule="auto"/>
              <w:jc w:val="center"/>
              <w:rPr>
                <w:rFonts w:ascii="Times New Roman" w:hAnsi="Times New Roman"/>
                <w:sz w:val="20"/>
                <w:szCs w:val="20"/>
              </w:rPr>
            </w:pPr>
            <w:r w:rsidRPr="00844399">
              <w:rPr>
                <w:rFonts w:ascii="Times New Roman" w:hAnsi="Times New Roman"/>
                <w:sz w:val="20"/>
                <w:szCs w:val="20"/>
              </w:rPr>
              <w:t>0.62</w:t>
            </w:r>
          </w:p>
        </w:tc>
        <w:tc>
          <w:tcPr>
            <w:tcW w:w="688" w:type="pct"/>
            <w:vAlign w:val="center"/>
          </w:tcPr>
          <w:p w:rsidR="00CE5CD2" w:rsidRPr="00CE5CD2" w:rsidRDefault="00CE5CD2" w:rsidP="00CE5CD2">
            <w:pPr>
              <w:spacing w:after="0"/>
              <w:jc w:val="center"/>
              <w:rPr>
                <w:rFonts w:ascii="Times New Roman" w:hAnsi="Times New Roman"/>
                <w:color w:val="000000"/>
                <w:sz w:val="20"/>
                <w:szCs w:val="20"/>
              </w:rPr>
            </w:pPr>
            <w:r w:rsidRPr="00CE5CD2">
              <w:rPr>
                <w:rFonts w:ascii="Times New Roman" w:hAnsi="Times New Roman"/>
                <w:color w:val="000000"/>
                <w:sz w:val="20"/>
                <w:szCs w:val="20"/>
              </w:rPr>
              <w:t>0.52</w:t>
            </w:r>
          </w:p>
        </w:tc>
      </w:tr>
      <w:tr w:rsidR="00CE5CD2" w:rsidRPr="00844399" w:rsidTr="00CE5CD2">
        <w:tc>
          <w:tcPr>
            <w:tcW w:w="1126" w:type="pct"/>
            <w:vAlign w:val="center"/>
          </w:tcPr>
          <w:p w:rsidR="00CE5CD2" w:rsidRPr="00844399" w:rsidRDefault="00CE5CD2" w:rsidP="00CE5CD2">
            <w:pPr>
              <w:spacing w:after="0" w:line="240" w:lineRule="auto"/>
              <w:jc w:val="center"/>
              <w:rPr>
                <w:rFonts w:ascii="Times New Roman" w:eastAsia="Times New Roman" w:hAnsi="Times New Roman"/>
                <w:sz w:val="20"/>
                <w:szCs w:val="20"/>
              </w:rPr>
            </w:pPr>
            <w:r w:rsidRPr="00844399">
              <w:rPr>
                <w:rFonts w:ascii="Times New Roman" w:eastAsia="Times New Roman" w:hAnsi="Times New Roman"/>
                <w:sz w:val="20"/>
                <w:szCs w:val="20"/>
              </w:rPr>
              <w:t>S5</w:t>
            </w:r>
          </w:p>
        </w:tc>
        <w:tc>
          <w:tcPr>
            <w:tcW w:w="1036" w:type="pct"/>
            <w:vAlign w:val="center"/>
          </w:tcPr>
          <w:p w:rsidR="00CE5CD2" w:rsidRPr="00844399" w:rsidRDefault="00CE5CD2" w:rsidP="00CE5CD2">
            <w:pPr>
              <w:spacing w:after="0" w:line="240" w:lineRule="auto"/>
              <w:jc w:val="center"/>
              <w:rPr>
                <w:rFonts w:ascii="Times New Roman" w:hAnsi="Times New Roman"/>
                <w:sz w:val="20"/>
                <w:szCs w:val="20"/>
              </w:rPr>
            </w:pPr>
            <w:r w:rsidRPr="00844399">
              <w:rPr>
                <w:rFonts w:ascii="Times New Roman" w:hAnsi="Times New Roman"/>
                <w:sz w:val="20"/>
                <w:szCs w:val="20"/>
              </w:rPr>
              <w:t>0.26</w:t>
            </w:r>
          </w:p>
        </w:tc>
        <w:tc>
          <w:tcPr>
            <w:tcW w:w="1088" w:type="pct"/>
            <w:vAlign w:val="center"/>
          </w:tcPr>
          <w:p w:rsidR="00CE5CD2" w:rsidRPr="00844399" w:rsidRDefault="00CE5CD2" w:rsidP="00CE5CD2">
            <w:pPr>
              <w:spacing w:after="0" w:line="240" w:lineRule="auto"/>
              <w:jc w:val="center"/>
              <w:rPr>
                <w:rFonts w:ascii="Times New Roman" w:hAnsi="Times New Roman"/>
                <w:sz w:val="20"/>
                <w:szCs w:val="20"/>
              </w:rPr>
            </w:pPr>
            <w:r w:rsidRPr="00844399">
              <w:rPr>
                <w:rFonts w:ascii="Times New Roman" w:hAnsi="Times New Roman"/>
                <w:sz w:val="20"/>
                <w:szCs w:val="20"/>
              </w:rPr>
              <w:t>0.56</w:t>
            </w:r>
          </w:p>
        </w:tc>
        <w:tc>
          <w:tcPr>
            <w:tcW w:w="1062" w:type="pct"/>
            <w:vAlign w:val="center"/>
          </w:tcPr>
          <w:p w:rsidR="00CE5CD2" w:rsidRPr="00844399" w:rsidRDefault="00CE5CD2" w:rsidP="00CE5CD2">
            <w:pPr>
              <w:spacing w:after="0" w:line="240" w:lineRule="auto"/>
              <w:jc w:val="center"/>
              <w:rPr>
                <w:rFonts w:ascii="Times New Roman" w:hAnsi="Times New Roman"/>
                <w:sz w:val="20"/>
                <w:szCs w:val="20"/>
              </w:rPr>
            </w:pPr>
            <w:r w:rsidRPr="00844399">
              <w:rPr>
                <w:rFonts w:ascii="Times New Roman" w:hAnsi="Times New Roman"/>
                <w:sz w:val="20"/>
                <w:szCs w:val="20"/>
              </w:rPr>
              <w:t>0.55</w:t>
            </w:r>
          </w:p>
        </w:tc>
        <w:tc>
          <w:tcPr>
            <w:tcW w:w="688" w:type="pct"/>
            <w:vAlign w:val="center"/>
          </w:tcPr>
          <w:p w:rsidR="00CE5CD2" w:rsidRPr="00CE5CD2" w:rsidRDefault="00CE5CD2" w:rsidP="00CE5CD2">
            <w:pPr>
              <w:spacing w:after="0"/>
              <w:jc w:val="center"/>
              <w:rPr>
                <w:rFonts w:ascii="Times New Roman" w:hAnsi="Times New Roman"/>
                <w:color w:val="000000"/>
                <w:sz w:val="20"/>
                <w:szCs w:val="20"/>
              </w:rPr>
            </w:pPr>
            <w:r w:rsidRPr="00CE5CD2">
              <w:rPr>
                <w:rFonts w:ascii="Times New Roman" w:hAnsi="Times New Roman"/>
                <w:color w:val="000000"/>
                <w:sz w:val="20"/>
                <w:szCs w:val="20"/>
              </w:rPr>
              <w:t>0.46</w:t>
            </w:r>
          </w:p>
        </w:tc>
      </w:tr>
      <w:tr w:rsidR="00CE5CD2" w:rsidRPr="00844399" w:rsidTr="00CE5CD2">
        <w:tc>
          <w:tcPr>
            <w:tcW w:w="1126" w:type="pct"/>
            <w:vAlign w:val="center"/>
          </w:tcPr>
          <w:p w:rsidR="00CE5CD2" w:rsidRPr="00844399" w:rsidRDefault="00CE5CD2" w:rsidP="00CE5CD2">
            <w:pPr>
              <w:spacing w:after="0" w:line="240" w:lineRule="auto"/>
              <w:jc w:val="center"/>
              <w:rPr>
                <w:rFonts w:ascii="Times New Roman" w:eastAsia="Times New Roman" w:hAnsi="Times New Roman"/>
                <w:sz w:val="20"/>
                <w:szCs w:val="20"/>
              </w:rPr>
            </w:pPr>
            <w:r w:rsidRPr="00844399">
              <w:rPr>
                <w:rFonts w:ascii="Times New Roman" w:eastAsia="Times New Roman" w:hAnsi="Times New Roman"/>
                <w:sz w:val="20"/>
                <w:szCs w:val="20"/>
              </w:rPr>
              <w:t>H1</w:t>
            </w:r>
          </w:p>
        </w:tc>
        <w:tc>
          <w:tcPr>
            <w:tcW w:w="1036" w:type="pct"/>
            <w:vAlign w:val="center"/>
          </w:tcPr>
          <w:p w:rsidR="00CE5CD2" w:rsidRPr="00844399" w:rsidRDefault="00CE5CD2" w:rsidP="00CE5CD2">
            <w:pPr>
              <w:spacing w:after="0" w:line="240" w:lineRule="auto"/>
              <w:jc w:val="center"/>
              <w:rPr>
                <w:rFonts w:ascii="Times New Roman" w:hAnsi="Times New Roman"/>
                <w:sz w:val="20"/>
                <w:szCs w:val="20"/>
              </w:rPr>
            </w:pPr>
            <w:r w:rsidRPr="00844399">
              <w:rPr>
                <w:rFonts w:ascii="Times New Roman" w:hAnsi="Times New Roman"/>
                <w:sz w:val="20"/>
                <w:szCs w:val="20"/>
              </w:rPr>
              <w:t>0.24</w:t>
            </w:r>
          </w:p>
        </w:tc>
        <w:tc>
          <w:tcPr>
            <w:tcW w:w="1088" w:type="pct"/>
            <w:vAlign w:val="center"/>
          </w:tcPr>
          <w:p w:rsidR="00CE5CD2" w:rsidRPr="00844399" w:rsidRDefault="00CE5CD2" w:rsidP="00CE5CD2">
            <w:pPr>
              <w:spacing w:after="0" w:line="240" w:lineRule="auto"/>
              <w:jc w:val="center"/>
              <w:rPr>
                <w:rFonts w:ascii="Times New Roman" w:hAnsi="Times New Roman"/>
                <w:sz w:val="20"/>
                <w:szCs w:val="20"/>
              </w:rPr>
            </w:pPr>
            <w:r w:rsidRPr="00844399">
              <w:rPr>
                <w:rFonts w:ascii="Times New Roman" w:hAnsi="Times New Roman"/>
                <w:sz w:val="20"/>
                <w:szCs w:val="20"/>
              </w:rPr>
              <w:t>0.52</w:t>
            </w:r>
          </w:p>
        </w:tc>
        <w:tc>
          <w:tcPr>
            <w:tcW w:w="1062" w:type="pct"/>
            <w:vAlign w:val="center"/>
          </w:tcPr>
          <w:p w:rsidR="00CE5CD2" w:rsidRPr="00844399" w:rsidRDefault="00CE5CD2" w:rsidP="00CE5CD2">
            <w:pPr>
              <w:spacing w:after="0" w:line="240" w:lineRule="auto"/>
              <w:jc w:val="center"/>
              <w:rPr>
                <w:rFonts w:ascii="Times New Roman" w:hAnsi="Times New Roman"/>
                <w:sz w:val="20"/>
                <w:szCs w:val="20"/>
              </w:rPr>
            </w:pPr>
            <w:r w:rsidRPr="00844399">
              <w:rPr>
                <w:rFonts w:ascii="Times New Roman" w:hAnsi="Times New Roman"/>
                <w:sz w:val="20"/>
                <w:szCs w:val="20"/>
              </w:rPr>
              <w:t>0.27</w:t>
            </w:r>
          </w:p>
        </w:tc>
        <w:tc>
          <w:tcPr>
            <w:tcW w:w="688" w:type="pct"/>
            <w:vAlign w:val="center"/>
          </w:tcPr>
          <w:p w:rsidR="00CE5CD2" w:rsidRPr="00CE5CD2" w:rsidRDefault="00CE5CD2" w:rsidP="00CE5CD2">
            <w:pPr>
              <w:spacing w:after="0"/>
              <w:jc w:val="center"/>
              <w:rPr>
                <w:rFonts w:ascii="Times New Roman" w:hAnsi="Times New Roman"/>
                <w:color w:val="000000"/>
                <w:sz w:val="20"/>
                <w:szCs w:val="20"/>
              </w:rPr>
            </w:pPr>
            <w:r w:rsidRPr="00CE5CD2">
              <w:rPr>
                <w:rFonts w:ascii="Times New Roman" w:hAnsi="Times New Roman"/>
                <w:color w:val="000000"/>
                <w:sz w:val="20"/>
                <w:szCs w:val="20"/>
              </w:rPr>
              <w:t>0.34</w:t>
            </w:r>
          </w:p>
        </w:tc>
      </w:tr>
      <w:tr w:rsidR="00CE5CD2" w:rsidRPr="00844399" w:rsidTr="00CE5CD2">
        <w:tc>
          <w:tcPr>
            <w:tcW w:w="1126" w:type="pct"/>
            <w:vAlign w:val="center"/>
          </w:tcPr>
          <w:p w:rsidR="00CE5CD2" w:rsidRPr="00844399" w:rsidRDefault="00CE5CD2" w:rsidP="00CE5CD2">
            <w:pPr>
              <w:spacing w:after="0" w:line="240" w:lineRule="auto"/>
              <w:jc w:val="center"/>
              <w:rPr>
                <w:rFonts w:ascii="Times New Roman" w:eastAsia="Times New Roman" w:hAnsi="Times New Roman"/>
                <w:sz w:val="20"/>
                <w:szCs w:val="20"/>
              </w:rPr>
            </w:pPr>
            <w:r w:rsidRPr="00844399">
              <w:rPr>
                <w:rFonts w:ascii="Times New Roman" w:eastAsia="Times New Roman" w:hAnsi="Times New Roman"/>
                <w:sz w:val="20"/>
                <w:szCs w:val="20"/>
              </w:rPr>
              <w:t>H2</w:t>
            </w:r>
          </w:p>
        </w:tc>
        <w:tc>
          <w:tcPr>
            <w:tcW w:w="1036" w:type="pct"/>
            <w:vAlign w:val="center"/>
          </w:tcPr>
          <w:p w:rsidR="00CE5CD2" w:rsidRPr="00844399" w:rsidRDefault="00CE5CD2" w:rsidP="00CE5CD2">
            <w:pPr>
              <w:spacing w:after="0" w:line="240" w:lineRule="auto"/>
              <w:jc w:val="center"/>
              <w:rPr>
                <w:rFonts w:ascii="Times New Roman" w:hAnsi="Times New Roman"/>
                <w:sz w:val="20"/>
                <w:szCs w:val="20"/>
              </w:rPr>
            </w:pPr>
            <w:r w:rsidRPr="00844399">
              <w:rPr>
                <w:rFonts w:ascii="Times New Roman" w:hAnsi="Times New Roman"/>
                <w:sz w:val="20"/>
                <w:szCs w:val="20"/>
              </w:rPr>
              <w:t>0.38</w:t>
            </w:r>
          </w:p>
        </w:tc>
        <w:tc>
          <w:tcPr>
            <w:tcW w:w="1088" w:type="pct"/>
            <w:vAlign w:val="center"/>
          </w:tcPr>
          <w:p w:rsidR="00CE5CD2" w:rsidRPr="00844399" w:rsidRDefault="00CE5CD2" w:rsidP="00CE5CD2">
            <w:pPr>
              <w:spacing w:after="0" w:line="240" w:lineRule="auto"/>
              <w:jc w:val="center"/>
              <w:rPr>
                <w:rFonts w:ascii="Times New Roman" w:hAnsi="Times New Roman"/>
                <w:sz w:val="20"/>
                <w:szCs w:val="20"/>
              </w:rPr>
            </w:pPr>
            <w:r w:rsidRPr="00844399">
              <w:rPr>
                <w:rFonts w:ascii="Times New Roman" w:hAnsi="Times New Roman"/>
                <w:sz w:val="20"/>
                <w:szCs w:val="20"/>
              </w:rPr>
              <w:t>0.70</w:t>
            </w:r>
          </w:p>
        </w:tc>
        <w:tc>
          <w:tcPr>
            <w:tcW w:w="1062" w:type="pct"/>
            <w:vAlign w:val="center"/>
          </w:tcPr>
          <w:p w:rsidR="00CE5CD2" w:rsidRPr="00844399" w:rsidRDefault="00CE5CD2" w:rsidP="00CE5CD2">
            <w:pPr>
              <w:spacing w:after="0" w:line="240" w:lineRule="auto"/>
              <w:jc w:val="center"/>
              <w:rPr>
                <w:rFonts w:ascii="Times New Roman" w:hAnsi="Times New Roman"/>
                <w:sz w:val="20"/>
                <w:szCs w:val="20"/>
              </w:rPr>
            </w:pPr>
            <w:r w:rsidRPr="00844399">
              <w:rPr>
                <w:rFonts w:ascii="Times New Roman" w:hAnsi="Times New Roman"/>
                <w:sz w:val="20"/>
                <w:szCs w:val="20"/>
              </w:rPr>
              <w:t>0.70</w:t>
            </w:r>
          </w:p>
        </w:tc>
        <w:tc>
          <w:tcPr>
            <w:tcW w:w="688" w:type="pct"/>
            <w:vAlign w:val="center"/>
          </w:tcPr>
          <w:p w:rsidR="00CE5CD2" w:rsidRPr="00CE5CD2" w:rsidRDefault="00CE5CD2" w:rsidP="00CE5CD2">
            <w:pPr>
              <w:spacing w:after="0"/>
              <w:jc w:val="center"/>
              <w:rPr>
                <w:rFonts w:ascii="Times New Roman" w:hAnsi="Times New Roman"/>
                <w:color w:val="000000"/>
                <w:sz w:val="20"/>
                <w:szCs w:val="20"/>
              </w:rPr>
            </w:pPr>
            <w:r w:rsidRPr="00CE5CD2">
              <w:rPr>
                <w:rFonts w:ascii="Times New Roman" w:hAnsi="Times New Roman"/>
                <w:color w:val="000000"/>
                <w:sz w:val="20"/>
                <w:szCs w:val="20"/>
              </w:rPr>
              <w:t>0.59</w:t>
            </w:r>
          </w:p>
        </w:tc>
      </w:tr>
      <w:tr w:rsidR="00CE5CD2" w:rsidRPr="00844399" w:rsidTr="00CE5CD2">
        <w:tc>
          <w:tcPr>
            <w:tcW w:w="1126" w:type="pct"/>
            <w:vAlign w:val="center"/>
          </w:tcPr>
          <w:p w:rsidR="00CE5CD2" w:rsidRPr="00844399" w:rsidRDefault="00CE5CD2" w:rsidP="00CE5CD2">
            <w:pPr>
              <w:spacing w:after="0" w:line="240" w:lineRule="auto"/>
              <w:jc w:val="center"/>
              <w:rPr>
                <w:rFonts w:ascii="Times New Roman" w:eastAsia="Times New Roman" w:hAnsi="Times New Roman"/>
                <w:sz w:val="20"/>
                <w:szCs w:val="20"/>
              </w:rPr>
            </w:pPr>
            <w:r w:rsidRPr="00844399">
              <w:rPr>
                <w:rFonts w:ascii="Times New Roman" w:eastAsia="Times New Roman" w:hAnsi="Times New Roman"/>
                <w:sz w:val="20"/>
                <w:szCs w:val="20"/>
              </w:rPr>
              <w:t>T1</w:t>
            </w:r>
          </w:p>
        </w:tc>
        <w:tc>
          <w:tcPr>
            <w:tcW w:w="1036" w:type="pct"/>
            <w:vAlign w:val="center"/>
          </w:tcPr>
          <w:p w:rsidR="00CE5CD2" w:rsidRPr="00844399" w:rsidRDefault="00CE5CD2" w:rsidP="00CE5CD2">
            <w:pPr>
              <w:spacing w:after="0" w:line="240" w:lineRule="auto"/>
              <w:jc w:val="center"/>
              <w:rPr>
                <w:rFonts w:ascii="Times New Roman" w:hAnsi="Times New Roman"/>
                <w:sz w:val="20"/>
                <w:szCs w:val="20"/>
              </w:rPr>
            </w:pPr>
            <w:r w:rsidRPr="00844399">
              <w:rPr>
                <w:rFonts w:ascii="Times New Roman" w:hAnsi="Times New Roman"/>
                <w:sz w:val="20"/>
                <w:szCs w:val="20"/>
              </w:rPr>
              <w:t>0.24</w:t>
            </w:r>
          </w:p>
        </w:tc>
        <w:tc>
          <w:tcPr>
            <w:tcW w:w="1088" w:type="pct"/>
            <w:vAlign w:val="center"/>
          </w:tcPr>
          <w:p w:rsidR="00CE5CD2" w:rsidRPr="00844399" w:rsidRDefault="00CE5CD2" w:rsidP="00CE5CD2">
            <w:pPr>
              <w:spacing w:after="0" w:line="240" w:lineRule="auto"/>
              <w:jc w:val="center"/>
              <w:rPr>
                <w:rFonts w:ascii="Times New Roman" w:hAnsi="Times New Roman"/>
                <w:sz w:val="20"/>
                <w:szCs w:val="20"/>
              </w:rPr>
            </w:pPr>
            <w:r w:rsidRPr="00844399">
              <w:rPr>
                <w:rFonts w:ascii="Times New Roman" w:hAnsi="Times New Roman"/>
                <w:sz w:val="20"/>
                <w:szCs w:val="20"/>
              </w:rPr>
              <w:t>0.23</w:t>
            </w:r>
          </w:p>
        </w:tc>
        <w:tc>
          <w:tcPr>
            <w:tcW w:w="1062" w:type="pct"/>
            <w:vAlign w:val="center"/>
          </w:tcPr>
          <w:p w:rsidR="00CE5CD2" w:rsidRPr="00844399" w:rsidRDefault="00CE5CD2" w:rsidP="00CE5CD2">
            <w:pPr>
              <w:spacing w:after="0" w:line="240" w:lineRule="auto"/>
              <w:jc w:val="center"/>
              <w:rPr>
                <w:rFonts w:ascii="Times New Roman" w:hAnsi="Times New Roman"/>
                <w:sz w:val="20"/>
                <w:szCs w:val="20"/>
              </w:rPr>
            </w:pPr>
            <w:r w:rsidRPr="00844399">
              <w:rPr>
                <w:rFonts w:ascii="Times New Roman" w:hAnsi="Times New Roman"/>
                <w:sz w:val="20"/>
                <w:szCs w:val="20"/>
              </w:rPr>
              <w:t>0.18</w:t>
            </w:r>
          </w:p>
        </w:tc>
        <w:tc>
          <w:tcPr>
            <w:tcW w:w="688" w:type="pct"/>
            <w:vAlign w:val="center"/>
          </w:tcPr>
          <w:p w:rsidR="00CE5CD2" w:rsidRPr="00CE5CD2" w:rsidRDefault="00CE5CD2" w:rsidP="00CE5CD2">
            <w:pPr>
              <w:spacing w:after="0"/>
              <w:jc w:val="center"/>
              <w:rPr>
                <w:rFonts w:ascii="Times New Roman" w:hAnsi="Times New Roman"/>
                <w:color w:val="000000"/>
                <w:sz w:val="20"/>
                <w:szCs w:val="20"/>
              </w:rPr>
            </w:pPr>
            <w:r w:rsidRPr="00CE5CD2">
              <w:rPr>
                <w:rFonts w:ascii="Times New Roman" w:hAnsi="Times New Roman"/>
                <w:color w:val="000000"/>
                <w:sz w:val="20"/>
                <w:szCs w:val="20"/>
              </w:rPr>
              <w:t>0.22</w:t>
            </w:r>
          </w:p>
        </w:tc>
      </w:tr>
      <w:tr w:rsidR="00CE5CD2" w:rsidRPr="00844399" w:rsidTr="00CE5CD2">
        <w:tc>
          <w:tcPr>
            <w:tcW w:w="1126" w:type="pct"/>
            <w:vAlign w:val="center"/>
          </w:tcPr>
          <w:p w:rsidR="00CE5CD2" w:rsidRPr="00844399" w:rsidRDefault="00CE5CD2" w:rsidP="00CE5CD2">
            <w:pPr>
              <w:spacing w:after="0" w:line="240" w:lineRule="auto"/>
              <w:jc w:val="center"/>
              <w:rPr>
                <w:rFonts w:ascii="Times New Roman" w:eastAsia="Times New Roman" w:hAnsi="Times New Roman"/>
                <w:sz w:val="20"/>
                <w:szCs w:val="20"/>
              </w:rPr>
            </w:pPr>
            <w:r w:rsidRPr="00844399">
              <w:rPr>
                <w:rFonts w:ascii="Times New Roman" w:eastAsia="Times New Roman" w:hAnsi="Times New Roman"/>
                <w:sz w:val="20"/>
                <w:szCs w:val="20"/>
              </w:rPr>
              <w:t>T2</w:t>
            </w:r>
          </w:p>
        </w:tc>
        <w:tc>
          <w:tcPr>
            <w:tcW w:w="1036" w:type="pct"/>
            <w:vAlign w:val="center"/>
          </w:tcPr>
          <w:p w:rsidR="00CE5CD2" w:rsidRPr="00844399" w:rsidRDefault="00CE5CD2" w:rsidP="00CE5CD2">
            <w:pPr>
              <w:spacing w:after="0" w:line="240" w:lineRule="auto"/>
              <w:jc w:val="center"/>
              <w:rPr>
                <w:rFonts w:ascii="Times New Roman" w:hAnsi="Times New Roman"/>
                <w:sz w:val="20"/>
                <w:szCs w:val="20"/>
              </w:rPr>
            </w:pPr>
            <w:r w:rsidRPr="00844399">
              <w:rPr>
                <w:rFonts w:ascii="Times New Roman" w:hAnsi="Times New Roman"/>
                <w:sz w:val="20"/>
                <w:szCs w:val="20"/>
              </w:rPr>
              <w:t>0.09</w:t>
            </w:r>
          </w:p>
        </w:tc>
        <w:tc>
          <w:tcPr>
            <w:tcW w:w="1088" w:type="pct"/>
            <w:vAlign w:val="center"/>
          </w:tcPr>
          <w:p w:rsidR="00CE5CD2" w:rsidRPr="00844399" w:rsidRDefault="00CE5CD2" w:rsidP="00CE5CD2">
            <w:pPr>
              <w:spacing w:after="0" w:line="240" w:lineRule="auto"/>
              <w:jc w:val="center"/>
              <w:rPr>
                <w:rFonts w:ascii="Times New Roman" w:hAnsi="Times New Roman"/>
                <w:sz w:val="20"/>
                <w:szCs w:val="20"/>
              </w:rPr>
            </w:pPr>
            <w:r w:rsidRPr="00844399">
              <w:rPr>
                <w:rFonts w:ascii="Times New Roman" w:hAnsi="Times New Roman"/>
                <w:sz w:val="20"/>
                <w:szCs w:val="20"/>
              </w:rPr>
              <w:t>0.09</w:t>
            </w:r>
          </w:p>
        </w:tc>
        <w:tc>
          <w:tcPr>
            <w:tcW w:w="1062" w:type="pct"/>
            <w:vAlign w:val="center"/>
          </w:tcPr>
          <w:p w:rsidR="00CE5CD2" w:rsidRPr="00844399" w:rsidRDefault="00CE5CD2" w:rsidP="00CE5CD2">
            <w:pPr>
              <w:spacing w:after="0" w:line="240" w:lineRule="auto"/>
              <w:jc w:val="center"/>
              <w:rPr>
                <w:rFonts w:ascii="Times New Roman" w:hAnsi="Times New Roman"/>
                <w:sz w:val="20"/>
                <w:szCs w:val="20"/>
              </w:rPr>
            </w:pPr>
            <w:r w:rsidRPr="00844399">
              <w:rPr>
                <w:rFonts w:ascii="Times New Roman" w:hAnsi="Times New Roman"/>
                <w:sz w:val="20"/>
                <w:szCs w:val="20"/>
              </w:rPr>
              <w:t>0.08</w:t>
            </w:r>
          </w:p>
        </w:tc>
        <w:tc>
          <w:tcPr>
            <w:tcW w:w="688" w:type="pct"/>
            <w:vAlign w:val="center"/>
          </w:tcPr>
          <w:p w:rsidR="00CE5CD2" w:rsidRPr="00CE5CD2" w:rsidRDefault="00CE5CD2" w:rsidP="00CE5CD2">
            <w:pPr>
              <w:spacing w:after="0"/>
              <w:jc w:val="center"/>
              <w:rPr>
                <w:rFonts w:ascii="Times New Roman" w:hAnsi="Times New Roman"/>
                <w:color w:val="000000"/>
                <w:sz w:val="20"/>
                <w:szCs w:val="20"/>
              </w:rPr>
            </w:pPr>
            <w:r w:rsidRPr="00CE5CD2">
              <w:rPr>
                <w:rFonts w:ascii="Times New Roman" w:hAnsi="Times New Roman"/>
                <w:color w:val="000000"/>
                <w:sz w:val="20"/>
                <w:szCs w:val="20"/>
              </w:rPr>
              <w:t>0.09</w:t>
            </w:r>
          </w:p>
        </w:tc>
      </w:tr>
      <w:tr w:rsidR="00CE5CD2" w:rsidRPr="00844399" w:rsidTr="00CE5CD2">
        <w:tc>
          <w:tcPr>
            <w:tcW w:w="1126" w:type="pct"/>
            <w:vAlign w:val="center"/>
          </w:tcPr>
          <w:p w:rsidR="00CE5CD2" w:rsidRPr="00844399" w:rsidRDefault="00CE5CD2" w:rsidP="00CE5CD2">
            <w:pPr>
              <w:spacing w:after="0" w:line="240" w:lineRule="auto"/>
              <w:jc w:val="center"/>
              <w:rPr>
                <w:rFonts w:ascii="Times New Roman" w:eastAsia="Times New Roman" w:hAnsi="Times New Roman"/>
                <w:sz w:val="20"/>
                <w:szCs w:val="20"/>
              </w:rPr>
            </w:pPr>
            <w:r w:rsidRPr="00844399">
              <w:rPr>
                <w:rFonts w:ascii="Times New Roman" w:eastAsia="Times New Roman" w:hAnsi="Times New Roman"/>
                <w:sz w:val="20"/>
                <w:szCs w:val="20"/>
              </w:rPr>
              <w:t>M1</w:t>
            </w:r>
          </w:p>
        </w:tc>
        <w:tc>
          <w:tcPr>
            <w:tcW w:w="1036" w:type="pct"/>
            <w:vAlign w:val="center"/>
          </w:tcPr>
          <w:p w:rsidR="00CE5CD2" w:rsidRPr="00844399" w:rsidRDefault="00CE5CD2" w:rsidP="00CE5CD2">
            <w:pPr>
              <w:spacing w:after="0" w:line="240" w:lineRule="auto"/>
              <w:jc w:val="center"/>
              <w:rPr>
                <w:rFonts w:ascii="Times New Roman" w:hAnsi="Times New Roman"/>
                <w:sz w:val="20"/>
                <w:szCs w:val="20"/>
              </w:rPr>
            </w:pPr>
            <w:r w:rsidRPr="00844399">
              <w:rPr>
                <w:rFonts w:ascii="Times New Roman" w:hAnsi="Times New Roman"/>
                <w:sz w:val="20"/>
                <w:szCs w:val="20"/>
              </w:rPr>
              <w:t>0.44</w:t>
            </w:r>
          </w:p>
        </w:tc>
        <w:tc>
          <w:tcPr>
            <w:tcW w:w="1088" w:type="pct"/>
            <w:vAlign w:val="center"/>
          </w:tcPr>
          <w:p w:rsidR="00CE5CD2" w:rsidRPr="00844399" w:rsidRDefault="00CE5CD2" w:rsidP="00CE5CD2">
            <w:pPr>
              <w:spacing w:after="0" w:line="240" w:lineRule="auto"/>
              <w:jc w:val="center"/>
              <w:rPr>
                <w:rFonts w:ascii="Times New Roman" w:hAnsi="Times New Roman"/>
                <w:sz w:val="20"/>
                <w:szCs w:val="20"/>
              </w:rPr>
            </w:pPr>
            <w:r w:rsidRPr="00844399">
              <w:rPr>
                <w:rFonts w:ascii="Times New Roman" w:hAnsi="Times New Roman"/>
                <w:sz w:val="20"/>
                <w:szCs w:val="20"/>
              </w:rPr>
              <w:t>0.27</w:t>
            </w:r>
          </w:p>
        </w:tc>
        <w:tc>
          <w:tcPr>
            <w:tcW w:w="1062" w:type="pct"/>
            <w:vAlign w:val="center"/>
          </w:tcPr>
          <w:p w:rsidR="00CE5CD2" w:rsidRPr="00844399" w:rsidRDefault="00CE5CD2" w:rsidP="00CE5CD2">
            <w:pPr>
              <w:spacing w:after="0" w:line="240" w:lineRule="auto"/>
              <w:jc w:val="center"/>
              <w:rPr>
                <w:rFonts w:ascii="Times New Roman" w:hAnsi="Times New Roman"/>
                <w:sz w:val="20"/>
                <w:szCs w:val="20"/>
              </w:rPr>
            </w:pPr>
            <w:r w:rsidRPr="00844399">
              <w:rPr>
                <w:rFonts w:ascii="Times New Roman" w:hAnsi="Times New Roman"/>
                <w:sz w:val="20"/>
                <w:szCs w:val="20"/>
              </w:rPr>
              <w:t>0.29</w:t>
            </w:r>
          </w:p>
        </w:tc>
        <w:tc>
          <w:tcPr>
            <w:tcW w:w="688" w:type="pct"/>
            <w:vAlign w:val="center"/>
          </w:tcPr>
          <w:p w:rsidR="00CE5CD2" w:rsidRPr="00CE5CD2" w:rsidRDefault="00CE5CD2" w:rsidP="00CE5CD2">
            <w:pPr>
              <w:spacing w:after="0"/>
              <w:jc w:val="center"/>
              <w:rPr>
                <w:rFonts w:ascii="Times New Roman" w:hAnsi="Times New Roman"/>
                <w:color w:val="000000"/>
                <w:sz w:val="20"/>
                <w:szCs w:val="20"/>
              </w:rPr>
            </w:pPr>
            <w:r w:rsidRPr="00CE5CD2">
              <w:rPr>
                <w:rFonts w:ascii="Times New Roman" w:hAnsi="Times New Roman"/>
                <w:color w:val="000000"/>
                <w:sz w:val="20"/>
                <w:szCs w:val="20"/>
              </w:rPr>
              <w:t>0.33</w:t>
            </w:r>
          </w:p>
        </w:tc>
      </w:tr>
      <w:tr w:rsidR="00CE5CD2" w:rsidRPr="00844399" w:rsidTr="00CE5CD2">
        <w:tc>
          <w:tcPr>
            <w:tcW w:w="1126" w:type="pct"/>
            <w:vAlign w:val="center"/>
          </w:tcPr>
          <w:p w:rsidR="00CE5CD2" w:rsidRPr="00844399" w:rsidRDefault="00CE5CD2" w:rsidP="00CE5CD2">
            <w:pPr>
              <w:spacing w:after="0" w:line="240" w:lineRule="auto"/>
              <w:jc w:val="center"/>
              <w:rPr>
                <w:rFonts w:ascii="Times New Roman" w:eastAsia="Times New Roman" w:hAnsi="Times New Roman"/>
                <w:sz w:val="20"/>
                <w:szCs w:val="20"/>
              </w:rPr>
            </w:pPr>
            <w:r w:rsidRPr="00844399">
              <w:rPr>
                <w:rFonts w:ascii="Times New Roman" w:eastAsia="Times New Roman" w:hAnsi="Times New Roman"/>
                <w:sz w:val="20"/>
                <w:szCs w:val="20"/>
              </w:rPr>
              <w:t>M2</w:t>
            </w:r>
          </w:p>
        </w:tc>
        <w:tc>
          <w:tcPr>
            <w:tcW w:w="1036" w:type="pct"/>
            <w:vAlign w:val="center"/>
          </w:tcPr>
          <w:p w:rsidR="00CE5CD2" w:rsidRPr="00844399" w:rsidRDefault="00CE5CD2" w:rsidP="00CE5CD2">
            <w:pPr>
              <w:spacing w:after="0" w:line="240" w:lineRule="auto"/>
              <w:jc w:val="center"/>
              <w:rPr>
                <w:rFonts w:ascii="Times New Roman" w:hAnsi="Times New Roman"/>
                <w:sz w:val="20"/>
                <w:szCs w:val="20"/>
              </w:rPr>
            </w:pPr>
            <w:r w:rsidRPr="00844399">
              <w:rPr>
                <w:rFonts w:ascii="Times New Roman" w:hAnsi="Times New Roman"/>
                <w:sz w:val="20"/>
                <w:szCs w:val="20"/>
              </w:rPr>
              <w:t>0.15</w:t>
            </w:r>
          </w:p>
        </w:tc>
        <w:tc>
          <w:tcPr>
            <w:tcW w:w="1088" w:type="pct"/>
            <w:vAlign w:val="center"/>
          </w:tcPr>
          <w:p w:rsidR="00CE5CD2" w:rsidRPr="00844399" w:rsidRDefault="00CE5CD2" w:rsidP="00CE5CD2">
            <w:pPr>
              <w:spacing w:after="0" w:line="240" w:lineRule="auto"/>
              <w:jc w:val="center"/>
              <w:rPr>
                <w:rFonts w:ascii="Times New Roman" w:hAnsi="Times New Roman"/>
                <w:sz w:val="20"/>
                <w:szCs w:val="20"/>
              </w:rPr>
            </w:pPr>
            <w:r w:rsidRPr="00844399">
              <w:rPr>
                <w:rFonts w:ascii="Times New Roman" w:hAnsi="Times New Roman"/>
                <w:sz w:val="20"/>
                <w:szCs w:val="20"/>
              </w:rPr>
              <w:t>0.45</w:t>
            </w:r>
          </w:p>
        </w:tc>
        <w:tc>
          <w:tcPr>
            <w:tcW w:w="1062" w:type="pct"/>
            <w:vAlign w:val="center"/>
          </w:tcPr>
          <w:p w:rsidR="00CE5CD2" w:rsidRPr="00844399" w:rsidRDefault="00CE5CD2" w:rsidP="00CE5CD2">
            <w:pPr>
              <w:spacing w:after="0" w:line="240" w:lineRule="auto"/>
              <w:jc w:val="center"/>
              <w:rPr>
                <w:rFonts w:ascii="Times New Roman" w:hAnsi="Times New Roman"/>
                <w:sz w:val="20"/>
                <w:szCs w:val="20"/>
              </w:rPr>
            </w:pPr>
            <w:r w:rsidRPr="00844399">
              <w:rPr>
                <w:rFonts w:ascii="Times New Roman" w:hAnsi="Times New Roman"/>
                <w:sz w:val="20"/>
                <w:szCs w:val="20"/>
              </w:rPr>
              <w:t>0.14</w:t>
            </w:r>
          </w:p>
        </w:tc>
        <w:tc>
          <w:tcPr>
            <w:tcW w:w="688" w:type="pct"/>
            <w:vAlign w:val="center"/>
          </w:tcPr>
          <w:p w:rsidR="00CE5CD2" w:rsidRPr="00CE5CD2" w:rsidRDefault="00CE5CD2" w:rsidP="00CE5CD2">
            <w:pPr>
              <w:spacing w:after="0"/>
              <w:jc w:val="center"/>
              <w:rPr>
                <w:rFonts w:ascii="Times New Roman" w:hAnsi="Times New Roman"/>
                <w:color w:val="000000"/>
                <w:sz w:val="20"/>
                <w:szCs w:val="20"/>
              </w:rPr>
            </w:pPr>
            <w:r w:rsidRPr="00CE5CD2">
              <w:rPr>
                <w:rFonts w:ascii="Times New Roman" w:hAnsi="Times New Roman"/>
                <w:color w:val="000000"/>
                <w:sz w:val="20"/>
                <w:szCs w:val="20"/>
              </w:rPr>
              <w:t>0.25</w:t>
            </w:r>
          </w:p>
        </w:tc>
      </w:tr>
      <w:tr w:rsidR="00CE5CD2" w:rsidRPr="00844399" w:rsidTr="00CE5CD2">
        <w:tc>
          <w:tcPr>
            <w:tcW w:w="1126" w:type="pct"/>
            <w:vAlign w:val="center"/>
          </w:tcPr>
          <w:p w:rsidR="00CE5CD2" w:rsidRPr="00844399" w:rsidRDefault="00CE5CD2" w:rsidP="00CE5CD2">
            <w:pPr>
              <w:spacing w:after="0" w:line="240" w:lineRule="auto"/>
              <w:jc w:val="center"/>
              <w:rPr>
                <w:rFonts w:ascii="Times New Roman" w:eastAsia="Times New Roman" w:hAnsi="Times New Roman"/>
                <w:sz w:val="20"/>
                <w:szCs w:val="20"/>
              </w:rPr>
            </w:pPr>
            <w:r w:rsidRPr="00844399">
              <w:rPr>
                <w:rFonts w:ascii="Times New Roman" w:eastAsia="Times New Roman" w:hAnsi="Times New Roman"/>
                <w:sz w:val="20"/>
                <w:szCs w:val="20"/>
              </w:rPr>
              <w:t>M3</w:t>
            </w:r>
          </w:p>
        </w:tc>
        <w:tc>
          <w:tcPr>
            <w:tcW w:w="1036" w:type="pct"/>
            <w:vAlign w:val="center"/>
          </w:tcPr>
          <w:p w:rsidR="00CE5CD2" w:rsidRPr="00844399" w:rsidRDefault="00CE5CD2" w:rsidP="00CE5CD2">
            <w:pPr>
              <w:spacing w:after="0" w:line="240" w:lineRule="auto"/>
              <w:jc w:val="center"/>
              <w:rPr>
                <w:rFonts w:ascii="Times New Roman" w:hAnsi="Times New Roman"/>
                <w:sz w:val="20"/>
                <w:szCs w:val="20"/>
              </w:rPr>
            </w:pPr>
            <w:r w:rsidRPr="00844399">
              <w:rPr>
                <w:rFonts w:ascii="Times New Roman" w:hAnsi="Times New Roman"/>
                <w:sz w:val="20"/>
                <w:szCs w:val="20"/>
              </w:rPr>
              <w:t>0.35</w:t>
            </w:r>
          </w:p>
        </w:tc>
        <w:tc>
          <w:tcPr>
            <w:tcW w:w="1088" w:type="pct"/>
            <w:vAlign w:val="center"/>
          </w:tcPr>
          <w:p w:rsidR="00CE5CD2" w:rsidRPr="00844399" w:rsidRDefault="00CE5CD2" w:rsidP="00CE5CD2">
            <w:pPr>
              <w:spacing w:after="0" w:line="240" w:lineRule="auto"/>
              <w:jc w:val="center"/>
              <w:rPr>
                <w:rFonts w:ascii="Times New Roman" w:hAnsi="Times New Roman"/>
                <w:sz w:val="20"/>
                <w:szCs w:val="20"/>
              </w:rPr>
            </w:pPr>
            <w:r w:rsidRPr="00844399">
              <w:rPr>
                <w:rFonts w:ascii="Times New Roman" w:hAnsi="Times New Roman"/>
                <w:sz w:val="20"/>
                <w:szCs w:val="20"/>
              </w:rPr>
              <w:t>0.32</w:t>
            </w:r>
          </w:p>
        </w:tc>
        <w:tc>
          <w:tcPr>
            <w:tcW w:w="1062" w:type="pct"/>
            <w:vAlign w:val="center"/>
          </w:tcPr>
          <w:p w:rsidR="00CE5CD2" w:rsidRPr="00844399" w:rsidRDefault="00CE5CD2" w:rsidP="00CE5CD2">
            <w:pPr>
              <w:spacing w:after="0" w:line="240" w:lineRule="auto"/>
              <w:jc w:val="center"/>
              <w:rPr>
                <w:rFonts w:ascii="Times New Roman" w:hAnsi="Times New Roman"/>
                <w:sz w:val="20"/>
                <w:szCs w:val="20"/>
              </w:rPr>
            </w:pPr>
            <w:r w:rsidRPr="00844399">
              <w:rPr>
                <w:rFonts w:ascii="Times New Roman" w:hAnsi="Times New Roman"/>
                <w:sz w:val="20"/>
                <w:szCs w:val="20"/>
              </w:rPr>
              <w:t>0.31</w:t>
            </w:r>
          </w:p>
        </w:tc>
        <w:tc>
          <w:tcPr>
            <w:tcW w:w="688" w:type="pct"/>
            <w:vAlign w:val="center"/>
          </w:tcPr>
          <w:p w:rsidR="00CE5CD2" w:rsidRPr="00CE5CD2" w:rsidRDefault="00CE5CD2" w:rsidP="00CE5CD2">
            <w:pPr>
              <w:spacing w:after="0"/>
              <w:jc w:val="center"/>
              <w:rPr>
                <w:rFonts w:ascii="Times New Roman" w:hAnsi="Times New Roman"/>
                <w:color w:val="000000"/>
                <w:sz w:val="20"/>
                <w:szCs w:val="20"/>
              </w:rPr>
            </w:pPr>
            <w:r w:rsidRPr="00CE5CD2">
              <w:rPr>
                <w:rFonts w:ascii="Times New Roman" w:hAnsi="Times New Roman"/>
                <w:color w:val="000000"/>
                <w:sz w:val="20"/>
                <w:szCs w:val="20"/>
              </w:rPr>
              <w:t>0.33</w:t>
            </w:r>
          </w:p>
        </w:tc>
      </w:tr>
    </w:tbl>
    <w:p w:rsidR="00584932" w:rsidRPr="00844399" w:rsidRDefault="00584932" w:rsidP="00345C59">
      <w:pPr>
        <w:autoSpaceDE w:val="0"/>
        <w:autoSpaceDN w:val="0"/>
        <w:adjustRightInd w:val="0"/>
        <w:spacing w:after="0" w:line="240" w:lineRule="auto"/>
        <w:jc w:val="both"/>
        <w:rPr>
          <w:rFonts w:ascii="Times New Roman" w:hAnsi="Times New Roman"/>
          <w:sz w:val="20"/>
          <w:szCs w:val="20"/>
        </w:rPr>
      </w:pPr>
    </w:p>
    <w:p w:rsidR="00DE6BB2" w:rsidRDefault="00DE6BB2" w:rsidP="00DE6BB2">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Radium equivalent is common index to compare the total activity concentration</w:t>
      </w:r>
      <w:r w:rsidRPr="004B11E2">
        <w:rPr>
          <w:rFonts w:ascii="Times New Roman" w:hAnsi="Times New Roman"/>
          <w:sz w:val="20"/>
          <w:szCs w:val="20"/>
        </w:rPr>
        <w:t xml:space="preserve"> </w:t>
      </w:r>
      <w:r w:rsidRPr="00C32775">
        <w:rPr>
          <w:rFonts w:ascii="Times New Roman" w:hAnsi="Times New Roman"/>
          <w:sz w:val="20"/>
          <w:szCs w:val="20"/>
        </w:rPr>
        <w:t xml:space="preserve">of </w:t>
      </w:r>
      <w:r w:rsidRPr="00C32775">
        <w:rPr>
          <w:rFonts w:ascii="Times New Roman" w:hAnsi="Times New Roman"/>
          <w:sz w:val="20"/>
          <w:szCs w:val="20"/>
          <w:vertAlign w:val="superscript"/>
          <w:lang w:val="en-GB"/>
        </w:rPr>
        <w:t>226</w:t>
      </w:r>
      <w:r w:rsidRPr="00C32775">
        <w:rPr>
          <w:rFonts w:ascii="Times New Roman" w:hAnsi="Times New Roman"/>
          <w:sz w:val="20"/>
          <w:szCs w:val="20"/>
          <w:lang w:val="en-GB"/>
        </w:rPr>
        <w:t xml:space="preserve">Ra, </w:t>
      </w:r>
      <w:r w:rsidRPr="00C32775">
        <w:rPr>
          <w:rFonts w:ascii="Times New Roman" w:hAnsi="Times New Roman"/>
          <w:sz w:val="20"/>
          <w:szCs w:val="20"/>
          <w:vertAlign w:val="superscript"/>
          <w:lang w:val="en-GB"/>
        </w:rPr>
        <w:t>228</w:t>
      </w:r>
      <w:r w:rsidRPr="00C32775">
        <w:rPr>
          <w:rFonts w:ascii="Times New Roman" w:hAnsi="Times New Roman"/>
          <w:sz w:val="20"/>
          <w:szCs w:val="20"/>
          <w:lang w:val="en-GB"/>
        </w:rPr>
        <w:t xml:space="preserve">Ra </w:t>
      </w:r>
      <w:proofErr w:type="spellStart"/>
      <w:r w:rsidRPr="00C32775">
        <w:rPr>
          <w:rFonts w:ascii="Times New Roman" w:hAnsi="Times New Roman"/>
          <w:sz w:val="20"/>
          <w:szCs w:val="20"/>
          <w:lang w:val="en-GB"/>
        </w:rPr>
        <w:t>dan</w:t>
      </w:r>
      <w:proofErr w:type="spellEnd"/>
      <w:r w:rsidRPr="00C32775">
        <w:rPr>
          <w:rFonts w:ascii="Times New Roman" w:hAnsi="Times New Roman"/>
          <w:sz w:val="20"/>
          <w:szCs w:val="20"/>
          <w:lang w:val="en-GB"/>
        </w:rPr>
        <w:t xml:space="preserve"> </w:t>
      </w:r>
      <w:r w:rsidRPr="00C32775">
        <w:rPr>
          <w:rFonts w:ascii="Times New Roman" w:hAnsi="Times New Roman"/>
          <w:sz w:val="20"/>
          <w:szCs w:val="20"/>
          <w:vertAlign w:val="superscript"/>
          <w:lang w:val="en-GB"/>
        </w:rPr>
        <w:t>40</w:t>
      </w:r>
      <w:r w:rsidRPr="00C32775">
        <w:rPr>
          <w:rFonts w:ascii="Times New Roman" w:hAnsi="Times New Roman"/>
          <w:sz w:val="20"/>
          <w:szCs w:val="20"/>
          <w:lang w:val="en-GB"/>
        </w:rPr>
        <w:t>K</w:t>
      </w:r>
      <w:r>
        <w:rPr>
          <w:rFonts w:ascii="Times New Roman" w:hAnsi="Times New Roman"/>
          <w:sz w:val="20"/>
          <w:szCs w:val="20"/>
          <w:lang w:val="en-GB"/>
        </w:rPr>
        <w:t xml:space="preserve"> in soil samples. It is assume that 370 </w:t>
      </w:r>
      <w:proofErr w:type="spellStart"/>
      <w:r>
        <w:rPr>
          <w:rFonts w:ascii="Times New Roman" w:hAnsi="Times New Roman"/>
          <w:sz w:val="20"/>
          <w:szCs w:val="20"/>
          <w:lang w:val="en-GB"/>
        </w:rPr>
        <w:t>Bq</w:t>
      </w:r>
      <w:proofErr w:type="spellEnd"/>
      <w:r>
        <w:rPr>
          <w:rFonts w:ascii="Times New Roman" w:hAnsi="Times New Roman"/>
          <w:sz w:val="20"/>
          <w:szCs w:val="20"/>
          <w:lang w:val="en-GB"/>
        </w:rPr>
        <w:t xml:space="preserve">/kg of </w:t>
      </w:r>
      <w:r w:rsidRPr="00C32775">
        <w:rPr>
          <w:rFonts w:ascii="Times New Roman" w:hAnsi="Times New Roman"/>
          <w:sz w:val="20"/>
          <w:szCs w:val="20"/>
          <w:vertAlign w:val="superscript"/>
          <w:lang w:val="en-GB"/>
        </w:rPr>
        <w:t>226</w:t>
      </w:r>
      <w:r w:rsidRPr="00C32775">
        <w:rPr>
          <w:rFonts w:ascii="Times New Roman" w:hAnsi="Times New Roman"/>
          <w:sz w:val="20"/>
          <w:szCs w:val="20"/>
          <w:lang w:val="en-GB"/>
        </w:rPr>
        <w:t>Ra</w:t>
      </w:r>
      <w:r>
        <w:rPr>
          <w:rFonts w:ascii="Times New Roman" w:hAnsi="Times New Roman"/>
          <w:sz w:val="20"/>
          <w:szCs w:val="20"/>
          <w:lang w:val="en-GB"/>
        </w:rPr>
        <w:t xml:space="preserve">, 259 </w:t>
      </w:r>
      <w:proofErr w:type="spellStart"/>
      <w:r>
        <w:rPr>
          <w:rFonts w:ascii="Times New Roman" w:hAnsi="Times New Roman"/>
          <w:sz w:val="20"/>
          <w:szCs w:val="20"/>
          <w:lang w:val="en-GB"/>
        </w:rPr>
        <w:t>Bq</w:t>
      </w:r>
      <w:proofErr w:type="spellEnd"/>
      <w:r>
        <w:rPr>
          <w:rFonts w:ascii="Times New Roman" w:hAnsi="Times New Roman"/>
          <w:sz w:val="20"/>
          <w:szCs w:val="20"/>
          <w:lang w:val="en-GB"/>
        </w:rPr>
        <w:t xml:space="preserve">/kg of </w:t>
      </w:r>
      <w:r w:rsidRPr="00C32775">
        <w:rPr>
          <w:rFonts w:ascii="Times New Roman" w:hAnsi="Times New Roman"/>
          <w:sz w:val="20"/>
          <w:szCs w:val="20"/>
          <w:vertAlign w:val="superscript"/>
          <w:lang w:val="en-GB"/>
        </w:rPr>
        <w:t>228</w:t>
      </w:r>
      <w:r w:rsidRPr="00C32775">
        <w:rPr>
          <w:rFonts w:ascii="Times New Roman" w:hAnsi="Times New Roman"/>
          <w:sz w:val="20"/>
          <w:szCs w:val="20"/>
          <w:lang w:val="en-GB"/>
        </w:rPr>
        <w:t>Ra</w:t>
      </w:r>
      <w:r>
        <w:rPr>
          <w:rFonts w:ascii="Times New Roman" w:hAnsi="Times New Roman"/>
          <w:sz w:val="20"/>
          <w:szCs w:val="20"/>
          <w:lang w:val="en-GB"/>
        </w:rPr>
        <w:t xml:space="preserve"> and 4810 </w:t>
      </w:r>
      <w:proofErr w:type="spellStart"/>
      <w:r>
        <w:rPr>
          <w:rFonts w:ascii="Times New Roman" w:hAnsi="Times New Roman"/>
          <w:sz w:val="20"/>
          <w:szCs w:val="20"/>
          <w:lang w:val="en-GB"/>
        </w:rPr>
        <w:t>Bq</w:t>
      </w:r>
      <w:proofErr w:type="spellEnd"/>
      <w:r>
        <w:rPr>
          <w:rFonts w:ascii="Times New Roman" w:hAnsi="Times New Roman"/>
          <w:sz w:val="20"/>
          <w:szCs w:val="20"/>
          <w:lang w:val="en-GB"/>
        </w:rPr>
        <w:t xml:space="preserve">/kg of </w:t>
      </w:r>
      <w:r w:rsidRPr="00C32775">
        <w:rPr>
          <w:rFonts w:ascii="Times New Roman" w:hAnsi="Times New Roman"/>
          <w:sz w:val="20"/>
          <w:szCs w:val="20"/>
          <w:vertAlign w:val="superscript"/>
          <w:lang w:val="en-GB"/>
        </w:rPr>
        <w:t>40</w:t>
      </w:r>
      <w:r w:rsidRPr="00C32775">
        <w:rPr>
          <w:rFonts w:ascii="Times New Roman" w:hAnsi="Times New Roman"/>
          <w:sz w:val="20"/>
          <w:szCs w:val="20"/>
          <w:lang w:val="en-GB"/>
        </w:rPr>
        <w:t>K</w:t>
      </w:r>
      <w:r>
        <w:rPr>
          <w:rFonts w:ascii="Times New Roman" w:hAnsi="Times New Roman"/>
          <w:sz w:val="20"/>
          <w:szCs w:val="20"/>
          <w:lang w:val="en-GB"/>
        </w:rPr>
        <w:t xml:space="preserve"> emits equal gamma rays. </w:t>
      </w:r>
      <w:r w:rsidR="00234075">
        <w:rPr>
          <w:rFonts w:ascii="Times New Roman" w:hAnsi="Times New Roman"/>
          <w:sz w:val="20"/>
          <w:szCs w:val="20"/>
        </w:rPr>
        <w:t xml:space="preserve">The significance of this index is to represent the gamma ray output from </w:t>
      </w:r>
      <w:r w:rsidR="003800F4">
        <w:rPr>
          <w:rFonts w:ascii="Times New Roman" w:hAnsi="Times New Roman"/>
          <w:sz w:val="20"/>
          <w:szCs w:val="20"/>
        </w:rPr>
        <w:t>different</w:t>
      </w:r>
      <w:r w:rsidR="00234075">
        <w:rPr>
          <w:rFonts w:ascii="Times New Roman" w:hAnsi="Times New Roman"/>
          <w:sz w:val="20"/>
          <w:szCs w:val="20"/>
        </w:rPr>
        <w:t xml:space="preserve"> radionuclides in certain material like building block or soil</w:t>
      </w:r>
      <w:r w:rsidR="003800F4">
        <w:rPr>
          <w:rFonts w:ascii="Times New Roman" w:hAnsi="Times New Roman"/>
          <w:sz w:val="20"/>
          <w:szCs w:val="20"/>
        </w:rPr>
        <w:t xml:space="preserve"> as a single number, rather than put a limit on each radionuclide. The world average value for Radium equivalent is 370 </w:t>
      </w:r>
      <w:proofErr w:type="spellStart"/>
      <w:r w:rsidR="003800F4">
        <w:rPr>
          <w:rFonts w:ascii="Times New Roman" w:hAnsi="Times New Roman"/>
          <w:sz w:val="20"/>
          <w:szCs w:val="20"/>
        </w:rPr>
        <w:t>Bq</w:t>
      </w:r>
      <w:proofErr w:type="spellEnd"/>
      <w:r w:rsidR="003800F4">
        <w:rPr>
          <w:rFonts w:ascii="Times New Roman" w:hAnsi="Times New Roman"/>
          <w:sz w:val="20"/>
          <w:szCs w:val="20"/>
        </w:rPr>
        <w:t>/kg.</w:t>
      </w:r>
      <w:r w:rsidR="0039353C">
        <w:rPr>
          <w:rFonts w:ascii="Times New Roman" w:hAnsi="Times New Roman"/>
          <w:sz w:val="20"/>
          <w:szCs w:val="20"/>
        </w:rPr>
        <w:t xml:space="preserve"> </w:t>
      </w:r>
      <w:r>
        <w:rPr>
          <w:rFonts w:ascii="Times New Roman" w:hAnsi="Times New Roman"/>
          <w:sz w:val="20"/>
          <w:szCs w:val="20"/>
          <w:lang w:val="en-GB"/>
        </w:rPr>
        <w:t xml:space="preserve">The equation used by </w:t>
      </w:r>
      <w:r>
        <w:rPr>
          <w:rFonts w:ascii="Times New Roman" w:hAnsi="Times New Roman"/>
          <w:sz w:val="20"/>
          <w:szCs w:val="20"/>
        </w:rPr>
        <w:t>[14]</w:t>
      </w:r>
      <w:r>
        <w:rPr>
          <w:rFonts w:ascii="Times New Roman" w:hAnsi="Times New Roman"/>
          <w:sz w:val="20"/>
          <w:szCs w:val="20"/>
          <w:lang w:val="en-GB"/>
        </w:rPr>
        <w:t xml:space="preserve"> used to calculate </w:t>
      </w:r>
      <w:r>
        <w:rPr>
          <w:rFonts w:ascii="Times New Roman" w:hAnsi="Times New Roman"/>
          <w:sz w:val="20"/>
          <w:szCs w:val="20"/>
        </w:rPr>
        <w:t>r</w:t>
      </w:r>
      <w:r w:rsidRPr="00844399">
        <w:rPr>
          <w:rFonts w:ascii="Times New Roman" w:hAnsi="Times New Roman"/>
          <w:sz w:val="20"/>
          <w:szCs w:val="20"/>
        </w:rPr>
        <w:t>adium equivalent</w:t>
      </w:r>
      <w:r>
        <w:rPr>
          <w:rFonts w:ascii="Times New Roman" w:hAnsi="Times New Roman"/>
          <w:sz w:val="20"/>
          <w:szCs w:val="20"/>
        </w:rPr>
        <w:t xml:space="preserve"> as represent below. Based on table 8, the range of radium e</w:t>
      </w:r>
      <w:r w:rsidRPr="00844399">
        <w:rPr>
          <w:rFonts w:ascii="Times New Roman" w:hAnsi="Times New Roman"/>
          <w:sz w:val="20"/>
          <w:szCs w:val="20"/>
        </w:rPr>
        <w:t xml:space="preserve">quivalent </w:t>
      </w:r>
      <w:r>
        <w:rPr>
          <w:rFonts w:ascii="Times New Roman" w:hAnsi="Times New Roman"/>
          <w:sz w:val="20"/>
          <w:szCs w:val="20"/>
        </w:rPr>
        <w:t>for the first layer is 163.0-774.0</w:t>
      </w:r>
      <w:r w:rsidRPr="005C4194">
        <w:rPr>
          <w:rFonts w:ascii="Times New Roman" w:hAnsi="Times New Roman"/>
          <w:sz w:val="20"/>
          <w:szCs w:val="20"/>
        </w:rPr>
        <w:t xml:space="preserve"> </w:t>
      </w:r>
      <w:proofErr w:type="spellStart"/>
      <w:r w:rsidRPr="00844399">
        <w:rPr>
          <w:rFonts w:ascii="Times New Roman" w:hAnsi="Times New Roman"/>
          <w:sz w:val="20"/>
          <w:szCs w:val="20"/>
        </w:rPr>
        <w:t>Bq</w:t>
      </w:r>
      <w:proofErr w:type="spellEnd"/>
      <w:r w:rsidRPr="00844399">
        <w:rPr>
          <w:rFonts w:ascii="Times New Roman" w:hAnsi="Times New Roman"/>
          <w:sz w:val="20"/>
          <w:szCs w:val="20"/>
        </w:rPr>
        <w:t>/kg</w:t>
      </w:r>
      <w:r>
        <w:rPr>
          <w:rFonts w:ascii="Times New Roman" w:hAnsi="Times New Roman"/>
          <w:sz w:val="20"/>
          <w:szCs w:val="20"/>
        </w:rPr>
        <w:t xml:space="preserve">, second layer is 157.1-1253.9 </w:t>
      </w:r>
      <w:proofErr w:type="spellStart"/>
      <w:r w:rsidRPr="00844399">
        <w:rPr>
          <w:rFonts w:ascii="Times New Roman" w:hAnsi="Times New Roman"/>
          <w:sz w:val="20"/>
          <w:szCs w:val="20"/>
        </w:rPr>
        <w:t>Bq</w:t>
      </w:r>
      <w:proofErr w:type="spellEnd"/>
      <w:r w:rsidRPr="00844399">
        <w:rPr>
          <w:rFonts w:ascii="Times New Roman" w:hAnsi="Times New Roman"/>
          <w:sz w:val="20"/>
          <w:szCs w:val="20"/>
        </w:rPr>
        <w:t>/kg</w:t>
      </w:r>
      <w:r>
        <w:rPr>
          <w:rFonts w:ascii="Times New Roman" w:hAnsi="Times New Roman"/>
          <w:sz w:val="20"/>
          <w:szCs w:val="20"/>
        </w:rPr>
        <w:t xml:space="preserve"> and third layer 144.3-1238.0 </w:t>
      </w:r>
      <w:proofErr w:type="spellStart"/>
      <w:r w:rsidRPr="00844399">
        <w:rPr>
          <w:rFonts w:ascii="Times New Roman" w:hAnsi="Times New Roman"/>
          <w:sz w:val="20"/>
          <w:szCs w:val="20"/>
        </w:rPr>
        <w:t>Bq</w:t>
      </w:r>
      <w:proofErr w:type="spellEnd"/>
      <w:r w:rsidRPr="00844399">
        <w:rPr>
          <w:rFonts w:ascii="Times New Roman" w:hAnsi="Times New Roman"/>
          <w:sz w:val="20"/>
          <w:szCs w:val="20"/>
        </w:rPr>
        <w:t>/kg</w:t>
      </w:r>
      <w:r>
        <w:rPr>
          <w:rFonts w:ascii="Times New Roman" w:hAnsi="Times New Roman"/>
          <w:sz w:val="20"/>
          <w:szCs w:val="20"/>
        </w:rPr>
        <w:t>.</w:t>
      </w:r>
      <w:r w:rsidRPr="00A54D10">
        <w:rPr>
          <w:rFonts w:ascii="Times New Roman" w:hAnsi="Times New Roman"/>
          <w:sz w:val="20"/>
          <w:szCs w:val="20"/>
        </w:rPr>
        <w:t xml:space="preserve"> </w:t>
      </w:r>
      <w:r>
        <w:rPr>
          <w:rFonts w:ascii="Times New Roman" w:hAnsi="Times New Roman"/>
          <w:sz w:val="20"/>
          <w:szCs w:val="20"/>
        </w:rPr>
        <w:t xml:space="preserve">The mean value for </w:t>
      </w:r>
      <w:r w:rsidRPr="00844399">
        <w:rPr>
          <w:rFonts w:ascii="Times New Roman" w:hAnsi="Times New Roman"/>
          <w:sz w:val="20"/>
          <w:szCs w:val="20"/>
        </w:rPr>
        <w:t>Radium Equivalent (</w:t>
      </w:r>
      <w:proofErr w:type="spellStart"/>
      <w:r w:rsidRPr="00844399">
        <w:rPr>
          <w:rFonts w:ascii="Times New Roman" w:hAnsi="Times New Roman"/>
          <w:sz w:val="20"/>
          <w:szCs w:val="20"/>
        </w:rPr>
        <w:t>Ra</w:t>
      </w:r>
      <w:r w:rsidRPr="00844399">
        <w:rPr>
          <w:rFonts w:ascii="Times New Roman" w:hAnsi="Times New Roman"/>
          <w:sz w:val="20"/>
          <w:szCs w:val="20"/>
          <w:vertAlign w:val="subscript"/>
        </w:rPr>
        <w:t>eq</w:t>
      </w:r>
      <w:proofErr w:type="spellEnd"/>
      <w:r w:rsidRPr="00844399">
        <w:rPr>
          <w:rFonts w:ascii="Times New Roman" w:hAnsi="Times New Roman"/>
          <w:sz w:val="20"/>
          <w:szCs w:val="20"/>
        </w:rPr>
        <w:t>) at points of sampling</w:t>
      </w:r>
      <w:r>
        <w:rPr>
          <w:rFonts w:ascii="Times New Roman" w:hAnsi="Times New Roman"/>
          <w:sz w:val="20"/>
          <w:szCs w:val="20"/>
        </w:rPr>
        <w:t xml:space="preserve"> in three different layers range from 154.8 - 1057.4</w:t>
      </w:r>
      <w:r w:rsidRPr="008D265C">
        <w:rPr>
          <w:rFonts w:ascii="Times New Roman" w:hAnsi="Times New Roman"/>
          <w:sz w:val="20"/>
          <w:szCs w:val="20"/>
        </w:rPr>
        <w:t xml:space="preserve"> </w:t>
      </w:r>
      <w:proofErr w:type="spellStart"/>
      <w:r w:rsidRPr="00844399">
        <w:rPr>
          <w:rFonts w:ascii="Times New Roman" w:hAnsi="Times New Roman"/>
          <w:sz w:val="20"/>
          <w:szCs w:val="20"/>
        </w:rPr>
        <w:t>Bq</w:t>
      </w:r>
      <w:proofErr w:type="spellEnd"/>
      <w:r w:rsidRPr="00844399">
        <w:rPr>
          <w:rFonts w:ascii="Times New Roman" w:hAnsi="Times New Roman"/>
          <w:sz w:val="20"/>
          <w:szCs w:val="20"/>
        </w:rPr>
        <w:t>/kg</w:t>
      </w:r>
      <w:r>
        <w:rPr>
          <w:rFonts w:ascii="Times New Roman" w:hAnsi="Times New Roman"/>
          <w:sz w:val="20"/>
          <w:szCs w:val="20"/>
        </w:rPr>
        <w:t xml:space="preserve">. </w:t>
      </w:r>
    </w:p>
    <w:p w:rsidR="004D36BF" w:rsidRDefault="004D36BF" w:rsidP="00345C59">
      <w:pPr>
        <w:autoSpaceDE w:val="0"/>
        <w:autoSpaceDN w:val="0"/>
        <w:adjustRightInd w:val="0"/>
        <w:spacing w:after="0" w:line="240" w:lineRule="auto"/>
        <w:jc w:val="both"/>
        <w:rPr>
          <w:rFonts w:ascii="Times New Roman" w:hAnsi="Times New Roman"/>
          <w:sz w:val="20"/>
          <w:szCs w:val="20"/>
        </w:rPr>
      </w:pPr>
    </w:p>
    <w:p w:rsidR="00122BC0" w:rsidRPr="00F320CB" w:rsidRDefault="00122BC0" w:rsidP="00F320CB">
      <w:pPr>
        <w:autoSpaceDE w:val="0"/>
        <w:autoSpaceDN w:val="0"/>
        <w:adjustRightInd w:val="0"/>
        <w:spacing w:after="0" w:line="240" w:lineRule="auto"/>
        <w:ind w:firstLine="720"/>
        <w:jc w:val="both"/>
        <w:rPr>
          <w:rFonts w:ascii="Times New Roman" w:hAnsi="Times New Roman"/>
          <w:sz w:val="20"/>
          <w:szCs w:val="20"/>
        </w:rPr>
      </w:pPr>
      <w:r w:rsidRPr="00844399">
        <w:rPr>
          <w:rFonts w:ascii="Times New Roman" w:hAnsi="Times New Roman"/>
          <w:sz w:val="20"/>
          <w:szCs w:val="20"/>
        </w:rPr>
        <w:t xml:space="preserve">Radium equivalent = </w:t>
      </w:r>
      <w:proofErr w:type="spellStart"/>
      <w:r w:rsidRPr="00844399">
        <w:rPr>
          <w:rFonts w:ascii="Times New Roman" w:hAnsi="Times New Roman"/>
          <w:sz w:val="20"/>
          <w:szCs w:val="20"/>
        </w:rPr>
        <w:t>C</w:t>
      </w:r>
      <w:r w:rsidRPr="00844399">
        <w:rPr>
          <w:rFonts w:ascii="Times New Roman" w:hAnsi="Times New Roman"/>
          <w:sz w:val="20"/>
          <w:szCs w:val="20"/>
          <w:vertAlign w:val="subscript"/>
        </w:rPr>
        <w:t>Ra</w:t>
      </w:r>
      <w:proofErr w:type="spellEnd"/>
      <w:r w:rsidRPr="00844399">
        <w:rPr>
          <w:rFonts w:ascii="Times New Roman" w:hAnsi="Times New Roman"/>
          <w:sz w:val="20"/>
          <w:szCs w:val="20"/>
        </w:rPr>
        <w:t xml:space="preserve"> + 1.43C</w:t>
      </w:r>
      <w:r w:rsidRPr="00844399">
        <w:rPr>
          <w:rFonts w:ascii="Times New Roman" w:hAnsi="Times New Roman"/>
          <w:sz w:val="20"/>
          <w:szCs w:val="20"/>
          <w:vertAlign w:val="subscript"/>
        </w:rPr>
        <w:t>Th</w:t>
      </w:r>
      <w:r w:rsidRPr="00844399">
        <w:rPr>
          <w:rFonts w:ascii="Times New Roman" w:hAnsi="Times New Roman"/>
          <w:sz w:val="20"/>
          <w:szCs w:val="20"/>
        </w:rPr>
        <w:t xml:space="preserve"> + 0.077C</w:t>
      </w:r>
      <w:r w:rsidRPr="00844399">
        <w:rPr>
          <w:rFonts w:ascii="Times New Roman" w:hAnsi="Times New Roman"/>
          <w:sz w:val="20"/>
          <w:szCs w:val="20"/>
          <w:vertAlign w:val="subscript"/>
        </w:rPr>
        <w:t>K</w:t>
      </w:r>
      <w:r w:rsidR="00D8385E">
        <w:rPr>
          <w:rFonts w:ascii="Times New Roman" w:hAnsi="Times New Roman"/>
          <w:sz w:val="20"/>
          <w:szCs w:val="20"/>
          <w:vertAlign w:val="subscript"/>
        </w:rPr>
        <w:t xml:space="preserve"> </w:t>
      </w:r>
      <w:r w:rsidR="00F320CB">
        <w:rPr>
          <w:rFonts w:ascii="Times New Roman" w:hAnsi="Times New Roman"/>
          <w:sz w:val="20"/>
          <w:szCs w:val="20"/>
        </w:rPr>
        <w:tab/>
      </w:r>
      <w:r w:rsidR="00F320CB">
        <w:rPr>
          <w:rFonts w:ascii="Times New Roman" w:hAnsi="Times New Roman"/>
          <w:sz w:val="20"/>
          <w:szCs w:val="20"/>
        </w:rPr>
        <w:tab/>
      </w:r>
      <w:r w:rsidR="00F320CB">
        <w:rPr>
          <w:rFonts w:ascii="Times New Roman" w:hAnsi="Times New Roman"/>
          <w:sz w:val="20"/>
          <w:szCs w:val="20"/>
        </w:rPr>
        <w:tab/>
      </w:r>
      <w:r w:rsidR="00F320CB">
        <w:rPr>
          <w:rFonts w:ascii="Times New Roman" w:hAnsi="Times New Roman"/>
          <w:sz w:val="20"/>
          <w:szCs w:val="20"/>
        </w:rPr>
        <w:tab/>
      </w:r>
      <w:r w:rsidR="00F320CB">
        <w:rPr>
          <w:rFonts w:ascii="Times New Roman" w:hAnsi="Times New Roman"/>
          <w:sz w:val="20"/>
          <w:szCs w:val="20"/>
        </w:rPr>
        <w:tab/>
      </w:r>
      <w:r w:rsidR="00F320CB">
        <w:rPr>
          <w:rFonts w:ascii="Times New Roman" w:hAnsi="Times New Roman"/>
          <w:sz w:val="20"/>
          <w:szCs w:val="20"/>
        </w:rPr>
        <w:tab/>
      </w:r>
      <w:r w:rsidR="0039353C">
        <w:rPr>
          <w:rFonts w:ascii="Times New Roman" w:hAnsi="Times New Roman"/>
          <w:sz w:val="20"/>
          <w:szCs w:val="20"/>
        </w:rPr>
        <w:t xml:space="preserve">           </w:t>
      </w:r>
      <w:r w:rsidR="00F320CB">
        <w:rPr>
          <w:rFonts w:ascii="Times New Roman" w:hAnsi="Times New Roman"/>
          <w:sz w:val="20"/>
          <w:szCs w:val="20"/>
        </w:rPr>
        <w:t>(4)</w:t>
      </w:r>
    </w:p>
    <w:p w:rsidR="00122BC0" w:rsidRPr="00844399" w:rsidRDefault="00122BC0" w:rsidP="00345C59">
      <w:pPr>
        <w:autoSpaceDE w:val="0"/>
        <w:autoSpaceDN w:val="0"/>
        <w:adjustRightInd w:val="0"/>
        <w:spacing w:after="0" w:line="240" w:lineRule="auto"/>
        <w:jc w:val="both"/>
        <w:rPr>
          <w:rFonts w:ascii="Times New Roman" w:hAnsi="Times New Roman"/>
          <w:sz w:val="20"/>
          <w:szCs w:val="20"/>
        </w:rPr>
      </w:pPr>
    </w:p>
    <w:p w:rsidR="00E601E7" w:rsidRDefault="0039353C" w:rsidP="0039353C">
      <w:pPr>
        <w:autoSpaceDE w:val="0"/>
        <w:autoSpaceDN w:val="0"/>
        <w:adjustRightInd w:val="0"/>
        <w:spacing w:after="0" w:line="240" w:lineRule="auto"/>
        <w:jc w:val="center"/>
        <w:rPr>
          <w:rFonts w:ascii="Times New Roman" w:hAnsi="Times New Roman"/>
          <w:sz w:val="20"/>
          <w:szCs w:val="20"/>
        </w:rPr>
      </w:pPr>
      <w:proofErr w:type="gramStart"/>
      <w:r>
        <w:rPr>
          <w:rFonts w:ascii="Times New Roman" w:hAnsi="Times New Roman"/>
          <w:sz w:val="20"/>
          <w:szCs w:val="20"/>
        </w:rPr>
        <w:t>Table 8.</w:t>
      </w:r>
      <w:proofErr w:type="gramEnd"/>
      <w:r>
        <w:rPr>
          <w:rFonts w:ascii="Times New Roman" w:hAnsi="Times New Roman"/>
          <w:sz w:val="20"/>
          <w:szCs w:val="20"/>
        </w:rPr>
        <w:t xml:space="preserve"> </w:t>
      </w:r>
      <w:r w:rsidR="00E601E7" w:rsidRPr="00844399">
        <w:rPr>
          <w:rFonts w:ascii="Times New Roman" w:hAnsi="Times New Roman"/>
          <w:sz w:val="20"/>
          <w:szCs w:val="20"/>
        </w:rPr>
        <w:t>Radium Equivalent (</w:t>
      </w:r>
      <w:proofErr w:type="spellStart"/>
      <w:r w:rsidR="00E601E7" w:rsidRPr="00844399">
        <w:rPr>
          <w:rFonts w:ascii="Times New Roman" w:hAnsi="Times New Roman"/>
          <w:sz w:val="20"/>
          <w:szCs w:val="20"/>
        </w:rPr>
        <w:t>Ra</w:t>
      </w:r>
      <w:r w:rsidR="00E601E7" w:rsidRPr="00844399">
        <w:rPr>
          <w:rFonts w:ascii="Times New Roman" w:hAnsi="Times New Roman"/>
          <w:sz w:val="20"/>
          <w:szCs w:val="20"/>
          <w:vertAlign w:val="subscript"/>
        </w:rPr>
        <w:t>eq</w:t>
      </w:r>
      <w:proofErr w:type="spellEnd"/>
      <w:r w:rsidR="00E601E7" w:rsidRPr="00844399">
        <w:rPr>
          <w:rFonts w:ascii="Times New Roman" w:hAnsi="Times New Roman"/>
          <w:sz w:val="20"/>
          <w:szCs w:val="20"/>
        </w:rPr>
        <w:t>) at points of sampling</w:t>
      </w:r>
    </w:p>
    <w:p w:rsidR="0039353C" w:rsidRPr="00844399" w:rsidRDefault="0039353C" w:rsidP="0039353C">
      <w:pPr>
        <w:autoSpaceDE w:val="0"/>
        <w:autoSpaceDN w:val="0"/>
        <w:adjustRightInd w:val="0"/>
        <w:spacing w:after="0" w:line="240" w:lineRule="auto"/>
        <w:jc w:val="center"/>
        <w:rPr>
          <w:rFonts w:ascii="Times New Roman" w:hAnsi="Times New Roman"/>
          <w:sz w:val="20"/>
          <w:szCs w:val="20"/>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57"/>
        <w:gridCol w:w="1892"/>
        <w:gridCol w:w="1988"/>
        <w:gridCol w:w="1940"/>
        <w:gridCol w:w="1699"/>
      </w:tblGrid>
      <w:tr w:rsidR="00CE5CD2" w:rsidRPr="00EC7429" w:rsidTr="00CE5CD2">
        <w:trPr>
          <w:trHeight w:val="20"/>
        </w:trPr>
        <w:tc>
          <w:tcPr>
            <w:tcW w:w="1074" w:type="pct"/>
            <w:vMerge w:val="restart"/>
            <w:vAlign w:val="center"/>
          </w:tcPr>
          <w:p w:rsidR="00CE5CD2" w:rsidRPr="00EC7429" w:rsidRDefault="00CE5CD2" w:rsidP="00CE5CD2">
            <w:pPr>
              <w:autoSpaceDE w:val="0"/>
              <w:autoSpaceDN w:val="0"/>
              <w:adjustRightInd w:val="0"/>
              <w:spacing w:after="0" w:line="240" w:lineRule="auto"/>
              <w:jc w:val="center"/>
              <w:rPr>
                <w:rFonts w:ascii="Times New Roman" w:hAnsi="Times New Roman"/>
                <w:sz w:val="20"/>
                <w:szCs w:val="20"/>
              </w:rPr>
            </w:pPr>
            <w:r w:rsidRPr="00EC7429">
              <w:rPr>
                <w:rFonts w:ascii="Times New Roman" w:hAnsi="Times New Roman"/>
                <w:sz w:val="20"/>
                <w:szCs w:val="20"/>
              </w:rPr>
              <w:t>Location</w:t>
            </w:r>
          </w:p>
        </w:tc>
        <w:tc>
          <w:tcPr>
            <w:tcW w:w="3926" w:type="pct"/>
            <w:gridSpan w:val="4"/>
            <w:vAlign w:val="center"/>
          </w:tcPr>
          <w:p w:rsidR="00CE5CD2" w:rsidRPr="00EC7429" w:rsidRDefault="00CE5CD2" w:rsidP="00CE5CD2">
            <w:pPr>
              <w:autoSpaceDE w:val="0"/>
              <w:autoSpaceDN w:val="0"/>
              <w:adjustRightInd w:val="0"/>
              <w:spacing w:after="0" w:line="240" w:lineRule="auto"/>
              <w:jc w:val="center"/>
              <w:rPr>
                <w:rFonts w:ascii="Times New Roman" w:hAnsi="Times New Roman"/>
                <w:sz w:val="20"/>
                <w:szCs w:val="20"/>
              </w:rPr>
            </w:pPr>
            <w:proofErr w:type="spellStart"/>
            <w:r w:rsidRPr="00EC7429">
              <w:rPr>
                <w:rFonts w:ascii="Times New Roman" w:hAnsi="Times New Roman"/>
                <w:sz w:val="20"/>
                <w:szCs w:val="20"/>
              </w:rPr>
              <w:t>Ra</w:t>
            </w:r>
            <w:r w:rsidRPr="00EC7429">
              <w:rPr>
                <w:rFonts w:ascii="Times New Roman" w:hAnsi="Times New Roman"/>
                <w:sz w:val="20"/>
                <w:szCs w:val="20"/>
                <w:vertAlign w:val="subscript"/>
              </w:rPr>
              <w:t>eq</w:t>
            </w:r>
            <w:proofErr w:type="spellEnd"/>
            <w:r w:rsidRPr="00EC7429">
              <w:rPr>
                <w:rFonts w:ascii="Times New Roman" w:hAnsi="Times New Roman"/>
                <w:sz w:val="20"/>
                <w:szCs w:val="20"/>
                <w:vertAlign w:val="subscript"/>
              </w:rPr>
              <w:t xml:space="preserve"> </w:t>
            </w:r>
            <w:r w:rsidRPr="00EC7429">
              <w:rPr>
                <w:rFonts w:ascii="Times New Roman" w:hAnsi="Times New Roman"/>
                <w:sz w:val="20"/>
                <w:szCs w:val="20"/>
              </w:rPr>
              <w:t>(</w:t>
            </w:r>
            <w:proofErr w:type="spellStart"/>
            <w:r w:rsidRPr="00EC7429">
              <w:rPr>
                <w:rFonts w:ascii="Times New Roman" w:hAnsi="Times New Roman"/>
                <w:sz w:val="20"/>
                <w:szCs w:val="20"/>
              </w:rPr>
              <w:t>Bq</w:t>
            </w:r>
            <w:proofErr w:type="spellEnd"/>
            <w:r w:rsidRPr="00EC7429">
              <w:rPr>
                <w:rFonts w:ascii="Times New Roman" w:hAnsi="Times New Roman"/>
                <w:sz w:val="20"/>
                <w:szCs w:val="20"/>
              </w:rPr>
              <w:t>/kg)</w:t>
            </w:r>
          </w:p>
        </w:tc>
      </w:tr>
      <w:tr w:rsidR="00CE5CD2" w:rsidRPr="00EC7429" w:rsidTr="00CE5CD2">
        <w:trPr>
          <w:trHeight w:val="20"/>
        </w:trPr>
        <w:tc>
          <w:tcPr>
            <w:tcW w:w="1074" w:type="pct"/>
            <w:vMerge/>
            <w:vAlign w:val="center"/>
          </w:tcPr>
          <w:p w:rsidR="00CE5CD2" w:rsidRPr="00EC7429" w:rsidRDefault="00CE5CD2" w:rsidP="00CE5CD2">
            <w:pPr>
              <w:autoSpaceDE w:val="0"/>
              <w:autoSpaceDN w:val="0"/>
              <w:adjustRightInd w:val="0"/>
              <w:spacing w:after="0" w:line="240" w:lineRule="auto"/>
              <w:jc w:val="center"/>
              <w:rPr>
                <w:rFonts w:ascii="Times New Roman" w:hAnsi="Times New Roman"/>
                <w:sz w:val="20"/>
                <w:szCs w:val="20"/>
              </w:rPr>
            </w:pPr>
          </w:p>
        </w:tc>
        <w:tc>
          <w:tcPr>
            <w:tcW w:w="988" w:type="pct"/>
            <w:vAlign w:val="center"/>
          </w:tcPr>
          <w:p w:rsidR="00CE5CD2" w:rsidRPr="00EC7429" w:rsidRDefault="00CE5CD2" w:rsidP="00CE5CD2">
            <w:pPr>
              <w:autoSpaceDE w:val="0"/>
              <w:autoSpaceDN w:val="0"/>
              <w:adjustRightInd w:val="0"/>
              <w:spacing w:after="0" w:line="240" w:lineRule="auto"/>
              <w:jc w:val="center"/>
              <w:rPr>
                <w:rFonts w:ascii="Times New Roman" w:hAnsi="Times New Roman"/>
                <w:sz w:val="20"/>
                <w:szCs w:val="20"/>
              </w:rPr>
            </w:pPr>
            <w:r w:rsidRPr="00EC7429">
              <w:rPr>
                <w:rFonts w:ascii="Times New Roman" w:hAnsi="Times New Roman"/>
                <w:sz w:val="20"/>
                <w:szCs w:val="20"/>
              </w:rPr>
              <w:t>1</w:t>
            </w:r>
            <w:r w:rsidRPr="00EC7429">
              <w:rPr>
                <w:rFonts w:ascii="Times New Roman" w:hAnsi="Times New Roman"/>
                <w:sz w:val="20"/>
                <w:szCs w:val="20"/>
                <w:vertAlign w:val="superscript"/>
              </w:rPr>
              <w:t>st</w:t>
            </w:r>
            <w:r w:rsidRPr="00EC7429">
              <w:rPr>
                <w:rFonts w:ascii="Times New Roman" w:hAnsi="Times New Roman"/>
                <w:sz w:val="20"/>
                <w:szCs w:val="20"/>
              </w:rPr>
              <w:t xml:space="preserve"> layer</w:t>
            </w:r>
          </w:p>
        </w:tc>
        <w:tc>
          <w:tcPr>
            <w:tcW w:w="1038" w:type="pct"/>
            <w:vAlign w:val="center"/>
          </w:tcPr>
          <w:p w:rsidR="00CE5CD2" w:rsidRPr="00EC7429" w:rsidRDefault="00CE5CD2" w:rsidP="00CE5CD2">
            <w:pPr>
              <w:autoSpaceDE w:val="0"/>
              <w:autoSpaceDN w:val="0"/>
              <w:adjustRightInd w:val="0"/>
              <w:spacing w:after="0" w:line="240" w:lineRule="auto"/>
              <w:jc w:val="center"/>
              <w:rPr>
                <w:rFonts w:ascii="Times New Roman" w:hAnsi="Times New Roman"/>
                <w:sz w:val="20"/>
                <w:szCs w:val="20"/>
              </w:rPr>
            </w:pPr>
            <w:r w:rsidRPr="00EC7429">
              <w:rPr>
                <w:rFonts w:ascii="Times New Roman" w:hAnsi="Times New Roman"/>
                <w:sz w:val="20"/>
                <w:szCs w:val="20"/>
              </w:rPr>
              <w:t>2</w:t>
            </w:r>
            <w:r w:rsidRPr="00EC7429">
              <w:rPr>
                <w:rFonts w:ascii="Times New Roman" w:hAnsi="Times New Roman"/>
                <w:sz w:val="20"/>
                <w:szCs w:val="20"/>
                <w:vertAlign w:val="superscript"/>
              </w:rPr>
              <w:t>nd</w:t>
            </w:r>
            <w:r w:rsidRPr="00EC7429">
              <w:rPr>
                <w:rFonts w:ascii="Times New Roman" w:hAnsi="Times New Roman"/>
                <w:sz w:val="20"/>
                <w:szCs w:val="20"/>
              </w:rPr>
              <w:t xml:space="preserve"> layer</w:t>
            </w:r>
          </w:p>
        </w:tc>
        <w:tc>
          <w:tcPr>
            <w:tcW w:w="1013" w:type="pct"/>
            <w:vAlign w:val="center"/>
          </w:tcPr>
          <w:p w:rsidR="00CE5CD2" w:rsidRPr="00EC7429" w:rsidRDefault="00CE5CD2" w:rsidP="00CE5CD2">
            <w:pPr>
              <w:autoSpaceDE w:val="0"/>
              <w:autoSpaceDN w:val="0"/>
              <w:adjustRightInd w:val="0"/>
              <w:spacing w:after="0" w:line="240" w:lineRule="auto"/>
              <w:jc w:val="center"/>
              <w:rPr>
                <w:rFonts w:ascii="Times New Roman" w:hAnsi="Times New Roman"/>
                <w:sz w:val="20"/>
                <w:szCs w:val="20"/>
              </w:rPr>
            </w:pPr>
            <w:r w:rsidRPr="00EC7429">
              <w:rPr>
                <w:rFonts w:ascii="Times New Roman" w:hAnsi="Times New Roman"/>
                <w:sz w:val="20"/>
                <w:szCs w:val="20"/>
              </w:rPr>
              <w:t>3</w:t>
            </w:r>
            <w:r w:rsidRPr="00EC7429">
              <w:rPr>
                <w:rFonts w:ascii="Times New Roman" w:hAnsi="Times New Roman"/>
                <w:sz w:val="20"/>
                <w:szCs w:val="20"/>
                <w:vertAlign w:val="superscript"/>
              </w:rPr>
              <w:t>rd</w:t>
            </w:r>
            <w:r w:rsidRPr="00EC7429">
              <w:rPr>
                <w:rFonts w:ascii="Times New Roman" w:hAnsi="Times New Roman"/>
                <w:sz w:val="20"/>
                <w:szCs w:val="20"/>
              </w:rPr>
              <w:t xml:space="preserve"> layer</w:t>
            </w:r>
          </w:p>
        </w:tc>
        <w:tc>
          <w:tcPr>
            <w:tcW w:w="887" w:type="pct"/>
            <w:vAlign w:val="center"/>
          </w:tcPr>
          <w:p w:rsidR="00CE5CD2" w:rsidRPr="00EC7429" w:rsidRDefault="00CE5CD2" w:rsidP="00CE5CD2">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Mean</w:t>
            </w:r>
          </w:p>
        </w:tc>
      </w:tr>
      <w:tr w:rsidR="00CE5CD2" w:rsidRPr="00EC7429" w:rsidTr="00CE5CD2">
        <w:trPr>
          <w:trHeight w:val="20"/>
        </w:trPr>
        <w:tc>
          <w:tcPr>
            <w:tcW w:w="1074" w:type="pct"/>
            <w:vAlign w:val="center"/>
          </w:tcPr>
          <w:p w:rsidR="00CE5CD2" w:rsidRPr="00EC7429" w:rsidRDefault="00CE5CD2" w:rsidP="00CE5CD2">
            <w:pPr>
              <w:spacing w:after="0" w:line="240" w:lineRule="auto"/>
              <w:jc w:val="center"/>
              <w:rPr>
                <w:rFonts w:ascii="Times New Roman" w:eastAsia="Times New Roman" w:hAnsi="Times New Roman"/>
                <w:sz w:val="20"/>
                <w:szCs w:val="20"/>
              </w:rPr>
            </w:pPr>
            <w:r w:rsidRPr="00EC7429">
              <w:rPr>
                <w:rFonts w:ascii="Times New Roman" w:eastAsia="Times New Roman" w:hAnsi="Times New Roman"/>
                <w:sz w:val="20"/>
                <w:szCs w:val="20"/>
              </w:rPr>
              <w:t>S1</w:t>
            </w:r>
          </w:p>
        </w:tc>
        <w:tc>
          <w:tcPr>
            <w:tcW w:w="988" w:type="pct"/>
            <w:vAlign w:val="center"/>
          </w:tcPr>
          <w:p w:rsidR="00CE5CD2" w:rsidRPr="00EC7429" w:rsidRDefault="00CE5CD2" w:rsidP="00CE5CD2">
            <w:pPr>
              <w:spacing w:after="0" w:line="240" w:lineRule="auto"/>
              <w:jc w:val="center"/>
              <w:rPr>
                <w:rFonts w:ascii="Times New Roman" w:hAnsi="Times New Roman"/>
                <w:sz w:val="20"/>
                <w:szCs w:val="20"/>
              </w:rPr>
            </w:pPr>
            <w:r w:rsidRPr="00EC7429">
              <w:rPr>
                <w:rFonts w:ascii="Times New Roman" w:hAnsi="Times New Roman"/>
                <w:sz w:val="20"/>
                <w:szCs w:val="20"/>
              </w:rPr>
              <w:t>443.2</w:t>
            </w:r>
          </w:p>
        </w:tc>
        <w:tc>
          <w:tcPr>
            <w:tcW w:w="1038" w:type="pct"/>
            <w:vAlign w:val="center"/>
          </w:tcPr>
          <w:p w:rsidR="00CE5CD2" w:rsidRPr="00EC7429" w:rsidRDefault="00CE5CD2" w:rsidP="00CE5CD2">
            <w:pPr>
              <w:spacing w:after="0" w:line="240" w:lineRule="auto"/>
              <w:jc w:val="center"/>
              <w:rPr>
                <w:rFonts w:ascii="Times New Roman" w:hAnsi="Times New Roman"/>
                <w:sz w:val="20"/>
                <w:szCs w:val="20"/>
              </w:rPr>
            </w:pPr>
            <w:r w:rsidRPr="00EC7429">
              <w:rPr>
                <w:rFonts w:ascii="Times New Roman" w:hAnsi="Times New Roman"/>
                <w:sz w:val="20"/>
                <w:szCs w:val="20"/>
              </w:rPr>
              <w:t>862.0</w:t>
            </w:r>
          </w:p>
        </w:tc>
        <w:tc>
          <w:tcPr>
            <w:tcW w:w="1013" w:type="pct"/>
            <w:vAlign w:val="center"/>
          </w:tcPr>
          <w:p w:rsidR="00CE5CD2" w:rsidRPr="00EC7429" w:rsidRDefault="00CE5CD2" w:rsidP="00CE5CD2">
            <w:pPr>
              <w:spacing w:after="0" w:line="240" w:lineRule="auto"/>
              <w:jc w:val="center"/>
              <w:rPr>
                <w:rFonts w:ascii="Times New Roman" w:hAnsi="Times New Roman"/>
                <w:sz w:val="20"/>
                <w:szCs w:val="20"/>
              </w:rPr>
            </w:pPr>
            <w:r w:rsidRPr="00EC7429">
              <w:rPr>
                <w:rFonts w:ascii="Times New Roman" w:hAnsi="Times New Roman"/>
                <w:sz w:val="20"/>
                <w:szCs w:val="20"/>
              </w:rPr>
              <w:t>423.0</w:t>
            </w:r>
          </w:p>
        </w:tc>
        <w:tc>
          <w:tcPr>
            <w:tcW w:w="887" w:type="pct"/>
            <w:vAlign w:val="center"/>
          </w:tcPr>
          <w:p w:rsidR="00CE5CD2" w:rsidRPr="00CE5CD2" w:rsidRDefault="00CE5CD2" w:rsidP="00CE5CD2">
            <w:pPr>
              <w:spacing w:after="0"/>
              <w:jc w:val="center"/>
              <w:rPr>
                <w:rFonts w:ascii="Times New Roman" w:hAnsi="Times New Roman"/>
                <w:color w:val="000000"/>
                <w:sz w:val="20"/>
                <w:szCs w:val="20"/>
              </w:rPr>
            </w:pPr>
            <w:r w:rsidRPr="00CE5CD2">
              <w:rPr>
                <w:rFonts w:ascii="Times New Roman" w:hAnsi="Times New Roman"/>
                <w:color w:val="000000"/>
                <w:sz w:val="20"/>
                <w:szCs w:val="20"/>
              </w:rPr>
              <w:t>576.1</w:t>
            </w:r>
          </w:p>
        </w:tc>
      </w:tr>
      <w:tr w:rsidR="00CE5CD2" w:rsidRPr="00EC7429" w:rsidTr="00CE5CD2">
        <w:trPr>
          <w:trHeight w:val="20"/>
        </w:trPr>
        <w:tc>
          <w:tcPr>
            <w:tcW w:w="1074" w:type="pct"/>
            <w:vAlign w:val="center"/>
          </w:tcPr>
          <w:p w:rsidR="00CE5CD2" w:rsidRPr="00EC7429" w:rsidRDefault="00CE5CD2" w:rsidP="00CE5CD2">
            <w:pPr>
              <w:spacing w:after="0" w:line="240" w:lineRule="auto"/>
              <w:jc w:val="center"/>
              <w:rPr>
                <w:rFonts w:ascii="Times New Roman" w:eastAsia="Times New Roman" w:hAnsi="Times New Roman"/>
                <w:sz w:val="20"/>
                <w:szCs w:val="20"/>
              </w:rPr>
            </w:pPr>
            <w:r w:rsidRPr="00EC7429">
              <w:rPr>
                <w:rFonts w:ascii="Times New Roman" w:eastAsia="Times New Roman" w:hAnsi="Times New Roman"/>
                <w:sz w:val="20"/>
                <w:szCs w:val="20"/>
              </w:rPr>
              <w:t>S2</w:t>
            </w:r>
          </w:p>
        </w:tc>
        <w:tc>
          <w:tcPr>
            <w:tcW w:w="988" w:type="pct"/>
            <w:vAlign w:val="center"/>
          </w:tcPr>
          <w:p w:rsidR="00CE5CD2" w:rsidRPr="00EC7429" w:rsidRDefault="00CE5CD2" w:rsidP="00CE5CD2">
            <w:pPr>
              <w:spacing w:after="0" w:line="240" w:lineRule="auto"/>
              <w:jc w:val="center"/>
              <w:rPr>
                <w:rFonts w:ascii="Times New Roman" w:hAnsi="Times New Roman"/>
                <w:sz w:val="20"/>
                <w:szCs w:val="20"/>
              </w:rPr>
            </w:pPr>
            <w:r w:rsidRPr="00EC7429">
              <w:rPr>
                <w:rFonts w:ascii="Times New Roman" w:hAnsi="Times New Roman"/>
                <w:sz w:val="20"/>
                <w:szCs w:val="20"/>
              </w:rPr>
              <w:t>506.8</w:t>
            </w:r>
          </w:p>
        </w:tc>
        <w:tc>
          <w:tcPr>
            <w:tcW w:w="1038" w:type="pct"/>
            <w:vAlign w:val="center"/>
          </w:tcPr>
          <w:p w:rsidR="00CE5CD2" w:rsidRPr="00EC7429" w:rsidRDefault="00CE5CD2" w:rsidP="00CE5CD2">
            <w:pPr>
              <w:spacing w:after="0" w:line="240" w:lineRule="auto"/>
              <w:jc w:val="center"/>
              <w:rPr>
                <w:rFonts w:ascii="Times New Roman" w:hAnsi="Times New Roman"/>
                <w:sz w:val="20"/>
                <w:szCs w:val="20"/>
              </w:rPr>
            </w:pPr>
            <w:r w:rsidRPr="00EC7429">
              <w:rPr>
                <w:rFonts w:ascii="Times New Roman" w:hAnsi="Times New Roman"/>
                <w:sz w:val="20"/>
                <w:szCs w:val="20"/>
              </w:rPr>
              <w:t>986.2</w:t>
            </w:r>
          </w:p>
        </w:tc>
        <w:tc>
          <w:tcPr>
            <w:tcW w:w="1013" w:type="pct"/>
            <w:vAlign w:val="center"/>
          </w:tcPr>
          <w:p w:rsidR="00CE5CD2" w:rsidRPr="00EC7429" w:rsidRDefault="00CE5CD2" w:rsidP="00CE5CD2">
            <w:pPr>
              <w:spacing w:after="0" w:line="240" w:lineRule="auto"/>
              <w:jc w:val="center"/>
              <w:rPr>
                <w:rFonts w:ascii="Times New Roman" w:hAnsi="Times New Roman"/>
                <w:sz w:val="20"/>
                <w:szCs w:val="20"/>
              </w:rPr>
            </w:pPr>
            <w:r w:rsidRPr="00EC7429">
              <w:rPr>
                <w:rFonts w:ascii="Times New Roman" w:hAnsi="Times New Roman"/>
                <w:sz w:val="20"/>
                <w:szCs w:val="20"/>
              </w:rPr>
              <w:t>911.2</w:t>
            </w:r>
          </w:p>
        </w:tc>
        <w:tc>
          <w:tcPr>
            <w:tcW w:w="887" w:type="pct"/>
            <w:vAlign w:val="center"/>
          </w:tcPr>
          <w:p w:rsidR="00CE5CD2" w:rsidRPr="00CE5CD2" w:rsidRDefault="00CE5CD2" w:rsidP="00CE5CD2">
            <w:pPr>
              <w:spacing w:after="0"/>
              <w:jc w:val="center"/>
              <w:rPr>
                <w:rFonts w:ascii="Times New Roman" w:hAnsi="Times New Roman"/>
                <w:color w:val="000000"/>
                <w:sz w:val="20"/>
                <w:szCs w:val="20"/>
              </w:rPr>
            </w:pPr>
            <w:r w:rsidRPr="00CE5CD2">
              <w:rPr>
                <w:rFonts w:ascii="Times New Roman" w:hAnsi="Times New Roman"/>
                <w:color w:val="000000"/>
                <w:sz w:val="20"/>
                <w:szCs w:val="20"/>
              </w:rPr>
              <w:t>801.4</w:t>
            </w:r>
          </w:p>
        </w:tc>
      </w:tr>
      <w:tr w:rsidR="00CE5CD2" w:rsidRPr="00EC7429" w:rsidTr="00CE5CD2">
        <w:trPr>
          <w:trHeight w:val="20"/>
        </w:trPr>
        <w:tc>
          <w:tcPr>
            <w:tcW w:w="1074" w:type="pct"/>
            <w:vAlign w:val="center"/>
          </w:tcPr>
          <w:p w:rsidR="00CE5CD2" w:rsidRPr="00EC7429" w:rsidRDefault="00CE5CD2" w:rsidP="00CE5CD2">
            <w:pPr>
              <w:spacing w:after="0" w:line="240" w:lineRule="auto"/>
              <w:jc w:val="center"/>
              <w:rPr>
                <w:rFonts w:ascii="Times New Roman" w:eastAsia="Times New Roman" w:hAnsi="Times New Roman"/>
                <w:sz w:val="20"/>
                <w:szCs w:val="20"/>
              </w:rPr>
            </w:pPr>
            <w:r w:rsidRPr="00EC7429">
              <w:rPr>
                <w:rFonts w:ascii="Times New Roman" w:eastAsia="Times New Roman" w:hAnsi="Times New Roman"/>
                <w:sz w:val="20"/>
                <w:szCs w:val="20"/>
              </w:rPr>
              <w:t>S3</w:t>
            </w:r>
          </w:p>
        </w:tc>
        <w:tc>
          <w:tcPr>
            <w:tcW w:w="988" w:type="pct"/>
            <w:vAlign w:val="center"/>
          </w:tcPr>
          <w:p w:rsidR="00CE5CD2" w:rsidRPr="00EC7429" w:rsidRDefault="00CE5CD2" w:rsidP="00CE5CD2">
            <w:pPr>
              <w:spacing w:after="0" w:line="240" w:lineRule="auto"/>
              <w:jc w:val="center"/>
              <w:rPr>
                <w:rFonts w:ascii="Times New Roman" w:hAnsi="Times New Roman"/>
                <w:sz w:val="20"/>
                <w:szCs w:val="20"/>
              </w:rPr>
            </w:pPr>
            <w:r w:rsidRPr="00EC7429">
              <w:rPr>
                <w:rFonts w:ascii="Times New Roman" w:hAnsi="Times New Roman"/>
                <w:sz w:val="20"/>
                <w:szCs w:val="20"/>
              </w:rPr>
              <w:t>425.5</w:t>
            </w:r>
          </w:p>
        </w:tc>
        <w:tc>
          <w:tcPr>
            <w:tcW w:w="1038" w:type="pct"/>
            <w:vAlign w:val="center"/>
          </w:tcPr>
          <w:p w:rsidR="00CE5CD2" w:rsidRPr="00EC7429" w:rsidRDefault="00CE5CD2" w:rsidP="00CE5CD2">
            <w:pPr>
              <w:spacing w:after="0" w:line="240" w:lineRule="auto"/>
              <w:jc w:val="center"/>
              <w:rPr>
                <w:rFonts w:ascii="Times New Roman" w:hAnsi="Times New Roman"/>
                <w:sz w:val="20"/>
                <w:szCs w:val="20"/>
              </w:rPr>
            </w:pPr>
            <w:r w:rsidRPr="00EC7429">
              <w:rPr>
                <w:rFonts w:ascii="Times New Roman" w:hAnsi="Times New Roman"/>
                <w:sz w:val="20"/>
                <w:szCs w:val="20"/>
              </w:rPr>
              <w:t>934.3</w:t>
            </w:r>
          </w:p>
        </w:tc>
        <w:tc>
          <w:tcPr>
            <w:tcW w:w="1013" w:type="pct"/>
            <w:vAlign w:val="center"/>
          </w:tcPr>
          <w:p w:rsidR="00CE5CD2" w:rsidRPr="00EC7429" w:rsidRDefault="00CE5CD2" w:rsidP="00CE5CD2">
            <w:pPr>
              <w:spacing w:after="0" w:line="240" w:lineRule="auto"/>
              <w:jc w:val="center"/>
              <w:rPr>
                <w:rFonts w:ascii="Times New Roman" w:hAnsi="Times New Roman"/>
                <w:sz w:val="20"/>
                <w:szCs w:val="20"/>
              </w:rPr>
            </w:pPr>
            <w:r w:rsidRPr="00EC7429">
              <w:rPr>
                <w:rFonts w:ascii="Times New Roman" w:hAnsi="Times New Roman"/>
                <w:sz w:val="20"/>
                <w:szCs w:val="20"/>
              </w:rPr>
              <w:t>748.1</w:t>
            </w:r>
          </w:p>
        </w:tc>
        <w:tc>
          <w:tcPr>
            <w:tcW w:w="887" w:type="pct"/>
            <w:vAlign w:val="center"/>
          </w:tcPr>
          <w:p w:rsidR="00CE5CD2" w:rsidRPr="00CE5CD2" w:rsidRDefault="00CE5CD2" w:rsidP="00CE5CD2">
            <w:pPr>
              <w:spacing w:after="0"/>
              <w:jc w:val="center"/>
              <w:rPr>
                <w:rFonts w:ascii="Times New Roman" w:hAnsi="Times New Roman"/>
                <w:color w:val="000000"/>
                <w:sz w:val="20"/>
                <w:szCs w:val="20"/>
              </w:rPr>
            </w:pPr>
            <w:r w:rsidRPr="00CE5CD2">
              <w:rPr>
                <w:rFonts w:ascii="Times New Roman" w:hAnsi="Times New Roman"/>
                <w:color w:val="000000"/>
                <w:sz w:val="20"/>
                <w:szCs w:val="20"/>
              </w:rPr>
              <w:t>702.6</w:t>
            </w:r>
          </w:p>
        </w:tc>
      </w:tr>
      <w:tr w:rsidR="00CE5CD2" w:rsidRPr="00EC7429" w:rsidTr="00CE5CD2">
        <w:trPr>
          <w:trHeight w:val="20"/>
        </w:trPr>
        <w:tc>
          <w:tcPr>
            <w:tcW w:w="1074" w:type="pct"/>
            <w:vAlign w:val="center"/>
          </w:tcPr>
          <w:p w:rsidR="00CE5CD2" w:rsidRPr="00EC7429" w:rsidRDefault="00CE5CD2" w:rsidP="00CE5CD2">
            <w:pPr>
              <w:spacing w:after="0" w:line="240" w:lineRule="auto"/>
              <w:jc w:val="center"/>
              <w:rPr>
                <w:rFonts w:ascii="Times New Roman" w:eastAsia="Times New Roman" w:hAnsi="Times New Roman"/>
                <w:sz w:val="20"/>
                <w:szCs w:val="20"/>
              </w:rPr>
            </w:pPr>
            <w:r w:rsidRPr="00EC7429">
              <w:rPr>
                <w:rFonts w:ascii="Times New Roman" w:eastAsia="Times New Roman" w:hAnsi="Times New Roman"/>
                <w:sz w:val="20"/>
                <w:szCs w:val="20"/>
              </w:rPr>
              <w:t>S4</w:t>
            </w:r>
          </w:p>
        </w:tc>
        <w:tc>
          <w:tcPr>
            <w:tcW w:w="988" w:type="pct"/>
            <w:vAlign w:val="center"/>
          </w:tcPr>
          <w:p w:rsidR="00CE5CD2" w:rsidRPr="00EC7429" w:rsidRDefault="00CE5CD2" w:rsidP="00CE5CD2">
            <w:pPr>
              <w:spacing w:after="0" w:line="240" w:lineRule="auto"/>
              <w:jc w:val="center"/>
              <w:rPr>
                <w:rFonts w:ascii="Times New Roman" w:hAnsi="Times New Roman"/>
                <w:sz w:val="20"/>
                <w:szCs w:val="20"/>
              </w:rPr>
            </w:pPr>
            <w:r w:rsidRPr="00EC7429">
              <w:rPr>
                <w:rFonts w:ascii="Times New Roman" w:hAnsi="Times New Roman"/>
                <w:sz w:val="20"/>
                <w:szCs w:val="20"/>
              </w:rPr>
              <w:t>530.9</w:t>
            </w:r>
          </w:p>
        </w:tc>
        <w:tc>
          <w:tcPr>
            <w:tcW w:w="1038" w:type="pct"/>
            <w:vAlign w:val="center"/>
          </w:tcPr>
          <w:p w:rsidR="00CE5CD2" w:rsidRPr="00EC7429" w:rsidRDefault="00CE5CD2" w:rsidP="00CE5CD2">
            <w:pPr>
              <w:spacing w:after="0" w:line="240" w:lineRule="auto"/>
              <w:jc w:val="center"/>
              <w:rPr>
                <w:rFonts w:ascii="Times New Roman" w:hAnsi="Times New Roman"/>
                <w:sz w:val="20"/>
                <w:szCs w:val="20"/>
              </w:rPr>
            </w:pPr>
            <w:r w:rsidRPr="00EC7429">
              <w:rPr>
                <w:rFonts w:ascii="Times New Roman" w:hAnsi="Times New Roman"/>
                <w:sz w:val="20"/>
                <w:szCs w:val="20"/>
              </w:rPr>
              <w:t>1113.7</w:t>
            </w:r>
          </w:p>
        </w:tc>
        <w:tc>
          <w:tcPr>
            <w:tcW w:w="1013" w:type="pct"/>
            <w:vAlign w:val="center"/>
          </w:tcPr>
          <w:p w:rsidR="00CE5CD2" w:rsidRPr="00EC7429" w:rsidRDefault="00CE5CD2" w:rsidP="00CE5CD2">
            <w:pPr>
              <w:spacing w:after="0" w:line="240" w:lineRule="auto"/>
              <w:jc w:val="center"/>
              <w:rPr>
                <w:rFonts w:ascii="Times New Roman" w:hAnsi="Times New Roman"/>
                <w:sz w:val="20"/>
                <w:szCs w:val="20"/>
              </w:rPr>
            </w:pPr>
            <w:r w:rsidRPr="00EC7429">
              <w:rPr>
                <w:rFonts w:ascii="Times New Roman" w:hAnsi="Times New Roman"/>
                <w:sz w:val="20"/>
                <w:szCs w:val="20"/>
              </w:rPr>
              <w:t>1094.1</w:t>
            </w:r>
          </w:p>
        </w:tc>
        <w:tc>
          <w:tcPr>
            <w:tcW w:w="887" w:type="pct"/>
            <w:vAlign w:val="center"/>
          </w:tcPr>
          <w:p w:rsidR="00CE5CD2" w:rsidRPr="00CE5CD2" w:rsidRDefault="00CE5CD2" w:rsidP="00CE5CD2">
            <w:pPr>
              <w:spacing w:after="0"/>
              <w:jc w:val="center"/>
              <w:rPr>
                <w:rFonts w:ascii="Times New Roman" w:hAnsi="Times New Roman"/>
                <w:color w:val="000000"/>
                <w:sz w:val="20"/>
                <w:szCs w:val="20"/>
              </w:rPr>
            </w:pPr>
            <w:r w:rsidRPr="00CE5CD2">
              <w:rPr>
                <w:rFonts w:ascii="Times New Roman" w:hAnsi="Times New Roman"/>
                <w:color w:val="000000"/>
                <w:sz w:val="20"/>
                <w:szCs w:val="20"/>
              </w:rPr>
              <w:t>912.9</w:t>
            </w:r>
          </w:p>
        </w:tc>
      </w:tr>
      <w:tr w:rsidR="00CE5CD2" w:rsidRPr="00EC7429" w:rsidTr="00CE5CD2">
        <w:trPr>
          <w:trHeight w:val="20"/>
        </w:trPr>
        <w:tc>
          <w:tcPr>
            <w:tcW w:w="1074" w:type="pct"/>
            <w:vAlign w:val="center"/>
          </w:tcPr>
          <w:p w:rsidR="00CE5CD2" w:rsidRPr="00EC7429" w:rsidRDefault="00CE5CD2" w:rsidP="00CE5CD2">
            <w:pPr>
              <w:spacing w:after="0" w:line="240" w:lineRule="auto"/>
              <w:jc w:val="center"/>
              <w:rPr>
                <w:rFonts w:ascii="Times New Roman" w:eastAsia="Times New Roman" w:hAnsi="Times New Roman"/>
                <w:sz w:val="20"/>
                <w:szCs w:val="20"/>
              </w:rPr>
            </w:pPr>
            <w:r w:rsidRPr="00EC7429">
              <w:rPr>
                <w:rFonts w:ascii="Times New Roman" w:eastAsia="Times New Roman" w:hAnsi="Times New Roman"/>
                <w:sz w:val="20"/>
                <w:szCs w:val="20"/>
              </w:rPr>
              <w:t>S5</w:t>
            </w:r>
          </w:p>
        </w:tc>
        <w:tc>
          <w:tcPr>
            <w:tcW w:w="988" w:type="pct"/>
            <w:vAlign w:val="center"/>
          </w:tcPr>
          <w:p w:rsidR="00CE5CD2" w:rsidRPr="00EC7429" w:rsidRDefault="00CE5CD2" w:rsidP="00CE5CD2">
            <w:pPr>
              <w:spacing w:after="0" w:line="240" w:lineRule="auto"/>
              <w:jc w:val="center"/>
              <w:rPr>
                <w:rFonts w:ascii="Times New Roman" w:hAnsi="Times New Roman"/>
                <w:sz w:val="20"/>
                <w:szCs w:val="20"/>
              </w:rPr>
            </w:pPr>
            <w:r w:rsidRPr="00EC7429">
              <w:rPr>
                <w:rFonts w:ascii="Times New Roman" w:hAnsi="Times New Roman"/>
                <w:sz w:val="20"/>
                <w:szCs w:val="20"/>
              </w:rPr>
              <w:t>465.0</w:t>
            </w:r>
          </w:p>
        </w:tc>
        <w:tc>
          <w:tcPr>
            <w:tcW w:w="1038" w:type="pct"/>
            <w:vAlign w:val="center"/>
          </w:tcPr>
          <w:p w:rsidR="00CE5CD2" w:rsidRPr="00EC7429" w:rsidRDefault="00CE5CD2" w:rsidP="00CE5CD2">
            <w:pPr>
              <w:spacing w:after="0" w:line="240" w:lineRule="auto"/>
              <w:jc w:val="center"/>
              <w:rPr>
                <w:rFonts w:ascii="Times New Roman" w:hAnsi="Times New Roman"/>
                <w:sz w:val="20"/>
                <w:szCs w:val="20"/>
              </w:rPr>
            </w:pPr>
            <w:r w:rsidRPr="00EC7429">
              <w:rPr>
                <w:rFonts w:ascii="Times New Roman" w:hAnsi="Times New Roman"/>
                <w:sz w:val="20"/>
                <w:szCs w:val="20"/>
              </w:rPr>
              <w:t>976.9</w:t>
            </w:r>
          </w:p>
        </w:tc>
        <w:tc>
          <w:tcPr>
            <w:tcW w:w="1013" w:type="pct"/>
            <w:vAlign w:val="center"/>
          </w:tcPr>
          <w:p w:rsidR="00CE5CD2" w:rsidRPr="00EC7429" w:rsidRDefault="00CE5CD2" w:rsidP="00CE5CD2">
            <w:pPr>
              <w:spacing w:after="0" w:line="240" w:lineRule="auto"/>
              <w:jc w:val="center"/>
              <w:rPr>
                <w:rFonts w:ascii="Times New Roman" w:hAnsi="Times New Roman"/>
                <w:sz w:val="20"/>
                <w:szCs w:val="20"/>
              </w:rPr>
            </w:pPr>
            <w:r w:rsidRPr="00EC7429">
              <w:rPr>
                <w:rFonts w:ascii="Times New Roman" w:hAnsi="Times New Roman"/>
                <w:sz w:val="20"/>
                <w:szCs w:val="20"/>
              </w:rPr>
              <w:t>967.1</w:t>
            </w:r>
          </w:p>
        </w:tc>
        <w:tc>
          <w:tcPr>
            <w:tcW w:w="887" w:type="pct"/>
            <w:vAlign w:val="center"/>
          </w:tcPr>
          <w:p w:rsidR="00CE5CD2" w:rsidRPr="00CE5CD2" w:rsidRDefault="00CE5CD2" w:rsidP="00CE5CD2">
            <w:pPr>
              <w:spacing w:after="0"/>
              <w:jc w:val="center"/>
              <w:rPr>
                <w:rFonts w:ascii="Times New Roman" w:hAnsi="Times New Roman"/>
                <w:color w:val="000000"/>
                <w:sz w:val="20"/>
                <w:szCs w:val="20"/>
              </w:rPr>
            </w:pPr>
            <w:r w:rsidRPr="00CE5CD2">
              <w:rPr>
                <w:rFonts w:ascii="Times New Roman" w:hAnsi="Times New Roman"/>
                <w:color w:val="000000"/>
                <w:sz w:val="20"/>
                <w:szCs w:val="20"/>
              </w:rPr>
              <w:t>803.0</w:t>
            </w:r>
          </w:p>
        </w:tc>
      </w:tr>
      <w:tr w:rsidR="00CE5CD2" w:rsidRPr="00EC7429" w:rsidTr="00CE5CD2">
        <w:trPr>
          <w:trHeight w:val="20"/>
        </w:trPr>
        <w:tc>
          <w:tcPr>
            <w:tcW w:w="1074" w:type="pct"/>
            <w:vAlign w:val="center"/>
          </w:tcPr>
          <w:p w:rsidR="00CE5CD2" w:rsidRPr="00EC7429" w:rsidRDefault="00CE5CD2" w:rsidP="00CE5CD2">
            <w:pPr>
              <w:spacing w:after="0" w:line="240" w:lineRule="auto"/>
              <w:jc w:val="center"/>
              <w:rPr>
                <w:rFonts w:ascii="Times New Roman" w:eastAsia="Times New Roman" w:hAnsi="Times New Roman"/>
                <w:sz w:val="20"/>
                <w:szCs w:val="20"/>
              </w:rPr>
            </w:pPr>
            <w:r w:rsidRPr="00EC7429">
              <w:rPr>
                <w:rFonts w:ascii="Times New Roman" w:eastAsia="Times New Roman" w:hAnsi="Times New Roman"/>
                <w:sz w:val="20"/>
                <w:szCs w:val="20"/>
              </w:rPr>
              <w:t>H1</w:t>
            </w:r>
          </w:p>
        </w:tc>
        <w:tc>
          <w:tcPr>
            <w:tcW w:w="988" w:type="pct"/>
            <w:vAlign w:val="center"/>
          </w:tcPr>
          <w:p w:rsidR="00CE5CD2" w:rsidRPr="00EC7429" w:rsidRDefault="00CE5CD2" w:rsidP="00CE5CD2">
            <w:pPr>
              <w:spacing w:after="0" w:line="240" w:lineRule="auto"/>
              <w:jc w:val="center"/>
              <w:rPr>
                <w:rFonts w:ascii="Times New Roman" w:hAnsi="Times New Roman"/>
                <w:sz w:val="20"/>
                <w:szCs w:val="20"/>
              </w:rPr>
            </w:pPr>
            <w:r w:rsidRPr="00EC7429">
              <w:rPr>
                <w:rFonts w:ascii="Times New Roman" w:hAnsi="Times New Roman"/>
                <w:sz w:val="20"/>
                <w:szCs w:val="20"/>
              </w:rPr>
              <w:t>425.1</w:t>
            </w:r>
          </w:p>
        </w:tc>
        <w:tc>
          <w:tcPr>
            <w:tcW w:w="1038" w:type="pct"/>
            <w:vAlign w:val="center"/>
          </w:tcPr>
          <w:p w:rsidR="00CE5CD2" w:rsidRPr="00EC7429" w:rsidRDefault="00CE5CD2" w:rsidP="00CE5CD2">
            <w:pPr>
              <w:spacing w:after="0" w:line="240" w:lineRule="auto"/>
              <w:jc w:val="center"/>
              <w:rPr>
                <w:rFonts w:ascii="Times New Roman" w:hAnsi="Times New Roman"/>
                <w:sz w:val="20"/>
                <w:szCs w:val="20"/>
              </w:rPr>
            </w:pPr>
            <w:r w:rsidRPr="00EC7429">
              <w:rPr>
                <w:rFonts w:ascii="Times New Roman" w:hAnsi="Times New Roman"/>
                <w:sz w:val="20"/>
                <w:szCs w:val="20"/>
              </w:rPr>
              <w:t>916.4</w:t>
            </w:r>
          </w:p>
        </w:tc>
        <w:tc>
          <w:tcPr>
            <w:tcW w:w="1013" w:type="pct"/>
            <w:vAlign w:val="center"/>
          </w:tcPr>
          <w:p w:rsidR="00CE5CD2" w:rsidRPr="00EC7429" w:rsidRDefault="00CE5CD2" w:rsidP="00CE5CD2">
            <w:pPr>
              <w:spacing w:after="0" w:line="240" w:lineRule="auto"/>
              <w:jc w:val="center"/>
              <w:rPr>
                <w:rFonts w:ascii="Times New Roman" w:hAnsi="Times New Roman"/>
                <w:sz w:val="20"/>
                <w:szCs w:val="20"/>
              </w:rPr>
            </w:pPr>
            <w:r w:rsidRPr="00EC7429">
              <w:rPr>
                <w:rFonts w:ascii="Times New Roman" w:hAnsi="Times New Roman"/>
                <w:sz w:val="20"/>
                <w:szCs w:val="20"/>
              </w:rPr>
              <w:t>475.9</w:t>
            </w:r>
          </w:p>
        </w:tc>
        <w:tc>
          <w:tcPr>
            <w:tcW w:w="887" w:type="pct"/>
            <w:vAlign w:val="center"/>
          </w:tcPr>
          <w:p w:rsidR="00CE5CD2" w:rsidRPr="00CE5CD2" w:rsidRDefault="00CE5CD2" w:rsidP="00CE5CD2">
            <w:pPr>
              <w:spacing w:after="0"/>
              <w:jc w:val="center"/>
              <w:rPr>
                <w:rFonts w:ascii="Times New Roman" w:hAnsi="Times New Roman"/>
                <w:color w:val="000000"/>
                <w:sz w:val="20"/>
                <w:szCs w:val="20"/>
              </w:rPr>
            </w:pPr>
            <w:r w:rsidRPr="00CE5CD2">
              <w:rPr>
                <w:rFonts w:ascii="Times New Roman" w:hAnsi="Times New Roman"/>
                <w:color w:val="000000"/>
                <w:sz w:val="20"/>
                <w:szCs w:val="20"/>
              </w:rPr>
              <w:t>605.8</w:t>
            </w:r>
          </w:p>
        </w:tc>
      </w:tr>
      <w:tr w:rsidR="00CE5CD2" w:rsidRPr="00EC7429" w:rsidTr="00CE5CD2">
        <w:trPr>
          <w:trHeight w:val="20"/>
        </w:trPr>
        <w:tc>
          <w:tcPr>
            <w:tcW w:w="1074" w:type="pct"/>
            <w:vAlign w:val="center"/>
          </w:tcPr>
          <w:p w:rsidR="00CE5CD2" w:rsidRPr="00EC7429" w:rsidRDefault="00CE5CD2" w:rsidP="00CE5CD2">
            <w:pPr>
              <w:spacing w:after="0" w:line="240" w:lineRule="auto"/>
              <w:jc w:val="center"/>
              <w:rPr>
                <w:rFonts w:ascii="Times New Roman" w:eastAsia="Times New Roman" w:hAnsi="Times New Roman"/>
                <w:sz w:val="20"/>
                <w:szCs w:val="20"/>
              </w:rPr>
            </w:pPr>
            <w:r w:rsidRPr="00EC7429">
              <w:rPr>
                <w:rFonts w:ascii="Times New Roman" w:eastAsia="Times New Roman" w:hAnsi="Times New Roman"/>
                <w:sz w:val="20"/>
                <w:szCs w:val="20"/>
              </w:rPr>
              <w:lastRenderedPageBreak/>
              <w:t>H2</w:t>
            </w:r>
          </w:p>
        </w:tc>
        <w:tc>
          <w:tcPr>
            <w:tcW w:w="988" w:type="pct"/>
            <w:vAlign w:val="center"/>
          </w:tcPr>
          <w:p w:rsidR="00CE5CD2" w:rsidRPr="00EC7429" w:rsidRDefault="00CE5CD2" w:rsidP="00CE5CD2">
            <w:pPr>
              <w:spacing w:after="0" w:line="240" w:lineRule="auto"/>
              <w:jc w:val="center"/>
              <w:rPr>
                <w:rFonts w:ascii="Times New Roman" w:hAnsi="Times New Roman"/>
                <w:sz w:val="20"/>
                <w:szCs w:val="20"/>
              </w:rPr>
            </w:pPr>
            <w:r w:rsidRPr="00EC7429">
              <w:rPr>
                <w:rFonts w:ascii="Times New Roman" w:hAnsi="Times New Roman"/>
                <w:sz w:val="20"/>
                <w:szCs w:val="20"/>
              </w:rPr>
              <w:t>680.2</w:t>
            </w:r>
          </w:p>
        </w:tc>
        <w:tc>
          <w:tcPr>
            <w:tcW w:w="1038" w:type="pct"/>
            <w:vAlign w:val="center"/>
          </w:tcPr>
          <w:p w:rsidR="00CE5CD2" w:rsidRPr="00EC7429" w:rsidRDefault="00CE5CD2" w:rsidP="00CE5CD2">
            <w:pPr>
              <w:spacing w:after="0" w:line="240" w:lineRule="auto"/>
              <w:jc w:val="center"/>
              <w:rPr>
                <w:rFonts w:ascii="Times New Roman" w:hAnsi="Times New Roman"/>
                <w:sz w:val="20"/>
                <w:szCs w:val="20"/>
              </w:rPr>
            </w:pPr>
            <w:r w:rsidRPr="00EC7429">
              <w:rPr>
                <w:rFonts w:ascii="Times New Roman" w:hAnsi="Times New Roman"/>
                <w:sz w:val="20"/>
                <w:szCs w:val="20"/>
              </w:rPr>
              <w:t>1253.9</w:t>
            </w:r>
          </w:p>
        </w:tc>
        <w:tc>
          <w:tcPr>
            <w:tcW w:w="1013" w:type="pct"/>
            <w:vAlign w:val="center"/>
          </w:tcPr>
          <w:p w:rsidR="00CE5CD2" w:rsidRPr="00EC7429" w:rsidRDefault="00CE5CD2" w:rsidP="00CE5CD2">
            <w:pPr>
              <w:spacing w:after="0" w:line="240" w:lineRule="auto"/>
              <w:jc w:val="center"/>
              <w:rPr>
                <w:rFonts w:ascii="Times New Roman" w:hAnsi="Times New Roman"/>
                <w:sz w:val="20"/>
                <w:szCs w:val="20"/>
              </w:rPr>
            </w:pPr>
            <w:r w:rsidRPr="00EC7429">
              <w:rPr>
                <w:rFonts w:ascii="Times New Roman" w:hAnsi="Times New Roman"/>
                <w:sz w:val="20"/>
                <w:szCs w:val="20"/>
              </w:rPr>
              <w:t>1238.0</w:t>
            </w:r>
          </w:p>
        </w:tc>
        <w:tc>
          <w:tcPr>
            <w:tcW w:w="887" w:type="pct"/>
            <w:vAlign w:val="center"/>
          </w:tcPr>
          <w:p w:rsidR="00CE5CD2" w:rsidRPr="00CE5CD2" w:rsidRDefault="00CE5CD2" w:rsidP="00CE5CD2">
            <w:pPr>
              <w:spacing w:after="0"/>
              <w:jc w:val="center"/>
              <w:rPr>
                <w:rFonts w:ascii="Times New Roman" w:hAnsi="Times New Roman"/>
                <w:color w:val="000000"/>
                <w:sz w:val="20"/>
                <w:szCs w:val="20"/>
              </w:rPr>
            </w:pPr>
            <w:r w:rsidRPr="00CE5CD2">
              <w:rPr>
                <w:rFonts w:ascii="Times New Roman" w:hAnsi="Times New Roman"/>
                <w:color w:val="000000"/>
                <w:sz w:val="20"/>
                <w:szCs w:val="20"/>
              </w:rPr>
              <w:t>1057.4</w:t>
            </w:r>
          </w:p>
        </w:tc>
      </w:tr>
      <w:tr w:rsidR="00CE5CD2" w:rsidRPr="00EC7429" w:rsidTr="00CE5CD2">
        <w:trPr>
          <w:trHeight w:val="20"/>
        </w:trPr>
        <w:tc>
          <w:tcPr>
            <w:tcW w:w="1074" w:type="pct"/>
            <w:vAlign w:val="center"/>
          </w:tcPr>
          <w:p w:rsidR="00CE5CD2" w:rsidRPr="00EC7429" w:rsidRDefault="00CE5CD2" w:rsidP="00CE5CD2">
            <w:pPr>
              <w:spacing w:after="0" w:line="240" w:lineRule="auto"/>
              <w:jc w:val="center"/>
              <w:rPr>
                <w:rFonts w:ascii="Times New Roman" w:eastAsia="Times New Roman" w:hAnsi="Times New Roman"/>
                <w:sz w:val="20"/>
                <w:szCs w:val="20"/>
              </w:rPr>
            </w:pPr>
            <w:r w:rsidRPr="00EC7429">
              <w:rPr>
                <w:rFonts w:ascii="Times New Roman" w:eastAsia="Times New Roman" w:hAnsi="Times New Roman"/>
                <w:sz w:val="20"/>
                <w:szCs w:val="20"/>
              </w:rPr>
              <w:t>T1</w:t>
            </w:r>
          </w:p>
        </w:tc>
        <w:tc>
          <w:tcPr>
            <w:tcW w:w="988" w:type="pct"/>
            <w:vAlign w:val="center"/>
          </w:tcPr>
          <w:p w:rsidR="00CE5CD2" w:rsidRPr="00EC7429" w:rsidRDefault="00CE5CD2" w:rsidP="00CE5CD2">
            <w:pPr>
              <w:spacing w:after="0" w:line="240" w:lineRule="auto"/>
              <w:jc w:val="center"/>
              <w:rPr>
                <w:rFonts w:ascii="Times New Roman" w:hAnsi="Times New Roman"/>
                <w:sz w:val="20"/>
                <w:szCs w:val="20"/>
              </w:rPr>
            </w:pPr>
            <w:r w:rsidRPr="00EC7429">
              <w:rPr>
                <w:rFonts w:ascii="Times New Roman" w:hAnsi="Times New Roman"/>
                <w:sz w:val="20"/>
                <w:szCs w:val="20"/>
              </w:rPr>
              <w:t>426.3</w:t>
            </w:r>
          </w:p>
        </w:tc>
        <w:tc>
          <w:tcPr>
            <w:tcW w:w="1038" w:type="pct"/>
            <w:vAlign w:val="center"/>
          </w:tcPr>
          <w:p w:rsidR="00CE5CD2" w:rsidRPr="00EC7429" w:rsidRDefault="00CE5CD2" w:rsidP="00CE5CD2">
            <w:pPr>
              <w:spacing w:after="0" w:line="240" w:lineRule="auto"/>
              <w:jc w:val="center"/>
              <w:rPr>
                <w:rFonts w:ascii="Times New Roman" w:hAnsi="Times New Roman"/>
                <w:sz w:val="20"/>
                <w:szCs w:val="20"/>
              </w:rPr>
            </w:pPr>
            <w:r w:rsidRPr="00EC7429">
              <w:rPr>
                <w:rFonts w:ascii="Times New Roman" w:hAnsi="Times New Roman"/>
                <w:sz w:val="20"/>
                <w:szCs w:val="20"/>
              </w:rPr>
              <w:t>400.3</w:t>
            </w:r>
          </w:p>
        </w:tc>
        <w:tc>
          <w:tcPr>
            <w:tcW w:w="1013" w:type="pct"/>
            <w:vAlign w:val="center"/>
          </w:tcPr>
          <w:p w:rsidR="00CE5CD2" w:rsidRPr="00EC7429" w:rsidRDefault="00CE5CD2" w:rsidP="00CE5CD2">
            <w:pPr>
              <w:spacing w:after="0" w:line="240" w:lineRule="auto"/>
              <w:jc w:val="center"/>
              <w:rPr>
                <w:rFonts w:ascii="Times New Roman" w:hAnsi="Times New Roman"/>
                <w:sz w:val="20"/>
                <w:szCs w:val="20"/>
              </w:rPr>
            </w:pPr>
            <w:r w:rsidRPr="00EC7429">
              <w:rPr>
                <w:rFonts w:ascii="Times New Roman" w:hAnsi="Times New Roman"/>
                <w:sz w:val="20"/>
                <w:szCs w:val="20"/>
              </w:rPr>
              <w:t>311.7</w:t>
            </w:r>
          </w:p>
        </w:tc>
        <w:tc>
          <w:tcPr>
            <w:tcW w:w="887" w:type="pct"/>
            <w:vAlign w:val="center"/>
          </w:tcPr>
          <w:p w:rsidR="00CE5CD2" w:rsidRPr="00CE5CD2" w:rsidRDefault="00CE5CD2" w:rsidP="00CE5CD2">
            <w:pPr>
              <w:spacing w:after="0"/>
              <w:jc w:val="center"/>
              <w:rPr>
                <w:rFonts w:ascii="Times New Roman" w:hAnsi="Times New Roman"/>
                <w:color w:val="000000"/>
                <w:sz w:val="20"/>
                <w:szCs w:val="20"/>
              </w:rPr>
            </w:pPr>
            <w:r w:rsidRPr="00CE5CD2">
              <w:rPr>
                <w:rFonts w:ascii="Times New Roman" w:hAnsi="Times New Roman"/>
                <w:color w:val="000000"/>
                <w:sz w:val="20"/>
                <w:szCs w:val="20"/>
              </w:rPr>
              <w:t>379.4</w:t>
            </w:r>
          </w:p>
        </w:tc>
      </w:tr>
      <w:tr w:rsidR="00CE5CD2" w:rsidRPr="00EC7429" w:rsidTr="00CE5CD2">
        <w:trPr>
          <w:trHeight w:val="20"/>
        </w:trPr>
        <w:tc>
          <w:tcPr>
            <w:tcW w:w="1074" w:type="pct"/>
            <w:vAlign w:val="center"/>
          </w:tcPr>
          <w:p w:rsidR="00CE5CD2" w:rsidRPr="00EC7429" w:rsidRDefault="00CE5CD2" w:rsidP="00CE5CD2">
            <w:pPr>
              <w:spacing w:after="0" w:line="240" w:lineRule="auto"/>
              <w:jc w:val="center"/>
              <w:rPr>
                <w:rFonts w:ascii="Times New Roman" w:eastAsia="Times New Roman" w:hAnsi="Times New Roman"/>
                <w:sz w:val="20"/>
                <w:szCs w:val="20"/>
              </w:rPr>
            </w:pPr>
            <w:r w:rsidRPr="00EC7429">
              <w:rPr>
                <w:rFonts w:ascii="Times New Roman" w:eastAsia="Times New Roman" w:hAnsi="Times New Roman"/>
                <w:sz w:val="20"/>
                <w:szCs w:val="20"/>
              </w:rPr>
              <w:t>T2</w:t>
            </w:r>
          </w:p>
        </w:tc>
        <w:tc>
          <w:tcPr>
            <w:tcW w:w="988" w:type="pct"/>
            <w:vAlign w:val="center"/>
          </w:tcPr>
          <w:p w:rsidR="00CE5CD2" w:rsidRPr="00EC7429" w:rsidRDefault="00CE5CD2" w:rsidP="00CE5CD2">
            <w:pPr>
              <w:spacing w:after="0" w:line="240" w:lineRule="auto"/>
              <w:jc w:val="center"/>
              <w:rPr>
                <w:rFonts w:ascii="Times New Roman" w:hAnsi="Times New Roman"/>
                <w:sz w:val="20"/>
                <w:szCs w:val="20"/>
              </w:rPr>
            </w:pPr>
            <w:r w:rsidRPr="00EC7429">
              <w:rPr>
                <w:rFonts w:ascii="Times New Roman" w:hAnsi="Times New Roman"/>
                <w:sz w:val="20"/>
                <w:szCs w:val="20"/>
              </w:rPr>
              <w:t>163.0</w:t>
            </w:r>
          </w:p>
        </w:tc>
        <w:tc>
          <w:tcPr>
            <w:tcW w:w="1038" w:type="pct"/>
            <w:vAlign w:val="center"/>
          </w:tcPr>
          <w:p w:rsidR="00CE5CD2" w:rsidRPr="00EC7429" w:rsidRDefault="00CE5CD2" w:rsidP="00CE5CD2">
            <w:pPr>
              <w:spacing w:after="0" w:line="240" w:lineRule="auto"/>
              <w:jc w:val="center"/>
              <w:rPr>
                <w:rFonts w:ascii="Times New Roman" w:hAnsi="Times New Roman"/>
                <w:sz w:val="20"/>
                <w:szCs w:val="20"/>
              </w:rPr>
            </w:pPr>
            <w:r w:rsidRPr="00EC7429">
              <w:rPr>
                <w:rFonts w:ascii="Times New Roman" w:hAnsi="Times New Roman"/>
                <w:sz w:val="20"/>
                <w:szCs w:val="20"/>
              </w:rPr>
              <w:t>157.1</w:t>
            </w:r>
          </w:p>
        </w:tc>
        <w:tc>
          <w:tcPr>
            <w:tcW w:w="1013" w:type="pct"/>
            <w:vAlign w:val="center"/>
          </w:tcPr>
          <w:p w:rsidR="00CE5CD2" w:rsidRPr="00EC7429" w:rsidRDefault="00CE5CD2" w:rsidP="00CE5CD2">
            <w:pPr>
              <w:spacing w:after="0" w:line="240" w:lineRule="auto"/>
              <w:jc w:val="center"/>
              <w:rPr>
                <w:rFonts w:ascii="Times New Roman" w:hAnsi="Times New Roman"/>
                <w:sz w:val="20"/>
                <w:szCs w:val="20"/>
              </w:rPr>
            </w:pPr>
            <w:r w:rsidRPr="00EC7429">
              <w:rPr>
                <w:rFonts w:ascii="Times New Roman" w:hAnsi="Times New Roman"/>
                <w:sz w:val="20"/>
                <w:szCs w:val="20"/>
              </w:rPr>
              <w:t>144.3</w:t>
            </w:r>
          </w:p>
        </w:tc>
        <w:tc>
          <w:tcPr>
            <w:tcW w:w="887" w:type="pct"/>
            <w:vAlign w:val="center"/>
          </w:tcPr>
          <w:p w:rsidR="00CE5CD2" w:rsidRPr="00CE5CD2" w:rsidRDefault="00CE5CD2" w:rsidP="00CE5CD2">
            <w:pPr>
              <w:spacing w:after="0"/>
              <w:jc w:val="center"/>
              <w:rPr>
                <w:rFonts w:ascii="Times New Roman" w:hAnsi="Times New Roman"/>
                <w:color w:val="000000"/>
                <w:sz w:val="20"/>
                <w:szCs w:val="20"/>
              </w:rPr>
            </w:pPr>
            <w:r w:rsidRPr="00CE5CD2">
              <w:rPr>
                <w:rFonts w:ascii="Times New Roman" w:hAnsi="Times New Roman"/>
                <w:color w:val="000000"/>
                <w:sz w:val="20"/>
                <w:szCs w:val="20"/>
              </w:rPr>
              <w:t>154.8</w:t>
            </w:r>
          </w:p>
        </w:tc>
      </w:tr>
      <w:tr w:rsidR="00CE5CD2" w:rsidRPr="00EC7429" w:rsidTr="00CE5CD2">
        <w:trPr>
          <w:trHeight w:val="20"/>
        </w:trPr>
        <w:tc>
          <w:tcPr>
            <w:tcW w:w="1074" w:type="pct"/>
            <w:vAlign w:val="center"/>
          </w:tcPr>
          <w:p w:rsidR="00CE5CD2" w:rsidRPr="00EC7429" w:rsidRDefault="00CE5CD2" w:rsidP="00CE5CD2">
            <w:pPr>
              <w:spacing w:after="0" w:line="240" w:lineRule="auto"/>
              <w:jc w:val="center"/>
              <w:rPr>
                <w:rFonts w:ascii="Times New Roman" w:eastAsia="Times New Roman" w:hAnsi="Times New Roman"/>
                <w:sz w:val="20"/>
                <w:szCs w:val="20"/>
              </w:rPr>
            </w:pPr>
            <w:r w:rsidRPr="00EC7429">
              <w:rPr>
                <w:rFonts w:ascii="Times New Roman" w:eastAsia="Times New Roman" w:hAnsi="Times New Roman"/>
                <w:sz w:val="20"/>
                <w:szCs w:val="20"/>
              </w:rPr>
              <w:t>M1</w:t>
            </w:r>
          </w:p>
        </w:tc>
        <w:tc>
          <w:tcPr>
            <w:tcW w:w="988" w:type="pct"/>
            <w:vAlign w:val="center"/>
          </w:tcPr>
          <w:p w:rsidR="00CE5CD2" w:rsidRPr="00EC7429" w:rsidRDefault="00CE5CD2" w:rsidP="00CE5CD2">
            <w:pPr>
              <w:spacing w:after="0" w:line="240" w:lineRule="auto"/>
              <w:jc w:val="center"/>
              <w:rPr>
                <w:rFonts w:ascii="Times New Roman" w:hAnsi="Times New Roman"/>
                <w:sz w:val="20"/>
                <w:szCs w:val="20"/>
              </w:rPr>
            </w:pPr>
            <w:r w:rsidRPr="00EC7429">
              <w:rPr>
                <w:rFonts w:ascii="Times New Roman" w:hAnsi="Times New Roman"/>
                <w:sz w:val="20"/>
                <w:szCs w:val="20"/>
              </w:rPr>
              <w:t>774.0</w:t>
            </w:r>
          </w:p>
        </w:tc>
        <w:tc>
          <w:tcPr>
            <w:tcW w:w="1038" w:type="pct"/>
            <w:vAlign w:val="center"/>
          </w:tcPr>
          <w:p w:rsidR="00CE5CD2" w:rsidRPr="00EC7429" w:rsidRDefault="00CE5CD2" w:rsidP="00CE5CD2">
            <w:pPr>
              <w:spacing w:after="0" w:line="240" w:lineRule="auto"/>
              <w:jc w:val="center"/>
              <w:rPr>
                <w:rFonts w:ascii="Times New Roman" w:hAnsi="Times New Roman"/>
                <w:sz w:val="20"/>
                <w:szCs w:val="20"/>
              </w:rPr>
            </w:pPr>
            <w:r w:rsidRPr="00EC7429">
              <w:rPr>
                <w:rFonts w:ascii="Times New Roman" w:hAnsi="Times New Roman"/>
                <w:sz w:val="20"/>
                <w:szCs w:val="20"/>
              </w:rPr>
              <w:t>474.3</w:t>
            </w:r>
          </w:p>
        </w:tc>
        <w:tc>
          <w:tcPr>
            <w:tcW w:w="1013" w:type="pct"/>
            <w:vAlign w:val="center"/>
          </w:tcPr>
          <w:p w:rsidR="00CE5CD2" w:rsidRPr="00EC7429" w:rsidRDefault="00CE5CD2" w:rsidP="00CE5CD2">
            <w:pPr>
              <w:spacing w:after="0" w:line="240" w:lineRule="auto"/>
              <w:jc w:val="center"/>
              <w:rPr>
                <w:rFonts w:ascii="Times New Roman" w:hAnsi="Times New Roman"/>
                <w:sz w:val="20"/>
                <w:szCs w:val="20"/>
              </w:rPr>
            </w:pPr>
            <w:r w:rsidRPr="00EC7429">
              <w:rPr>
                <w:rFonts w:ascii="Times New Roman" w:hAnsi="Times New Roman"/>
                <w:sz w:val="20"/>
                <w:szCs w:val="20"/>
              </w:rPr>
              <w:t>501.4</w:t>
            </w:r>
          </w:p>
        </w:tc>
        <w:tc>
          <w:tcPr>
            <w:tcW w:w="887" w:type="pct"/>
            <w:vAlign w:val="center"/>
          </w:tcPr>
          <w:p w:rsidR="00CE5CD2" w:rsidRPr="00CE5CD2" w:rsidRDefault="00CE5CD2" w:rsidP="00CE5CD2">
            <w:pPr>
              <w:spacing w:after="0"/>
              <w:jc w:val="center"/>
              <w:rPr>
                <w:rFonts w:ascii="Times New Roman" w:hAnsi="Times New Roman"/>
                <w:color w:val="000000"/>
                <w:sz w:val="20"/>
                <w:szCs w:val="20"/>
              </w:rPr>
            </w:pPr>
            <w:r w:rsidRPr="00CE5CD2">
              <w:rPr>
                <w:rFonts w:ascii="Times New Roman" w:hAnsi="Times New Roman"/>
                <w:color w:val="000000"/>
                <w:sz w:val="20"/>
                <w:szCs w:val="20"/>
              </w:rPr>
              <w:t>583.2</w:t>
            </w:r>
          </w:p>
        </w:tc>
      </w:tr>
      <w:tr w:rsidR="00CE5CD2" w:rsidRPr="00EC7429" w:rsidTr="00CE5CD2">
        <w:trPr>
          <w:trHeight w:val="20"/>
        </w:trPr>
        <w:tc>
          <w:tcPr>
            <w:tcW w:w="1074" w:type="pct"/>
            <w:vAlign w:val="center"/>
          </w:tcPr>
          <w:p w:rsidR="00CE5CD2" w:rsidRPr="00EC7429" w:rsidRDefault="00CE5CD2" w:rsidP="00CE5CD2">
            <w:pPr>
              <w:spacing w:after="0" w:line="240" w:lineRule="auto"/>
              <w:jc w:val="center"/>
              <w:rPr>
                <w:rFonts w:ascii="Times New Roman" w:eastAsia="Times New Roman" w:hAnsi="Times New Roman"/>
                <w:sz w:val="20"/>
                <w:szCs w:val="20"/>
              </w:rPr>
            </w:pPr>
            <w:r w:rsidRPr="00EC7429">
              <w:rPr>
                <w:rFonts w:ascii="Times New Roman" w:eastAsia="Times New Roman" w:hAnsi="Times New Roman"/>
                <w:sz w:val="20"/>
                <w:szCs w:val="20"/>
              </w:rPr>
              <w:t>M2</w:t>
            </w:r>
          </w:p>
        </w:tc>
        <w:tc>
          <w:tcPr>
            <w:tcW w:w="988" w:type="pct"/>
            <w:vAlign w:val="center"/>
          </w:tcPr>
          <w:p w:rsidR="00CE5CD2" w:rsidRPr="00EC7429" w:rsidRDefault="00CE5CD2" w:rsidP="00CE5CD2">
            <w:pPr>
              <w:spacing w:after="0" w:line="240" w:lineRule="auto"/>
              <w:jc w:val="center"/>
              <w:rPr>
                <w:rFonts w:ascii="Times New Roman" w:hAnsi="Times New Roman"/>
                <w:sz w:val="20"/>
                <w:szCs w:val="20"/>
              </w:rPr>
            </w:pPr>
            <w:r w:rsidRPr="00EC7429">
              <w:rPr>
                <w:rFonts w:ascii="Times New Roman" w:hAnsi="Times New Roman"/>
                <w:sz w:val="20"/>
                <w:szCs w:val="20"/>
              </w:rPr>
              <w:t>264.7</w:t>
            </w:r>
          </w:p>
        </w:tc>
        <w:tc>
          <w:tcPr>
            <w:tcW w:w="1038" w:type="pct"/>
            <w:vAlign w:val="center"/>
          </w:tcPr>
          <w:p w:rsidR="00CE5CD2" w:rsidRPr="00EC7429" w:rsidRDefault="00CE5CD2" w:rsidP="00CE5CD2">
            <w:pPr>
              <w:spacing w:after="0" w:line="240" w:lineRule="auto"/>
              <w:jc w:val="center"/>
              <w:rPr>
                <w:rFonts w:ascii="Times New Roman" w:hAnsi="Times New Roman"/>
                <w:sz w:val="20"/>
                <w:szCs w:val="20"/>
              </w:rPr>
            </w:pPr>
            <w:r w:rsidRPr="00EC7429">
              <w:rPr>
                <w:rFonts w:ascii="Times New Roman" w:hAnsi="Times New Roman"/>
                <w:sz w:val="20"/>
                <w:szCs w:val="20"/>
              </w:rPr>
              <w:t>777.4</w:t>
            </w:r>
          </w:p>
        </w:tc>
        <w:tc>
          <w:tcPr>
            <w:tcW w:w="1013" w:type="pct"/>
            <w:vAlign w:val="center"/>
          </w:tcPr>
          <w:p w:rsidR="00CE5CD2" w:rsidRPr="00EC7429" w:rsidRDefault="00CE5CD2" w:rsidP="00CE5CD2">
            <w:pPr>
              <w:spacing w:after="0" w:line="240" w:lineRule="auto"/>
              <w:jc w:val="center"/>
              <w:rPr>
                <w:rFonts w:ascii="Times New Roman" w:hAnsi="Times New Roman"/>
                <w:sz w:val="20"/>
                <w:szCs w:val="20"/>
              </w:rPr>
            </w:pPr>
            <w:r w:rsidRPr="00EC7429">
              <w:rPr>
                <w:rFonts w:ascii="Times New Roman" w:hAnsi="Times New Roman"/>
                <w:sz w:val="20"/>
                <w:szCs w:val="20"/>
              </w:rPr>
              <w:t>240.2</w:t>
            </w:r>
          </w:p>
        </w:tc>
        <w:tc>
          <w:tcPr>
            <w:tcW w:w="887" w:type="pct"/>
            <w:vAlign w:val="center"/>
          </w:tcPr>
          <w:p w:rsidR="00CE5CD2" w:rsidRPr="00CE5CD2" w:rsidRDefault="00CE5CD2" w:rsidP="00CE5CD2">
            <w:pPr>
              <w:spacing w:after="0"/>
              <w:jc w:val="center"/>
              <w:rPr>
                <w:rFonts w:ascii="Times New Roman" w:hAnsi="Times New Roman"/>
                <w:color w:val="000000"/>
                <w:sz w:val="20"/>
                <w:szCs w:val="20"/>
              </w:rPr>
            </w:pPr>
            <w:r w:rsidRPr="00CE5CD2">
              <w:rPr>
                <w:rFonts w:ascii="Times New Roman" w:hAnsi="Times New Roman"/>
                <w:color w:val="000000"/>
                <w:sz w:val="20"/>
                <w:szCs w:val="20"/>
              </w:rPr>
              <w:t>427.4</w:t>
            </w:r>
          </w:p>
        </w:tc>
      </w:tr>
      <w:tr w:rsidR="00CE5CD2" w:rsidRPr="00844399" w:rsidTr="00CE5CD2">
        <w:trPr>
          <w:trHeight w:val="20"/>
        </w:trPr>
        <w:tc>
          <w:tcPr>
            <w:tcW w:w="1074" w:type="pct"/>
            <w:vAlign w:val="center"/>
          </w:tcPr>
          <w:p w:rsidR="00CE5CD2" w:rsidRPr="00EC7429" w:rsidRDefault="00CE5CD2" w:rsidP="00CE5CD2">
            <w:pPr>
              <w:spacing w:after="0" w:line="240" w:lineRule="auto"/>
              <w:jc w:val="center"/>
              <w:rPr>
                <w:rFonts w:ascii="Times New Roman" w:eastAsia="Times New Roman" w:hAnsi="Times New Roman"/>
                <w:sz w:val="20"/>
                <w:szCs w:val="20"/>
              </w:rPr>
            </w:pPr>
            <w:r w:rsidRPr="00EC7429">
              <w:rPr>
                <w:rFonts w:ascii="Times New Roman" w:eastAsia="Times New Roman" w:hAnsi="Times New Roman"/>
                <w:sz w:val="20"/>
                <w:szCs w:val="20"/>
              </w:rPr>
              <w:t>M3</w:t>
            </w:r>
          </w:p>
        </w:tc>
        <w:tc>
          <w:tcPr>
            <w:tcW w:w="988" w:type="pct"/>
            <w:vAlign w:val="center"/>
          </w:tcPr>
          <w:p w:rsidR="00CE5CD2" w:rsidRPr="00EC7429" w:rsidRDefault="00CE5CD2" w:rsidP="00CE5CD2">
            <w:pPr>
              <w:spacing w:after="0" w:line="240" w:lineRule="auto"/>
              <w:jc w:val="center"/>
              <w:rPr>
                <w:rFonts w:ascii="Times New Roman" w:hAnsi="Times New Roman"/>
                <w:sz w:val="20"/>
                <w:szCs w:val="20"/>
              </w:rPr>
            </w:pPr>
            <w:r w:rsidRPr="00EC7429">
              <w:rPr>
                <w:rFonts w:ascii="Times New Roman" w:hAnsi="Times New Roman"/>
                <w:sz w:val="20"/>
                <w:szCs w:val="20"/>
              </w:rPr>
              <w:t>637.6</w:t>
            </w:r>
          </w:p>
        </w:tc>
        <w:tc>
          <w:tcPr>
            <w:tcW w:w="1038" w:type="pct"/>
            <w:vAlign w:val="center"/>
          </w:tcPr>
          <w:p w:rsidR="00CE5CD2" w:rsidRPr="00EC7429" w:rsidRDefault="00CE5CD2" w:rsidP="00CE5CD2">
            <w:pPr>
              <w:spacing w:after="0" w:line="240" w:lineRule="auto"/>
              <w:jc w:val="center"/>
              <w:rPr>
                <w:rFonts w:ascii="Times New Roman" w:hAnsi="Times New Roman"/>
                <w:sz w:val="20"/>
                <w:szCs w:val="20"/>
              </w:rPr>
            </w:pPr>
            <w:r w:rsidRPr="00EC7429">
              <w:rPr>
                <w:rFonts w:ascii="Times New Roman" w:hAnsi="Times New Roman"/>
                <w:sz w:val="20"/>
                <w:szCs w:val="20"/>
              </w:rPr>
              <w:t>584.6</w:t>
            </w:r>
          </w:p>
        </w:tc>
        <w:tc>
          <w:tcPr>
            <w:tcW w:w="1013" w:type="pct"/>
            <w:vAlign w:val="center"/>
          </w:tcPr>
          <w:p w:rsidR="00CE5CD2" w:rsidRPr="00844399" w:rsidRDefault="00CE5CD2" w:rsidP="00CE5CD2">
            <w:pPr>
              <w:spacing w:after="0" w:line="240" w:lineRule="auto"/>
              <w:jc w:val="center"/>
              <w:rPr>
                <w:rFonts w:ascii="Times New Roman" w:hAnsi="Times New Roman"/>
                <w:sz w:val="20"/>
                <w:szCs w:val="20"/>
              </w:rPr>
            </w:pPr>
            <w:r w:rsidRPr="00EC7429">
              <w:rPr>
                <w:rFonts w:ascii="Times New Roman" w:hAnsi="Times New Roman"/>
                <w:sz w:val="20"/>
                <w:szCs w:val="20"/>
              </w:rPr>
              <w:t>550.9</w:t>
            </w:r>
          </w:p>
        </w:tc>
        <w:tc>
          <w:tcPr>
            <w:tcW w:w="887" w:type="pct"/>
            <w:vAlign w:val="center"/>
          </w:tcPr>
          <w:p w:rsidR="00CE5CD2" w:rsidRPr="00CE5CD2" w:rsidRDefault="00CE5CD2" w:rsidP="00CE5CD2">
            <w:pPr>
              <w:spacing w:after="0"/>
              <w:jc w:val="center"/>
              <w:rPr>
                <w:rFonts w:ascii="Times New Roman" w:hAnsi="Times New Roman"/>
                <w:color w:val="000000"/>
                <w:sz w:val="20"/>
                <w:szCs w:val="20"/>
              </w:rPr>
            </w:pPr>
            <w:r w:rsidRPr="00CE5CD2">
              <w:rPr>
                <w:rFonts w:ascii="Times New Roman" w:hAnsi="Times New Roman"/>
                <w:color w:val="000000"/>
                <w:sz w:val="20"/>
                <w:szCs w:val="20"/>
              </w:rPr>
              <w:t>591.0</w:t>
            </w:r>
          </w:p>
        </w:tc>
      </w:tr>
    </w:tbl>
    <w:p w:rsidR="00027DFD" w:rsidRDefault="00027DFD" w:rsidP="00345C59">
      <w:pPr>
        <w:autoSpaceDE w:val="0"/>
        <w:autoSpaceDN w:val="0"/>
        <w:adjustRightInd w:val="0"/>
        <w:spacing w:after="0" w:line="240" w:lineRule="auto"/>
        <w:jc w:val="both"/>
        <w:rPr>
          <w:rFonts w:ascii="Times New Roman" w:hAnsi="Times New Roman"/>
          <w:sz w:val="20"/>
          <w:szCs w:val="20"/>
        </w:rPr>
      </w:pPr>
    </w:p>
    <w:p w:rsidR="00DE6BB2" w:rsidRDefault="00DE6BB2" w:rsidP="00DE6BB2">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Table 9 shows the a</w:t>
      </w:r>
      <w:r w:rsidRPr="00844399">
        <w:rPr>
          <w:rFonts w:ascii="Times New Roman" w:hAnsi="Times New Roman"/>
          <w:sz w:val="20"/>
          <w:szCs w:val="20"/>
        </w:rPr>
        <w:t xml:space="preserve">ctivity concentrations of </w:t>
      </w:r>
      <w:r w:rsidRPr="00844399">
        <w:rPr>
          <w:rFonts w:ascii="Times New Roman" w:hAnsi="Times New Roman"/>
          <w:sz w:val="20"/>
          <w:szCs w:val="20"/>
          <w:vertAlign w:val="superscript"/>
        </w:rPr>
        <w:t>222</w:t>
      </w:r>
      <w:r w:rsidRPr="00844399">
        <w:rPr>
          <w:rFonts w:ascii="Times New Roman" w:hAnsi="Times New Roman"/>
          <w:sz w:val="20"/>
          <w:szCs w:val="20"/>
        </w:rPr>
        <w:t xml:space="preserve">Rn and </w:t>
      </w:r>
      <w:r w:rsidRPr="00844399">
        <w:rPr>
          <w:rFonts w:ascii="Times New Roman" w:hAnsi="Times New Roman"/>
          <w:sz w:val="20"/>
          <w:szCs w:val="20"/>
          <w:vertAlign w:val="superscript"/>
        </w:rPr>
        <w:t>226</w:t>
      </w:r>
      <w:r w:rsidRPr="00844399">
        <w:rPr>
          <w:rFonts w:ascii="Times New Roman" w:hAnsi="Times New Roman"/>
          <w:sz w:val="20"/>
          <w:szCs w:val="20"/>
        </w:rPr>
        <w:t>Ra in</w:t>
      </w:r>
      <w:r w:rsidRPr="00844399">
        <w:rPr>
          <w:rFonts w:ascii="Times New Roman" w:eastAsia="Times New Roman" w:hAnsi="Times New Roman"/>
          <w:sz w:val="20"/>
          <w:szCs w:val="20"/>
        </w:rPr>
        <w:t xml:space="preserve"> water</w:t>
      </w:r>
      <w:r>
        <w:rPr>
          <w:rFonts w:ascii="Times New Roman" w:eastAsia="Times New Roman" w:hAnsi="Times New Roman"/>
          <w:sz w:val="20"/>
          <w:szCs w:val="20"/>
        </w:rPr>
        <w:t xml:space="preserve"> [1]. The measurement of radioactivity in water is important as an indicator high level of radioactivity from the study area as the surface runoff from the hilly area is going into the river basin. Moreover, the interaction between water and rocks can affect the releasing of minerals into the water [15]. The range of the </w:t>
      </w:r>
      <w:r>
        <w:rPr>
          <w:rFonts w:ascii="Times New Roman" w:hAnsi="Times New Roman"/>
          <w:sz w:val="20"/>
          <w:szCs w:val="20"/>
        </w:rPr>
        <w:t>a</w:t>
      </w:r>
      <w:r w:rsidRPr="00844399">
        <w:rPr>
          <w:rFonts w:ascii="Times New Roman" w:hAnsi="Times New Roman"/>
          <w:sz w:val="20"/>
          <w:szCs w:val="20"/>
        </w:rPr>
        <w:t xml:space="preserve">ctivity concentrations of </w:t>
      </w:r>
      <w:r w:rsidRPr="00844399">
        <w:rPr>
          <w:rFonts w:ascii="Times New Roman" w:hAnsi="Times New Roman"/>
          <w:sz w:val="20"/>
          <w:szCs w:val="20"/>
          <w:vertAlign w:val="superscript"/>
        </w:rPr>
        <w:t>222</w:t>
      </w:r>
      <w:r w:rsidRPr="00844399">
        <w:rPr>
          <w:rFonts w:ascii="Times New Roman" w:hAnsi="Times New Roman"/>
          <w:sz w:val="20"/>
          <w:szCs w:val="20"/>
        </w:rPr>
        <w:t xml:space="preserve">Rn and </w:t>
      </w:r>
      <w:r w:rsidRPr="00844399">
        <w:rPr>
          <w:rFonts w:ascii="Times New Roman" w:hAnsi="Times New Roman"/>
          <w:sz w:val="20"/>
          <w:szCs w:val="20"/>
          <w:vertAlign w:val="superscript"/>
        </w:rPr>
        <w:t>226</w:t>
      </w:r>
      <w:r w:rsidRPr="00844399">
        <w:rPr>
          <w:rFonts w:ascii="Times New Roman" w:hAnsi="Times New Roman"/>
          <w:sz w:val="20"/>
          <w:szCs w:val="20"/>
        </w:rPr>
        <w:t>Ra in</w:t>
      </w:r>
      <w:r w:rsidRPr="00844399">
        <w:rPr>
          <w:rFonts w:ascii="Times New Roman" w:eastAsia="Times New Roman" w:hAnsi="Times New Roman"/>
          <w:sz w:val="20"/>
          <w:szCs w:val="20"/>
        </w:rPr>
        <w:t xml:space="preserve"> water</w:t>
      </w:r>
      <w:r>
        <w:rPr>
          <w:rFonts w:ascii="Times New Roman" w:eastAsia="Times New Roman" w:hAnsi="Times New Roman"/>
          <w:sz w:val="20"/>
          <w:szCs w:val="20"/>
        </w:rPr>
        <w:t xml:space="preserve"> is 0.88-4.43 </w:t>
      </w:r>
      <w:proofErr w:type="spellStart"/>
      <w:r>
        <w:rPr>
          <w:rFonts w:ascii="Times New Roman" w:eastAsia="Times New Roman" w:hAnsi="Times New Roman"/>
          <w:sz w:val="20"/>
          <w:szCs w:val="20"/>
        </w:rPr>
        <w:t>Bq</w:t>
      </w:r>
      <w:proofErr w:type="spellEnd"/>
      <w:r>
        <w:rPr>
          <w:rFonts w:ascii="Times New Roman" w:eastAsia="Times New Roman" w:hAnsi="Times New Roman"/>
          <w:sz w:val="20"/>
          <w:szCs w:val="20"/>
        </w:rPr>
        <w:t xml:space="preserve">/L and 0.11-0.55 </w:t>
      </w:r>
      <w:proofErr w:type="spellStart"/>
      <w:r>
        <w:rPr>
          <w:rFonts w:ascii="Times New Roman" w:eastAsia="Times New Roman" w:hAnsi="Times New Roman"/>
          <w:sz w:val="20"/>
          <w:szCs w:val="20"/>
        </w:rPr>
        <w:t>Bq</w:t>
      </w:r>
      <w:proofErr w:type="spellEnd"/>
      <w:r>
        <w:rPr>
          <w:rFonts w:ascii="Times New Roman" w:eastAsia="Times New Roman" w:hAnsi="Times New Roman"/>
          <w:sz w:val="20"/>
          <w:szCs w:val="20"/>
        </w:rPr>
        <w:t xml:space="preserve">/L, respectively [1]. The limit for the </w:t>
      </w:r>
      <w:r>
        <w:rPr>
          <w:rFonts w:ascii="Times New Roman" w:hAnsi="Times New Roman"/>
          <w:sz w:val="20"/>
          <w:szCs w:val="20"/>
        </w:rPr>
        <w:t>a</w:t>
      </w:r>
      <w:r w:rsidRPr="00844399">
        <w:rPr>
          <w:rFonts w:ascii="Times New Roman" w:hAnsi="Times New Roman"/>
          <w:sz w:val="20"/>
          <w:szCs w:val="20"/>
        </w:rPr>
        <w:t xml:space="preserve">ctivity concentrations of </w:t>
      </w:r>
      <w:r w:rsidRPr="00844399">
        <w:rPr>
          <w:rFonts w:ascii="Times New Roman" w:hAnsi="Times New Roman"/>
          <w:sz w:val="20"/>
          <w:szCs w:val="20"/>
          <w:vertAlign w:val="superscript"/>
        </w:rPr>
        <w:t>222</w:t>
      </w:r>
      <w:r w:rsidRPr="00844399">
        <w:rPr>
          <w:rFonts w:ascii="Times New Roman" w:hAnsi="Times New Roman"/>
          <w:sz w:val="20"/>
          <w:szCs w:val="20"/>
        </w:rPr>
        <w:t>Rn</w:t>
      </w:r>
      <w:r>
        <w:rPr>
          <w:rFonts w:ascii="Times New Roman" w:hAnsi="Times New Roman"/>
          <w:sz w:val="20"/>
          <w:szCs w:val="20"/>
        </w:rPr>
        <w:t xml:space="preserve"> in water is 0.2 </w:t>
      </w:r>
      <w:proofErr w:type="spellStart"/>
      <w:r>
        <w:rPr>
          <w:rFonts w:ascii="Times New Roman" w:hAnsi="Times New Roman"/>
          <w:sz w:val="20"/>
          <w:szCs w:val="20"/>
        </w:rPr>
        <w:t>Bq</w:t>
      </w:r>
      <w:proofErr w:type="spellEnd"/>
      <w:r>
        <w:rPr>
          <w:rFonts w:ascii="Times New Roman" w:hAnsi="Times New Roman"/>
          <w:sz w:val="20"/>
          <w:szCs w:val="20"/>
        </w:rPr>
        <w:t>/L [15]</w:t>
      </w:r>
      <w:r>
        <w:rPr>
          <w:rFonts w:ascii="Times New Roman" w:eastAsia="Times New Roman" w:hAnsi="Times New Roman"/>
          <w:sz w:val="20"/>
          <w:szCs w:val="20"/>
        </w:rPr>
        <w:t xml:space="preserve"> and based on INTERIM National Water Quality Index for Malaysia, the </w:t>
      </w:r>
      <w:r>
        <w:rPr>
          <w:rFonts w:ascii="Times New Roman" w:hAnsi="Times New Roman"/>
          <w:sz w:val="20"/>
          <w:szCs w:val="20"/>
        </w:rPr>
        <w:t>a</w:t>
      </w:r>
      <w:r w:rsidRPr="00844399">
        <w:rPr>
          <w:rFonts w:ascii="Times New Roman" w:hAnsi="Times New Roman"/>
          <w:sz w:val="20"/>
          <w:szCs w:val="20"/>
        </w:rPr>
        <w:t>ctivity concentrations</w:t>
      </w:r>
      <w:r>
        <w:rPr>
          <w:rFonts w:ascii="Times New Roman" w:hAnsi="Times New Roman"/>
          <w:sz w:val="20"/>
          <w:szCs w:val="20"/>
        </w:rPr>
        <w:t xml:space="preserve"> of </w:t>
      </w:r>
      <w:r w:rsidRPr="00844399">
        <w:rPr>
          <w:rFonts w:ascii="Times New Roman" w:hAnsi="Times New Roman"/>
          <w:sz w:val="20"/>
          <w:szCs w:val="20"/>
          <w:vertAlign w:val="superscript"/>
        </w:rPr>
        <w:t>226</w:t>
      </w:r>
      <w:r w:rsidRPr="00844399">
        <w:rPr>
          <w:rFonts w:ascii="Times New Roman" w:hAnsi="Times New Roman"/>
          <w:sz w:val="20"/>
          <w:szCs w:val="20"/>
        </w:rPr>
        <w:t>Ra</w:t>
      </w:r>
      <w:r>
        <w:rPr>
          <w:rFonts w:ascii="Times New Roman" w:hAnsi="Times New Roman"/>
          <w:sz w:val="20"/>
          <w:szCs w:val="20"/>
        </w:rPr>
        <w:t xml:space="preserve"> cannot exceed 0.1 </w:t>
      </w:r>
      <w:proofErr w:type="spellStart"/>
      <w:r>
        <w:rPr>
          <w:rFonts w:ascii="Times New Roman" w:hAnsi="Times New Roman"/>
          <w:sz w:val="20"/>
          <w:szCs w:val="20"/>
        </w:rPr>
        <w:t>Bq</w:t>
      </w:r>
      <w:proofErr w:type="spellEnd"/>
      <w:r>
        <w:rPr>
          <w:rFonts w:ascii="Times New Roman" w:hAnsi="Times New Roman"/>
          <w:sz w:val="20"/>
          <w:szCs w:val="20"/>
        </w:rPr>
        <w:t xml:space="preserve">/L. Thus, based on table 9, all value have exceeded the limit and if consumed more than 2 L/day, the consumer may receive radiation dose exposure of more than 0.1 </w:t>
      </w:r>
      <w:proofErr w:type="spellStart"/>
      <w:r>
        <w:rPr>
          <w:rFonts w:ascii="Times New Roman" w:hAnsi="Times New Roman"/>
          <w:sz w:val="20"/>
          <w:szCs w:val="20"/>
        </w:rPr>
        <w:t>mSv</w:t>
      </w:r>
      <w:proofErr w:type="spellEnd"/>
      <w:r>
        <w:rPr>
          <w:rFonts w:ascii="Times New Roman" w:hAnsi="Times New Roman"/>
          <w:sz w:val="20"/>
          <w:szCs w:val="20"/>
        </w:rPr>
        <w:t>/year.</w:t>
      </w:r>
    </w:p>
    <w:p w:rsidR="007F182C" w:rsidRPr="00844399" w:rsidRDefault="007F182C" w:rsidP="00345C59">
      <w:pPr>
        <w:autoSpaceDE w:val="0"/>
        <w:autoSpaceDN w:val="0"/>
        <w:adjustRightInd w:val="0"/>
        <w:spacing w:after="0" w:line="240" w:lineRule="auto"/>
        <w:jc w:val="both"/>
        <w:rPr>
          <w:rFonts w:ascii="Times New Roman" w:hAnsi="Times New Roman"/>
          <w:sz w:val="20"/>
          <w:szCs w:val="20"/>
        </w:rPr>
      </w:pPr>
    </w:p>
    <w:p w:rsidR="00E601E7" w:rsidRDefault="0039353C" w:rsidP="0039353C">
      <w:pPr>
        <w:autoSpaceDE w:val="0"/>
        <w:autoSpaceDN w:val="0"/>
        <w:adjustRightInd w:val="0"/>
        <w:spacing w:after="0" w:line="240" w:lineRule="auto"/>
        <w:jc w:val="center"/>
        <w:rPr>
          <w:rFonts w:ascii="Times New Roman" w:eastAsia="Times New Roman" w:hAnsi="Times New Roman"/>
          <w:sz w:val="20"/>
          <w:szCs w:val="20"/>
        </w:rPr>
      </w:pPr>
      <w:proofErr w:type="gramStart"/>
      <w:r>
        <w:rPr>
          <w:rFonts w:ascii="Times New Roman" w:hAnsi="Times New Roman"/>
          <w:sz w:val="20"/>
          <w:szCs w:val="20"/>
        </w:rPr>
        <w:t>Table 9.</w:t>
      </w:r>
      <w:proofErr w:type="gramEnd"/>
      <w:r>
        <w:rPr>
          <w:rFonts w:ascii="Times New Roman" w:hAnsi="Times New Roman"/>
          <w:sz w:val="20"/>
          <w:szCs w:val="20"/>
        </w:rPr>
        <w:t xml:space="preserve"> </w:t>
      </w:r>
      <w:r w:rsidR="00A63C1C" w:rsidRPr="00844399">
        <w:rPr>
          <w:rFonts w:ascii="Times New Roman" w:hAnsi="Times New Roman"/>
          <w:sz w:val="20"/>
          <w:szCs w:val="20"/>
        </w:rPr>
        <w:t xml:space="preserve">Activity concentrations of </w:t>
      </w:r>
      <w:r w:rsidR="00A63C1C" w:rsidRPr="00844399">
        <w:rPr>
          <w:rFonts w:ascii="Times New Roman" w:hAnsi="Times New Roman"/>
          <w:sz w:val="20"/>
          <w:szCs w:val="20"/>
          <w:vertAlign w:val="superscript"/>
        </w:rPr>
        <w:t>222</w:t>
      </w:r>
      <w:r w:rsidR="00A63C1C" w:rsidRPr="00844399">
        <w:rPr>
          <w:rFonts w:ascii="Times New Roman" w:hAnsi="Times New Roman"/>
          <w:sz w:val="20"/>
          <w:szCs w:val="20"/>
        </w:rPr>
        <w:t xml:space="preserve">Rn and </w:t>
      </w:r>
      <w:r w:rsidR="00A63C1C" w:rsidRPr="00844399">
        <w:rPr>
          <w:rFonts w:ascii="Times New Roman" w:hAnsi="Times New Roman"/>
          <w:sz w:val="20"/>
          <w:szCs w:val="20"/>
          <w:vertAlign w:val="superscript"/>
        </w:rPr>
        <w:t>226</w:t>
      </w:r>
      <w:r w:rsidR="00A63C1C" w:rsidRPr="00844399">
        <w:rPr>
          <w:rFonts w:ascii="Times New Roman" w:hAnsi="Times New Roman"/>
          <w:sz w:val="20"/>
          <w:szCs w:val="20"/>
        </w:rPr>
        <w:t>Ra in</w:t>
      </w:r>
      <w:r w:rsidR="00A63C1C" w:rsidRPr="00844399">
        <w:rPr>
          <w:rFonts w:ascii="Times New Roman" w:eastAsia="Times New Roman" w:hAnsi="Times New Roman"/>
          <w:sz w:val="20"/>
          <w:szCs w:val="20"/>
        </w:rPr>
        <w:t xml:space="preserve"> water</w:t>
      </w:r>
    </w:p>
    <w:p w:rsidR="0039353C" w:rsidRPr="00844399" w:rsidRDefault="0039353C" w:rsidP="0039353C">
      <w:pPr>
        <w:autoSpaceDE w:val="0"/>
        <w:autoSpaceDN w:val="0"/>
        <w:adjustRightInd w:val="0"/>
        <w:spacing w:after="0" w:line="240" w:lineRule="auto"/>
        <w:jc w:val="center"/>
        <w:rPr>
          <w:rFonts w:ascii="Times New Roman" w:hAnsi="Times New Roman"/>
          <w:sz w:val="20"/>
          <w:szCs w:val="20"/>
        </w:rPr>
      </w:pPr>
    </w:p>
    <w:tbl>
      <w:tblPr>
        <w:tblW w:w="5000" w:type="pct"/>
        <w:jc w:val="center"/>
        <w:tblLook w:val="04A0" w:firstRow="1" w:lastRow="0" w:firstColumn="1" w:lastColumn="0" w:noHBand="0" w:noVBand="1"/>
      </w:tblPr>
      <w:tblGrid>
        <w:gridCol w:w="4820"/>
        <w:gridCol w:w="2379"/>
        <w:gridCol w:w="2377"/>
      </w:tblGrid>
      <w:tr w:rsidR="0039353C" w:rsidRPr="00844399" w:rsidTr="007B7223">
        <w:trPr>
          <w:trHeight w:val="20"/>
          <w:jc w:val="center"/>
        </w:trPr>
        <w:tc>
          <w:tcPr>
            <w:tcW w:w="2517" w:type="pct"/>
            <w:vMerge w:val="restart"/>
            <w:tcBorders>
              <w:top w:val="single" w:sz="4" w:space="0" w:color="auto"/>
              <w:left w:val="single" w:sz="4" w:space="0" w:color="auto"/>
              <w:right w:val="single" w:sz="4" w:space="0" w:color="auto"/>
            </w:tcBorders>
            <w:shd w:val="clear" w:color="auto" w:fill="auto"/>
            <w:noWrap/>
            <w:vAlign w:val="center"/>
            <w:hideMark/>
          </w:tcPr>
          <w:p w:rsidR="0039353C" w:rsidRPr="0039353C" w:rsidRDefault="0039353C" w:rsidP="00CE5CD2">
            <w:pPr>
              <w:contextualSpacing/>
              <w:jc w:val="center"/>
              <w:rPr>
                <w:rFonts w:ascii="Times New Roman" w:eastAsia="Times New Roman" w:hAnsi="Times New Roman"/>
                <w:b/>
                <w:sz w:val="20"/>
                <w:szCs w:val="20"/>
              </w:rPr>
            </w:pPr>
            <w:r w:rsidRPr="0039353C">
              <w:rPr>
                <w:rFonts w:ascii="Times New Roman" w:eastAsia="Times New Roman" w:hAnsi="Times New Roman"/>
                <w:b/>
                <w:sz w:val="20"/>
                <w:szCs w:val="20"/>
              </w:rPr>
              <w:t>Location</w:t>
            </w:r>
          </w:p>
        </w:tc>
        <w:tc>
          <w:tcPr>
            <w:tcW w:w="2483" w:type="pct"/>
            <w:gridSpan w:val="2"/>
            <w:tcBorders>
              <w:top w:val="single" w:sz="4" w:space="0" w:color="auto"/>
              <w:left w:val="nil"/>
              <w:bottom w:val="single" w:sz="4" w:space="0" w:color="auto"/>
              <w:right w:val="single" w:sz="4" w:space="0" w:color="auto"/>
            </w:tcBorders>
            <w:shd w:val="clear" w:color="auto" w:fill="auto"/>
            <w:noWrap/>
            <w:vAlign w:val="center"/>
            <w:hideMark/>
          </w:tcPr>
          <w:p w:rsidR="0039353C" w:rsidRPr="0039353C" w:rsidRDefault="0039353C" w:rsidP="00CE5CD2">
            <w:pPr>
              <w:spacing w:after="0" w:line="240" w:lineRule="auto"/>
              <w:contextualSpacing/>
              <w:jc w:val="center"/>
              <w:rPr>
                <w:rFonts w:ascii="Times New Roman" w:eastAsia="Times New Roman" w:hAnsi="Times New Roman"/>
                <w:b/>
                <w:sz w:val="20"/>
                <w:szCs w:val="20"/>
              </w:rPr>
            </w:pPr>
            <w:r w:rsidRPr="0039353C">
              <w:rPr>
                <w:rFonts w:ascii="Times New Roman" w:hAnsi="Times New Roman"/>
                <w:b/>
                <w:sz w:val="20"/>
                <w:szCs w:val="20"/>
              </w:rPr>
              <w:t>Activity concentrations in</w:t>
            </w:r>
            <w:r w:rsidRPr="0039353C">
              <w:rPr>
                <w:rFonts w:ascii="Times New Roman" w:eastAsia="Times New Roman" w:hAnsi="Times New Roman"/>
                <w:b/>
                <w:sz w:val="20"/>
                <w:szCs w:val="20"/>
              </w:rPr>
              <w:t xml:space="preserve"> water </w:t>
            </w:r>
            <w:r w:rsidRPr="0039353C">
              <w:rPr>
                <w:rFonts w:ascii="Times New Roman" w:hAnsi="Times New Roman"/>
                <w:b/>
                <w:sz w:val="20"/>
                <w:szCs w:val="20"/>
              </w:rPr>
              <w:t>(</w:t>
            </w:r>
            <w:proofErr w:type="spellStart"/>
            <w:r w:rsidRPr="0039353C">
              <w:rPr>
                <w:rFonts w:ascii="Times New Roman" w:hAnsi="Times New Roman"/>
                <w:b/>
                <w:sz w:val="20"/>
                <w:szCs w:val="20"/>
              </w:rPr>
              <w:t>Bq</w:t>
            </w:r>
            <w:proofErr w:type="spellEnd"/>
            <w:r w:rsidRPr="0039353C">
              <w:rPr>
                <w:rFonts w:ascii="Times New Roman" w:hAnsi="Times New Roman"/>
                <w:b/>
                <w:sz w:val="20"/>
                <w:szCs w:val="20"/>
              </w:rPr>
              <w:t>/L)</w:t>
            </w:r>
          </w:p>
        </w:tc>
      </w:tr>
      <w:tr w:rsidR="0039353C" w:rsidRPr="00844399" w:rsidTr="007B7223">
        <w:trPr>
          <w:trHeight w:val="20"/>
          <w:jc w:val="center"/>
        </w:trPr>
        <w:tc>
          <w:tcPr>
            <w:tcW w:w="2517" w:type="pct"/>
            <w:vMerge/>
            <w:tcBorders>
              <w:left w:val="single" w:sz="4" w:space="0" w:color="auto"/>
              <w:bottom w:val="single" w:sz="4" w:space="0" w:color="auto"/>
              <w:right w:val="single" w:sz="4" w:space="0" w:color="auto"/>
            </w:tcBorders>
            <w:shd w:val="clear" w:color="auto" w:fill="auto"/>
            <w:noWrap/>
            <w:vAlign w:val="center"/>
            <w:hideMark/>
          </w:tcPr>
          <w:p w:rsidR="0039353C" w:rsidRPr="0039353C" w:rsidRDefault="0039353C" w:rsidP="00CE5CD2">
            <w:pPr>
              <w:spacing w:after="0" w:line="240" w:lineRule="auto"/>
              <w:contextualSpacing/>
              <w:jc w:val="center"/>
              <w:rPr>
                <w:rFonts w:ascii="Times New Roman" w:eastAsia="Times New Roman" w:hAnsi="Times New Roman"/>
                <w:b/>
                <w:sz w:val="20"/>
                <w:szCs w:val="20"/>
              </w:rPr>
            </w:pPr>
          </w:p>
        </w:tc>
        <w:tc>
          <w:tcPr>
            <w:tcW w:w="1242" w:type="pct"/>
            <w:tcBorders>
              <w:top w:val="nil"/>
              <w:left w:val="nil"/>
              <w:bottom w:val="single" w:sz="4" w:space="0" w:color="auto"/>
              <w:right w:val="single" w:sz="4" w:space="0" w:color="auto"/>
            </w:tcBorders>
            <w:shd w:val="clear" w:color="auto" w:fill="auto"/>
            <w:noWrap/>
            <w:vAlign w:val="center"/>
            <w:hideMark/>
          </w:tcPr>
          <w:p w:rsidR="0039353C" w:rsidRPr="0039353C" w:rsidRDefault="0039353C" w:rsidP="00CE5CD2">
            <w:pPr>
              <w:spacing w:after="0" w:line="240" w:lineRule="auto"/>
              <w:contextualSpacing/>
              <w:jc w:val="center"/>
              <w:rPr>
                <w:rFonts w:ascii="Times New Roman" w:eastAsia="Times New Roman" w:hAnsi="Times New Roman"/>
                <w:b/>
                <w:bCs/>
                <w:sz w:val="20"/>
                <w:szCs w:val="20"/>
              </w:rPr>
            </w:pPr>
            <w:r w:rsidRPr="0039353C">
              <w:rPr>
                <w:rFonts w:ascii="Times New Roman" w:hAnsi="Times New Roman"/>
                <w:b/>
                <w:sz w:val="20"/>
                <w:szCs w:val="20"/>
                <w:vertAlign w:val="superscript"/>
              </w:rPr>
              <w:t>222</w:t>
            </w:r>
            <w:r w:rsidRPr="0039353C">
              <w:rPr>
                <w:rFonts w:ascii="Times New Roman" w:hAnsi="Times New Roman"/>
                <w:b/>
                <w:sz w:val="20"/>
                <w:szCs w:val="20"/>
              </w:rPr>
              <w:t>Rn</w:t>
            </w:r>
          </w:p>
        </w:tc>
        <w:tc>
          <w:tcPr>
            <w:tcW w:w="1241" w:type="pct"/>
            <w:tcBorders>
              <w:top w:val="nil"/>
              <w:left w:val="nil"/>
              <w:bottom w:val="single" w:sz="4" w:space="0" w:color="auto"/>
              <w:right w:val="single" w:sz="4" w:space="0" w:color="auto"/>
            </w:tcBorders>
            <w:shd w:val="clear" w:color="auto" w:fill="auto"/>
            <w:noWrap/>
            <w:vAlign w:val="center"/>
            <w:hideMark/>
          </w:tcPr>
          <w:p w:rsidR="0039353C" w:rsidRPr="0039353C" w:rsidRDefault="0039353C" w:rsidP="00CE5CD2">
            <w:pPr>
              <w:spacing w:after="0" w:line="240" w:lineRule="auto"/>
              <w:contextualSpacing/>
              <w:jc w:val="center"/>
              <w:rPr>
                <w:rFonts w:ascii="Times New Roman" w:eastAsia="Times New Roman" w:hAnsi="Times New Roman"/>
                <w:b/>
                <w:bCs/>
                <w:sz w:val="20"/>
                <w:szCs w:val="20"/>
              </w:rPr>
            </w:pPr>
            <w:r w:rsidRPr="0039353C">
              <w:rPr>
                <w:rFonts w:ascii="Times New Roman" w:hAnsi="Times New Roman"/>
                <w:b/>
                <w:sz w:val="20"/>
                <w:szCs w:val="20"/>
                <w:vertAlign w:val="superscript"/>
              </w:rPr>
              <w:t>226</w:t>
            </w:r>
            <w:r w:rsidRPr="0039353C">
              <w:rPr>
                <w:rFonts w:ascii="Times New Roman" w:hAnsi="Times New Roman"/>
                <w:b/>
                <w:sz w:val="20"/>
                <w:szCs w:val="20"/>
              </w:rPr>
              <w:t>Ra</w:t>
            </w:r>
          </w:p>
        </w:tc>
      </w:tr>
      <w:tr w:rsidR="00034542" w:rsidRPr="00844399" w:rsidTr="00CE5CD2">
        <w:trPr>
          <w:trHeight w:val="20"/>
          <w:jc w:val="center"/>
        </w:trPr>
        <w:tc>
          <w:tcPr>
            <w:tcW w:w="2517" w:type="pct"/>
            <w:tcBorders>
              <w:top w:val="nil"/>
              <w:left w:val="single" w:sz="4" w:space="0" w:color="auto"/>
              <w:bottom w:val="single" w:sz="4" w:space="0" w:color="auto"/>
              <w:right w:val="single" w:sz="4" w:space="0" w:color="auto"/>
            </w:tcBorders>
            <w:shd w:val="clear" w:color="auto" w:fill="auto"/>
            <w:noWrap/>
            <w:vAlign w:val="center"/>
            <w:hideMark/>
          </w:tcPr>
          <w:p w:rsidR="00034542" w:rsidRPr="00844399" w:rsidRDefault="00A63C1C" w:rsidP="00CE5CD2">
            <w:pPr>
              <w:spacing w:after="0" w:line="240" w:lineRule="auto"/>
              <w:contextualSpacing/>
              <w:jc w:val="center"/>
              <w:rPr>
                <w:rFonts w:ascii="Times New Roman" w:eastAsia="Times New Roman" w:hAnsi="Times New Roman"/>
                <w:bCs/>
                <w:sz w:val="20"/>
                <w:szCs w:val="20"/>
              </w:rPr>
            </w:pPr>
            <w:r w:rsidRPr="00844399">
              <w:rPr>
                <w:rFonts w:ascii="Times New Roman" w:eastAsia="Times New Roman" w:hAnsi="Times New Roman"/>
                <w:sz w:val="20"/>
                <w:szCs w:val="20"/>
              </w:rPr>
              <w:t>S1</w:t>
            </w:r>
            <w:r w:rsidR="00844399" w:rsidRPr="00844399">
              <w:rPr>
                <w:rFonts w:ascii="Times New Roman" w:eastAsia="Times New Roman" w:hAnsi="Times New Roman"/>
                <w:sz w:val="20"/>
                <w:szCs w:val="20"/>
              </w:rPr>
              <w:t>/S2</w:t>
            </w:r>
          </w:p>
        </w:tc>
        <w:tc>
          <w:tcPr>
            <w:tcW w:w="1242" w:type="pct"/>
            <w:tcBorders>
              <w:top w:val="nil"/>
              <w:left w:val="nil"/>
              <w:bottom w:val="single" w:sz="4" w:space="0" w:color="auto"/>
              <w:right w:val="single" w:sz="4" w:space="0" w:color="auto"/>
            </w:tcBorders>
            <w:shd w:val="clear" w:color="auto" w:fill="auto"/>
            <w:noWrap/>
            <w:vAlign w:val="center"/>
            <w:hideMark/>
          </w:tcPr>
          <w:p w:rsidR="00034542" w:rsidRPr="00844399" w:rsidRDefault="00034542" w:rsidP="00CE5CD2">
            <w:pPr>
              <w:spacing w:after="0" w:line="240" w:lineRule="auto"/>
              <w:contextualSpacing/>
              <w:jc w:val="center"/>
              <w:rPr>
                <w:rFonts w:ascii="Times New Roman" w:eastAsia="Times New Roman" w:hAnsi="Times New Roman"/>
                <w:bCs/>
                <w:sz w:val="20"/>
                <w:szCs w:val="20"/>
              </w:rPr>
            </w:pPr>
            <w:r w:rsidRPr="00844399">
              <w:rPr>
                <w:rFonts w:ascii="Times New Roman" w:eastAsia="Times New Roman" w:hAnsi="Times New Roman"/>
                <w:bCs/>
                <w:sz w:val="20"/>
                <w:szCs w:val="20"/>
              </w:rPr>
              <w:t>1.21</w:t>
            </w:r>
          </w:p>
        </w:tc>
        <w:tc>
          <w:tcPr>
            <w:tcW w:w="1241" w:type="pct"/>
            <w:tcBorders>
              <w:top w:val="nil"/>
              <w:left w:val="nil"/>
              <w:bottom w:val="single" w:sz="4" w:space="0" w:color="auto"/>
              <w:right w:val="single" w:sz="4" w:space="0" w:color="auto"/>
            </w:tcBorders>
            <w:shd w:val="clear" w:color="auto" w:fill="auto"/>
            <w:noWrap/>
            <w:vAlign w:val="center"/>
            <w:hideMark/>
          </w:tcPr>
          <w:p w:rsidR="00034542" w:rsidRPr="00844399" w:rsidRDefault="00034542" w:rsidP="00CE5CD2">
            <w:pPr>
              <w:spacing w:after="0" w:line="240" w:lineRule="auto"/>
              <w:contextualSpacing/>
              <w:jc w:val="center"/>
              <w:rPr>
                <w:rFonts w:ascii="Times New Roman" w:eastAsia="Times New Roman" w:hAnsi="Times New Roman"/>
                <w:bCs/>
                <w:sz w:val="20"/>
                <w:szCs w:val="20"/>
              </w:rPr>
            </w:pPr>
            <w:r w:rsidRPr="00844399">
              <w:rPr>
                <w:rFonts w:ascii="Times New Roman" w:eastAsia="Times New Roman" w:hAnsi="Times New Roman"/>
                <w:bCs/>
                <w:sz w:val="20"/>
                <w:szCs w:val="20"/>
              </w:rPr>
              <w:t>0.15</w:t>
            </w:r>
          </w:p>
        </w:tc>
      </w:tr>
      <w:tr w:rsidR="00034542" w:rsidRPr="00844399" w:rsidTr="00CE5CD2">
        <w:trPr>
          <w:trHeight w:val="20"/>
          <w:jc w:val="center"/>
        </w:trPr>
        <w:tc>
          <w:tcPr>
            <w:tcW w:w="2517" w:type="pct"/>
            <w:tcBorders>
              <w:top w:val="nil"/>
              <w:left w:val="single" w:sz="4" w:space="0" w:color="auto"/>
              <w:bottom w:val="single" w:sz="4" w:space="0" w:color="auto"/>
              <w:right w:val="single" w:sz="4" w:space="0" w:color="auto"/>
            </w:tcBorders>
            <w:shd w:val="clear" w:color="auto" w:fill="auto"/>
            <w:noWrap/>
            <w:vAlign w:val="center"/>
            <w:hideMark/>
          </w:tcPr>
          <w:p w:rsidR="00034542" w:rsidRPr="00844399" w:rsidRDefault="00A63C1C" w:rsidP="00CE5CD2">
            <w:pPr>
              <w:spacing w:after="0" w:line="240" w:lineRule="auto"/>
              <w:contextualSpacing/>
              <w:jc w:val="center"/>
              <w:rPr>
                <w:rFonts w:ascii="Times New Roman" w:eastAsia="Times New Roman" w:hAnsi="Times New Roman"/>
                <w:bCs/>
                <w:sz w:val="20"/>
                <w:szCs w:val="20"/>
              </w:rPr>
            </w:pPr>
            <w:r w:rsidRPr="00844399">
              <w:rPr>
                <w:rFonts w:ascii="Times New Roman" w:eastAsia="Times New Roman" w:hAnsi="Times New Roman"/>
                <w:sz w:val="20"/>
                <w:szCs w:val="20"/>
              </w:rPr>
              <w:t>S3</w:t>
            </w:r>
            <w:r w:rsidR="00844399" w:rsidRPr="00844399">
              <w:rPr>
                <w:rFonts w:ascii="Times New Roman" w:eastAsia="Times New Roman" w:hAnsi="Times New Roman"/>
                <w:sz w:val="20"/>
                <w:szCs w:val="20"/>
              </w:rPr>
              <w:t>/S4</w:t>
            </w:r>
          </w:p>
        </w:tc>
        <w:tc>
          <w:tcPr>
            <w:tcW w:w="1242" w:type="pct"/>
            <w:tcBorders>
              <w:top w:val="nil"/>
              <w:left w:val="nil"/>
              <w:bottom w:val="single" w:sz="4" w:space="0" w:color="auto"/>
              <w:right w:val="single" w:sz="4" w:space="0" w:color="auto"/>
            </w:tcBorders>
            <w:shd w:val="clear" w:color="auto" w:fill="auto"/>
            <w:noWrap/>
            <w:vAlign w:val="center"/>
            <w:hideMark/>
          </w:tcPr>
          <w:p w:rsidR="00034542" w:rsidRPr="00844399" w:rsidRDefault="00034542" w:rsidP="00CE5CD2">
            <w:pPr>
              <w:spacing w:after="0" w:line="240" w:lineRule="auto"/>
              <w:contextualSpacing/>
              <w:jc w:val="center"/>
              <w:rPr>
                <w:rFonts w:ascii="Times New Roman" w:eastAsia="Times New Roman" w:hAnsi="Times New Roman"/>
                <w:bCs/>
                <w:sz w:val="20"/>
                <w:szCs w:val="20"/>
              </w:rPr>
            </w:pPr>
            <w:r w:rsidRPr="00844399">
              <w:rPr>
                <w:rFonts w:ascii="Times New Roman" w:eastAsia="Times New Roman" w:hAnsi="Times New Roman"/>
                <w:bCs/>
                <w:sz w:val="20"/>
                <w:szCs w:val="20"/>
              </w:rPr>
              <w:t>2.89</w:t>
            </w:r>
          </w:p>
        </w:tc>
        <w:tc>
          <w:tcPr>
            <w:tcW w:w="1241" w:type="pct"/>
            <w:tcBorders>
              <w:top w:val="nil"/>
              <w:left w:val="nil"/>
              <w:bottom w:val="single" w:sz="4" w:space="0" w:color="auto"/>
              <w:right w:val="single" w:sz="4" w:space="0" w:color="auto"/>
            </w:tcBorders>
            <w:shd w:val="clear" w:color="auto" w:fill="auto"/>
            <w:noWrap/>
            <w:vAlign w:val="center"/>
            <w:hideMark/>
          </w:tcPr>
          <w:p w:rsidR="00034542" w:rsidRPr="00844399" w:rsidRDefault="00034542" w:rsidP="00CE5CD2">
            <w:pPr>
              <w:spacing w:after="0" w:line="240" w:lineRule="auto"/>
              <w:contextualSpacing/>
              <w:jc w:val="center"/>
              <w:rPr>
                <w:rFonts w:ascii="Times New Roman" w:eastAsia="Times New Roman" w:hAnsi="Times New Roman"/>
                <w:bCs/>
                <w:sz w:val="20"/>
                <w:szCs w:val="20"/>
              </w:rPr>
            </w:pPr>
            <w:r w:rsidRPr="00844399">
              <w:rPr>
                <w:rFonts w:ascii="Times New Roman" w:eastAsia="Times New Roman" w:hAnsi="Times New Roman"/>
                <w:bCs/>
                <w:sz w:val="20"/>
                <w:szCs w:val="20"/>
              </w:rPr>
              <w:t>0.36</w:t>
            </w:r>
          </w:p>
        </w:tc>
      </w:tr>
      <w:tr w:rsidR="00034542" w:rsidRPr="00844399" w:rsidTr="00CE5CD2">
        <w:trPr>
          <w:trHeight w:val="20"/>
          <w:jc w:val="center"/>
        </w:trPr>
        <w:tc>
          <w:tcPr>
            <w:tcW w:w="2517" w:type="pct"/>
            <w:tcBorders>
              <w:top w:val="nil"/>
              <w:left w:val="single" w:sz="4" w:space="0" w:color="auto"/>
              <w:bottom w:val="single" w:sz="4" w:space="0" w:color="auto"/>
              <w:right w:val="single" w:sz="4" w:space="0" w:color="auto"/>
            </w:tcBorders>
            <w:shd w:val="clear" w:color="auto" w:fill="auto"/>
            <w:noWrap/>
            <w:vAlign w:val="center"/>
            <w:hideMark/>
          </w:tcPr>
          <w:p w:rsidR="00034542" w:rsidRPr="00844399" w:rsidRDefault="00A63C1C" w:rsidP="00CE5CD2">
            <w:pPr>
              <w:spacing w:after="0" w:line="240" w:lineRule="auto"/>
              <w:contextualSpacing/>
              <w:jc w:val="center"/>
              <w:rPr>
                <w:rFonts w:ascii="Times New Roman" w:eastAsia="Times New Roman" w:hAnsi="Times New Roman"/>
                <w:bCs/>
                <w:sz w:val="20"/>
                <w:szCs w:val="20"/>
              </w:rPr>
            </w:pPr>
            <w:r w:rsidRPr="00844399">
              <w:rPr>
                <w:rFonts w:ascii="Times New Roman" w:eastAsia="Times New Roman" w:hAnsi="Times New Roman"/>
                <w:sz w:val="20"/>
                <w:szCs w:val="20"/>
              </w:rPr>
              <w:t>S5</w:t>
            </w:r>
          </w:p>
        </w:tc>
        <w:tc>
          <w:tcPr>
            <w:tcW w:w="1242" w:type="pct"/>
            <w:tcBorders>
              <w:top w:val="nil"/>
              <w:left w:val="nil"/>
              <w:bottom w:val="single" w:sz="4" w:space="0" w:color="auto"/>
              <w:right w:val="single" w:sz="4" w:space="0" w:color="auto"/>
            </w:tcBorders>
            <w:shd w:val="clear" w:color="auto" w:fill="auto"/>
            <w:noWrap/>
            <w:vAlign w:val="center"/>
            <w:hideMark/>
          </w:tcPr>
          <w:p w:rsidR="00034542" w:rsidRPr="00844399" w:rsidRDefault="00034542" w:rsidP="00CE5CD2">
            <w:pPr>
              <w:spacing w:after="0" w:line="240" w:lineRule="auto"/>
              <w:contextualSpacing/>
              <w:jc w:val="center"/>
              <w:rPr>
                <w:rFonts w:ascii="Times New Roman" w:eastAsia="Times New Roman" w:hAnsi="Times New Roman"/>
                <w:bCs/>
                <w:sz w:val="20"/>
                <w:szCs w:val="20"/>
              </w:rPr>
            </w:pPr>
            <w:r w:rsidRPr="00844399">
              <w:rPr>
                <w:rFonts w:ascii="Times New Roman" w:eastAsia="Times New Roman" w:hAnsi="Times New Roman"/>
                <w:bCs/>
                <w:sz w:val="20"/>
                <w:szCs w:val="20"/>
              </w:rPr>
              <w:t>2.27</w:t>
            </w:r>
          </w:p>
        </w:tc>
        <w:tc>
          <w:tcPr>
            <w:tcW w:w="1241" w:type="pct"/>
            <w:tcBorders>
              <w:top w:val="nil"/>
              <w:left w:val="nil"/>
              <w:bottom w:val="single" w:sz="4" w:space="0" w:color="auto"/>
              <w:right w:val="single" w:sz="4" w:space="0" w:color="auto"/>
            </w:tcBorders>
            <w:shd w:val="clear" w:color="auto" w:fill="auto"/>
            <w:noWrap/>
            <w:vAlign w:val="center"/>
            <w:hideMark/>
          </w:tcPr>
          <w:p w:rsidR="00034542" w:rsidRPr="00844399" w:rsidRDefault="00034542" w:rsidP="00CE5CD2">
            <w:pPr>
              <w:spacing w:after="0" w:line="240" w:lineRule="auto"/>
              <w:contextualSpacing/>
              <w:jc w:val="center"/>
              <w:rPr>
                <w:rFonts w:ascii="Times New Roman" w:eastAsia="Times New Roman" w:hAnsi="Times New Roman"/>
                <w:bCs/>
                <w:sz w:val="20"/>
                <w:szCs w:val="20"/>
              </w:rPr>
            </w:pPr>
            <w:r w:rsidRPr="00844399">
              <w:rPr>
                <w:rFonts w:ascii="Times New Roman" w:eastAsia="Times New Roman" w:hAnsi="Times New Roman"/>
                <w:bCs/>
                <w:sz w:val="20"/>
                <w:szCs w:val="20"/>
              </w:rPr>
              <w:t>0.28</w:t>
            </w:r>
          </w:p>
        </w:tc>
      </w:tr>
      <w:tr w:rsidR="00034542" w:rsidRPr="00844399" w:rsidTr="00CE5CD2">
        <w:trPr>
          <w:trHeight w:val="20"/>
          <w:jc w:val="center"/>
        </w:trPr>
        <w:tc>
          <w:tcPr>
            <w:tcW w:w="2517" w:type="pct"/>
            <w:tcBorders>
              <w:top w:val="nil"/>
              <w:left w:val="single" w:sz="4" w:space="0" w:color="auto"/>
              <w:bottom w:val="single" w:sz="4" w:space="0" w:color="auto"/>
              <w:right w:val="single" w:sz="4" w:space="0" w:color="auto"/>
            </w:tcBorders>
            <w:shd w:val="clear" w:color="auto" w:fill="auto"/>
            <w:noWrap/>
            <w:vAlign w:val="center"/>
            <w:hideMark/>
          </w:tcPr>
          <w:p w:rsidR="00034542" w:rsidRPr="00844399" w:rsidRDefault="00A63C1C" w:rsidP="00CE5CD2">
            <w:pPr>
              <w:spacing w:after="0" w:line="240" w:lineRule="auto"/>
              <w:contextualSpacing/>
              <w:jc w:val="center"/>
              <w:rPr>
                <w:rFonts w:ascii="Times New Roman" w:eastAsia="Times New Roman" w:hAnsi="Times New Roman"/>
                <w:bCs/>
                <w:sz w:val="20"/>
                <w:szCs w:val="20"/>
              </w:rPr>
            </w:pPr>
            <w:r w:rsidRPr="00844399">
              <w:rPr>
                <w:rFonts w:ascii="Times New Roman" w:eastAsia="Times New Roman" w:hAnsi="Times New Roman"/>
                <w:bCs/>
                <w:sz w:val="20"/>
                <w:szCs w:val="20"/>
              </w:rPr>
              <w:t>H1</w:t>
            </w:r>
          </w:p>
        </w:tc>
        <w:tc>
          <w:tcPr>
            <w:tcW w:w="1242" w:type="pct"/>
            <w:tcBorders>
              <w:top w:val="nil"/>
              <w:left w:val="nil"/>
              <w:bottom w:val="single" w:sz="4" w:space="0" w:color="auto"/>
              <w:right w:val="single" w:sz="4" w:space="0" w:color="auto"/>
            </w:tcBorders>
            <w:shd w:val="clear" w:color="auto" w:fill="auto"/>
            <w:noWrap/>
            <w:vAlign w:val="center"/>
            <w:hideMark/>
          </w:tcPr>
          <w:p w:rsidR="00034542" w:rsidRPr="00844399" w:rsidRDefault="00034542" w:rsidP="00CE5CD2">
            <w:pPr>
              <w:spacing w:after="0" w:line="240" w:lineRule="auto"/>
              <w:contextualSpacing/>
              <w:jc w:val="center"/>
              <w:rPr>
                <w:rFonts w:ascii="Times New Roman" w:eastAsia="Times New Roman" w:hAnsi="Times New Roman"/>
                <w:bCs/>
                <w:sz w:val="20"/>
                <w:szCs w:val="20"/>
              </w:rPr>
            </w:pPr>
            <w:r w:rsidRPr="00844399">
              <w:rPr>
                <w:rFonts w:ascii="Times New Roman" w:eastAsia="Times New Roman" w:hAnsi="Times New Roman"/>
                <w:bCs/>
                <w:sz w:val="20"/>
                <w:szCs w:val="20"/>
              </w:rPr>
              <w:t>2.84</w:t>
            </w:r>
          </w:p>
        </w:tc>
        <w:tc>
          <w:tcPr>
            <w:tcW w:w="1241" w:type="pct"/>
            <w:tcBorders>
              <w:top w:val="nil"/>
              <w:left w:val="nil"/>
              <w:bottom w:val="single" w:sz="4" w:space="0" w:color="auto"/>
              <w:right w:val="single" w:sz="4" w:space="0" w:color="auto"/>
            </w:tcBorders>
            <w:shd w:val="clear" w:color="auto" w:fill="auto"/>
            <w:noWrap/>
            <w:vAlign w:val="center"/>
            <w:hideMark/>
          </w:tcPr>
          <w:p w:rsidR="00034542" w:rsidRPr="00844399" w:rsidRDefault="00034542" w:rsidP="00CE5CD2">
            <w:pPr>
              <w:spacing w:after="0" w:line="240" w:lineRule="auto"/>
              <w:contextualSpacing/>
              <w:jc w:val="center"/>
              <w:rPr>
                <w:rFonts w:ascii="Times New Roman" w:eastAsia="Times New Roman" w:hAnsi="Times New Roman"/>
                <w:bCs/>
                <w:sz w:val="20"/>
                <w:szCs w:val="20"/>
              </w:rPr>
            </w:pPr>
            <w:r w:rsidRPr="00844399">
              <w:rPr>
                <w:rFonts w:ascii="Times New Roman" w:eastAsia="Times New Roman" w:hAnsi="Times New Roman"/>
                <w:bCs/>
                <w:sz w:val="20"/>
                <w:szCs w:val="20"/>
              </w:rPr>
              <w:t>0.35</w:t>
            </w:r>
          </w:p>
        </w:tc>
      </w:tr>
      <w:tr w:rsidR="004121E0" w:rsidRPr="00844399" w:rsidTr="00CE5CD2">
        <w:trPr>
          <w:trHeight w:val="20"/>
          <w:jc w:val="center"/>
        </w:trPr>
        <w:tc>
          <w:tcPr>
            <w:tcW w:w="2517" w:type="pct"/>
            <w:tcBorders>
              <w:top w:val="nil"/>
              <w:left w:val="single" w:sz="4" w:space="0" w:color="auto"/>
              <w:bottom w:val="single" w:sz="4" w:space="0" w:color="auto"/>
              <w:right w:val="single" w:sz="4" w:space="0" w:color="auto"/>
            </w:tcBorders>
            <w:shd w:val="clear" w:color="auto" w:fill="auto"/>
            <w:noWrap/>
            <w:vAlign w:val="center"/>
            <w:hideMark/>
          </w:tcPr>
          <w:p w:rsidR="004121E0" w:rsidRPr="00844399" w:rsidRDefault="00A63C1C" w:rsidP="00CE5CD2">
            <w:pPr>
              <w:spacing w:after="0" w:line="240" w:lineRule="auto"/>
              <w:contextualSpacing/>
              <w:jc w:val="center"/>
              <w:rPr>
                <w:rFonts w:ascii="Times New Roman" w:eastAsia="Times New Roman" w:hAnsi="Times New Roman"/>
                <w:bCs/>
                <w:sz w:val="20"/>
                <w:szCs w:val="20"/>
              </w:rPr>
            </w:pPr>
            <w:r w:rsidRPr="00844399">
              <w:rPr>
                <w:rFonts w:ascii="Times New Roman" w:eastAsia="Times New Roman" w:hAnsi="Times New Roman"/>
                <w:bCs/>
                <w:sz w:val="20"/>
                <w:szCs w:val="20"/>
              </w:rPr>
              <w:t>H2</w:t>
            </w:r>
          </w:p>
        </w:tc>
        <w:tc>
          <w:tcPr>
            <w:tcW w:w="1242" w:type="pct"/>
            <w:tcBorders>
              <w:top w:val="nil"/>
              <w:left w:val="nil"/>
              <w:bottom w:val="single" w:sz="4" w:space="0" w:color="auto"/>
              <w:right w:val="single" w:sz="4" w:space="0" w:color="auto"/>
            </w:tcBorders>
            <w:shd w:val="clear" w:color="auto" w:fill="auto"/>
            <w:noWrap/>
            <w:vAlign w:val="center"/>
            <w:hideMark/>
          </w:tcPr>
          <w:p w:rsidR="004121E0" w:rsidRPr="00844399" w:rsidRDefault="004121E0" w:rsidP="00CE5CD2">
            <w:pPr>
              <w:spacing w:after="0" w:line="240" w:lineRule="auto"/>
              <w:contextualSpacing/>
              <w:jc w:val="center"/>
              <w:rPr>
                <w:rFonts w:ascii="Times New Roman" w:eastAsia="Times New Roman" w:hAnsi="Times New Roman"/>
                <w:bCs/>
                <w:sz w:val="20"/>
                <w:szCs w:val="20"/>
              </w:rPr>
            </w:pPr>
            <w:r w:rsidRPr="00844399">
              <w:rPr>
                <w:rFonts w:ascii="Times New Roman" w:eastAsia="Times New Roman" w:hAnsi="Times New Roman"/>
                <w:bCs/>
                <w:sz w:val="20"/>
                <w:szCs w:val="20"/>
              </w:rPr>
              <w:t>2.82</w:t>
            </w:r>
          </w:p>
        </w:tc>
        <w:tc>
          <w:tcPr>
            <w:tcW w:w="1241" w:type="pct"/>
            <w:tcBorders>
              <w:top w:val="nil"/>
              <w:left w:val="nil"/>
              <w:bottom w:val="single" w:sz="4" w:space="0" w:color="auto"/>
              <w:right w:val="single" w:sz="4" w:space="0" w:color="auto"/>
            </w:tcBorders>
            <w:shd w:val="clear" w:color="auto" w:fill="auto"/>
            <w:noWrap/>
            <w:vAlign w:val="center"/>
            <w:hideMark/>
          </w:tcPr>
          <w:p w:rsidR="004121E0" w:rsidRPr="00844399" w:rsidRDefault="004121E0" w:rsidP="00CE5CD2">
            <w:pPr>
              <w:spacing w:after="0" w:line="240" w:lineRule="auto"/>
              <w:contextualSpacing/>
              <w:jc w:val="center"/>
              <w:rPr>
                <w:rFonts w:ascii="Times New Roman" w:eastAsia="Times New Roman" w:hAnsi="Times New Roman"/>
                <w:bCs/>
                <w:sz w:val="20"/>
                <w:szCs w:val="20"/>
              </w:rPr>
            </w:pPr>
            <w:r w:rsidRPr="00844399">
              <w:rPr>
                <w:rFonts w:ascii="Times New Roman" w:eastAsia="Times New Roman" w:hAnsi="Times New Roman"/>
                <w:bCs/>
                <w:sz w:val="20"/>
                <w:szCs w:val="20"/>
              </w:rPr>
              <w:t>0.35</w:t>
            </w:r>
          </w:p>
        </w:tc>
      </w:tr>
      <w:tr w:rsidR="00844399" w:rsidRPr="00844399" w:rsidTr="00CE5CD2">
        <w:trPr>
          <w:trHeight w:val="20"/>
          <w:jc w:val="center"/>
        </w:trPr>
        <w:tc>
          <w:tcPr>
            <w:tcW w:w="2517" w:type="pct"/>
            <w:tcBorders>
              <w:top w:val="nil"/>
              <w:left w:val="single" w:sz="4" w:space="0" w:color="auto"/>
              <w:bottom w:val="single" w:sz="4" w:space="0" w:color="auto"/>
              <w:right w:val="single" w:sz="4" w:space="0" w:color="auto"/>
            </w:tcBorders>
            <w:shd w:val="clear" w:color="auto" w:fill="auto"/>
            <w:noWrap/>
            <w:vAlign w:val="center"/>
            <w:hideMark/>
          </w:tcPr>
          <w:p w:rsidR="00844399" w:rsidRPr="00844399" w:rsidRDefault="00844399" w:rsidP="00CE5CD2">
            <w:pPr>
              <w:spacing w:after="0" w:line="240" w:lineRule="auto"/>
              <w:contextualSpacing/>
              <w:jc w:val="center"/>
              <w:rPr>
                <w:rFonts w:ascii="Times New Roman" w:eastAsia="Times New Roman" w:hAnsi="Times New Roman"/>
                <w:bCs/>
                <w:sz w:val="20"/>
                <w:szCs w:val="20"/>
              </w:rPr>
            </w:pPr>
            <w:r w:rsidRPr="00844399">
              <w:rPr>
                <w:rFonts w:ascii="Times New Roman" w:eastAsia="Times New Roman" w:hAnsi="Times New Roman"/>
                <w:bCs/>
                <w:sz w:val="20"/>
                <w:szCs w:val="20"/>
              </w:rPr>
              <w:t>T1</w:t>
            </w:r>
          </w:p>
        </w:tc>
        <w:tc>
          <w:tcPr>
            <w:tcW w:w="1242" w:type="pct"/>
            <w:tcBorders>
              <w:top w:val="nil"/>
              <w:left w:val="nil"/>
              <w:bottom w:val="single" w:sz="4" w:space="0" w:color="auto"/>
              <w:right w:val="single" w:sz="4" w:space="0" w:color="auto"/>
            </w:tcBorders>
            <w:shd w:val="clear" w:color="auto" w:fill="auto"/>
            <w:noWrap/>
            <w:vAlign w:val="center"/>
            <w:hideMark/>
          </w:tcPr>
          <w:p w:rsidR="00844399" w:rsidRPr="00844399" w:rsidRDefault="00844399" w:rsidP="00CE5CD2">
            <w:pPr>
              <w:spacing w:after="0" w:line="240" w:lineRule="auto"/>
              <w:contextualSpacing/>
              <w:jc w:val="center"/>
              <w:rPr>
                <w:rFonts w:ascii="Times New Roman" w:eastAsia="Times New Roman" w:hAnsi="Times New Roman"/>
                <w:bCs/>
                <w:sz w:val="20"/>
                <w:szCs w:val="20"/>
              </w:rPr>
            </w:pPr>
            <w:r w:rsidRPr="00844399">
              <w:rPr>
                <w:rFonts w:ascii="Times New Roman" w:eastAsia="Times New Roman" w:hAnsi="Times New Roman"/>
                <w:bCs/>
                <w:sz w:val="20"/>
                <w:szCs w:val="20"/>
              </w:rPr>
              <w:t>0.88</w:t>
            </w:r>
          </w:p>
        </w:tc>
        <w:tc>
          <w:tcPr>
            <w:tcW w:w="1241" w:type="pct"/>
            <w:tcBorders>
              <w:top w:val="nil"/>
              <w:left w:val="nil"/>
              <w:bottom w:val="single" w:sz="4" w:space="0" w:color="auto"/>
              <w:right w:val="single" w:sz="4" w:space="0" w:color="auto"/>
            </w:tcBorders>
            <w:shd w:val="clear" w:color="auto" w:fill="auto"/>
            <w:noWrap/>
            <w:vAlign w:val="center"/>
            <w:hideMark/>
          </w:tcPr>
          <w:p w:rsidR="00844399" w:rsidRPr="00844399" w:rsidRDefault="00844399" w:rsidP="00CE5CD2">
            <w:pPr>
              <w:spacing w:after="0" w:line="240" w:lineRule="auto"/>
              <w:contextualSpacing/>
              <w:jc w:val="center"/>
              <w:rPr>
                <w:rFonts w:ascii="Times New Roman" w:eastAsia="Times New Roman" w:hAnsi="Times New Roman"/>
                <w:bCs/>
                <w:sz w:val="20"/>
                <w:szCs w:val="20"/>
              </w:rPr>
            </w:pPr>
            <w:r w:rsidRPr="00844399">
              <w:rPr>
                <w:rFonts w:ascii="Times New Roman" w:eastAsia="Times New Roman" w:hAnsi="Times New Roman"/>
                <w:bCs/>
                <w:sz w:val="20"/>
                <w:szCs w:val="20"/>
              </w:rPr>
              <w:t>0.11</w:t>
            </w:r>
          </w:p>
        </w:tc>
      </w:tr>
      <w:tr w:rsidR="00034542" w:rsidRPr="00844399" w:rsidTr="00CE5CD2">
        <w:trPr>
          <w:trHeight w:val="20"/>
          <w:jc w:val="center"/>
        </w:trPr>
        <w:tc>
          <w:tcPr>
            <w:tcW w:w="2517" w:type="pct"/>
            <w:tcBorders>
              <w:top w:val="nil"/>
              <w:left w:val="single" w:sz="4" w:space="0" w:color="auto"/>
              <w:bottom w:val="single" w:sz="4" w:space="0" w:color="auto"/>
              <w:right w:val="single" w:sz="4" w:space="0" w:color="auto"/>
            </w:tcBorders>
            <w:shd w:val="clear" w:color="auto" w:fill="auto"/>
            <w:noWrap/>
            <w:vAlign w:val="center"/>
            <w:hideMark/>
          </w:tcPr>
          <w:p w:rsidR="00034542" w:rsidRPr="00844399" w:rsidRDefault="00A63C1C" w:rsidP="00CE5CD2">
            <w:pPr>
              <w:spacing w:after="0" w:line="240" w:lineRule="auto"/>
              <w:contextualSpacing/>
              <w:jc w:val="center"/>
              <w:rPr>
                <w:rFonts w:ascii="Times New Roman" w:eastAsia="Times New Roman" w:hAnsi="Times New Roman"/>
                <w:bCs/>
                <w:sz w:val="20"/>
                <w:szCs w:val="20"/>
              </w:rPr>
            </w:pPr>
            <w:r w:rsidRPr="00844399">
              <w:rPr>
                <w:rFonts w:ascii="Times New Roman" w:eastAsia="Times New Roman" w:hAnsi="Times New Roman"/>
                <w:bCs/>
                <w:sz w:val="20"/>
                <w:szCs w:val="20"/>
              </w:rPr>
              <w:t>T2</w:t>
            </w:r>
          </w:p>
        </w:tc>
        <w:tc>
          <w:tcPr>
            <w:tcW w:w="1242" w:type="pct"/>
            <w:tcBorders>
              <w:top w:val="nil"/>
              <w:left w:val="nil"/>
              <w:bottom w:val="single" w:sz="4" w:space="0" w:color="auto"/>
              <w:right w:val="single" w:sz="4" w:space="0" w:color="auto"/>
            </w:tcBorders>
            <w:shd w:val="clear" w:color="auto" w:fill="auto"/>
            <w:noWrap/>
            <w:vAlign w:val="center"/>
            <w:hideMark/>
          </w:tcPr>
          <w:p w:rsidR="00034542" w:rsidRPr="00844399" w:rsidRDefault="00034542" w:rsidP="00CE5CD2">
            <w:pPr>
              <w:spacing w:after="0" w:line="240" w:lineRule="auto"/>
              <w:contextualSpacing/>
              <w:jc w:val="center"/>
              <w:rPr>
                <w:rFonts w:ascii="Times New Roman" w:eastAsia="Times New Roman" w:hAnsi="Times New Roman"/>
                <w:bCs/>
                <w:sz w:val="20"/>
                <w:szCs w:val="20"/>
              </w:rPr>
            </w:pPr>
            <w:r w:rsidRPr="00844399">
              <w:rPr>
                <w:rFonts w:ascii="Times New Roman" w:eastAsia="Times New Roman" w:hAnsi="Times New Roman"/>
                <w:bCs/>
                <w:sz w:val="20"/>
                <w:szCs w:val="20"/>
              </w:rPr>
              <w:t>3.04</w:t>
            </w:r>
          </w:p>
        </w:tc>
        <w:tc>
          <w:tcPr>
            <w:tcW w:w="1241" w:type="pct"/>
            <w:tcBorders>
              <w:top w:val="nil"/>
              <w:left w:val="nil"/>
              <w:bottom w:val="single" w:sz="4" w:space="0" w:color="auto"/>
              <w:right w:val="single" w:sz="4" w:space="0" w:color="auto"/>
            </w:tcBorders>
            <w:shd w:val="clear" w:color="auto" w:fill="auto"/>
            <w:noWrap/>
            <w:vAlign w:val="center"/>
            <w:hideMark/>
          </w:tcPr>
          <w:p w:rsidR="00034542" w:rsidRPr="00844399" w:rsidRDefault="00034542" w:rsidP="00CE5CD2">
            <w:pPr>
              <w:spacing w:after="0" w:line="240" w:lineRule="auto"/>
              <w:contextualSpacing/>
              <w:jc w:val="center"/>
              <w:rPr>
                <w:rFonts w:ascii="Times New Roman" w:eastAsia="Times New Roman" w:hAnsi="Times New Roman"/>
                <w:bCs/>
                <w:sz w:val="20"/>
                <w:szCs w:val="20"/>
              </w:rPr>
            </w:pPr>
            <w:r w:rsidRPr="00844399">
              <w:rPr>
                <w:rFonts w:ascii="Times New Roman" w:eastAsia="Times New Roman" w:hAnsi="Times New Roman"/>
                <w:bCs/>
                <w:sz w:val="20"/>
                <w:szCs w:val="20"/>
              </w:rPr>
              <w:t>0.37</w:t>
            </w:r>
          </w:p>
        </w:tc>
      </w:tr>
      <w:tr w:rsidR="00034542" w:rsidRPr="00844399" w:rsidTr="00CE5CD2">
        <w:trPr>
          <w:trHeight w:val="20"/>
          <w:jc w:val="center"/>
        </w:trPr>
        <w:tc>
          <w:tcPr>
            <w:tcW w:w="2517" w:type="pct"/>
            <w:tcBorders>
              <w:top w:val="nil"/>
              <w:left w:val="single" w:sz="4" w:space="0" w:color="auto"/>
              <w:bottom w:val="single" w:sz="4" w:space="0" w:color="auto"/>
              <w:right w:val="single" w:sz="4" w:space="0" w:color="auto"/>
            </w:tcBorders>
            <w:shd w:val="clear" w:color="auto" w:fill="auto"/>
            <w:noWrap/>
            <w:vAlign w:val="center"/>
            <w:hideMark/>
          </w:tcPr>
          <w:p w:rsidR="00034542" w:rsidRPr="00844399" w:rsidRDefault="00A63C1C" w:rsidP="00CE5CD2">
            <w:pPr>
              <w:spacing w:after="0" w:line="240" w:lineRule="auto"/>
              <w:contextualSpacing/>
              <w:jc w:val="center"/>
              <w:rPr>
                <w:rFonts w:ascii="Times New Roman" w:eastAsia="Times New Roman" w:hAnsi="Times New Roman"/>
                <w:bCs/>
                <w:sz w:val="20"/>
                <w:szCs w:val="20"/>
              </w:rPr>
            </w:pPr>
            <w:r w:rsidRPr="00844399">
              <w:rPr>
                <w:rFonts w:ascii="Times New Roman" w:eastAsia="Times New Roman" w:hAnsi="Times New Roman"/>
                <w:bCs/>
                <w:sz w:val="20"/>
                <w:szCs w:val="20"/>
              </w:rPr>
              <w:t>M2</w:t>
            </w:r>
          </w:p>
        </w:tc>
        <w:tc>
          <w:tcPr>
            <w:tcW w:w="1242" w:type="pct"/>
            <w:tcBorders>
              <w:top w:val="nil"/>
              <w:left w:val="nil"/>
              <w:bottom w:val="single" w:sz="4" w:space="0" w:color="auto"/>
              <w:right w:val="single" w:sz="4" w:space="0" w:color="auto"/>
            </w:tcBorders>
            <w:shd w:val="clear" w:color="auto" w:fill="auto"/>
            <w:noWrap/>
            <w:vAlign w:val="center"/>
            <w:hideMark/>
          </w:tcPr>
          <w:p w:rsidR="00034542" w:rsidRPr="00844399" w:rsidRDefault="00034542" w:rsidP="00CE5CD2">
            <w:pPr>
              <w:spacing w:after="0" w:line="240" w:lineRule="auto"/>
              <w:contextualSpacing/>
              <w:jc w:val="center"/>
              <w:rPr>
                <w:rFonts w:ascii="Times New Roman" w:eastAsia="Times New Roman" w:hAnsi="Times New Roman"/>
                <w:bCs/>
                <w:sz w:val="20"/>
                <w:szCs w:val="20"/>
              </w:rPr>
            </w:pPr>
            <w:r w:rsidRPr="00844399">
              <w:rPr>
                <w:rFonts w:ascii="Times New Roman" w:eastAsia="Times New Roman" w:hAnsi="Times New Roman"/>
                <w:bCs/>
                <w:sz w:val="20"/>
                <w:szCs w:val="20"/>
              </w:rPr>
              <w:t>4.16</w:t>
            </w:r>
          </w:p>
        </w:tc>
        <w:tc>
          <w:tcPr>
            <w:tcW w:w="1241" w:type="pct"/>
            <w:tcBorders>
              <w:top w:val="nil"/>
              <w:left w:val="nil"/>
              <w:bottom w:val="single" w:sz="4" w:space="0" w:color="auto"/>
              <w:right w:val="single" w:sz="4" w:space="0" w:color="auto"/>
            </w:tcBorders>
            <w:shd w:val="clear" w:color="auto" w:fill="auto"/>
            <w:noWrap/>
            <w:vAlign w:val="center"/>
            <w:hideMark/>
          </w:tcPr>
          <w:p w:rsidR="00034542" w:rsidRPr="00844399" w:rsidRDefault="00034542" w:rsidP="00CE5CD2">
            <w:pPr>
              <w:spacing w:after="0" w:line="240" w:lineRule="auto"/>
              <w:contextualSpacing/>
              <w:jc w:val="center"/>
              <w:rPr>
                <w:rFonts w:ascii="Times New Roman" w:eastAsia="Times New Roman" w:hAnsi="Times New Roman"/>
                <w:bCs/>
                <w:sz w:val="20"/>
                <w:szCs w:val="20"/>
              </w:rPr>
            </w:pPr>
            <w:r w:rsidRPr="00844399">
              <w:rPr>
                <w:rFonts w:ascii="Times New Roman" w:eastAsia="Times New Roman" w:hAnsi="Times New Roman"/>
                <w:bCs/>
                <w:sz w:val="20"/>
                <w:szCs w:val="20"/>
              </w:rPr>
              <w:t>0.50</w:t>
            </w:r>
          </w:p>
        </w:tc>
      </w:tr>
      <w:tr w:rsidR="00844399" w:rsidRPr="00844399" w:rsidTr="00CE5CD2">
        <w:trPr>
          <w:trHeight w:val="20"/>
          <w:jc w:val="center"/>
        </w:trPr>
        <w:tc>
          <w:tcPr>
            <w:tcW w:w="2517" w:type="pct"/>
            <w:tcBorders>
              <w:top w:val="nil"/>
              <w:left w:val="single" w:sz="4" w:space="0" w:color="auto"/>
              <w:bottom w:val="single" w:sz="4" w:space="0" w:color="auto"/>
              <w:right w:val="single" w:sz="4" w:space="0" w:color="auto"/>
            </w:tcBorders>
            <w:shd w:val="clear" w:color="auto" w:fill="auto"/>
            <w:noWrap/>
            <w:vAlign w:val="center"/>
            <w:hideMark/>
          </w:tcPr>
          <w:p w:rsidR="00844399" w:rsidRPr="00844399" w:rsidRDefault="00844399" w:rsidP="00CE5CD2">
            <w:pPr>
              <w:spacing w:after="0" w:line="240" w:lineRule="auto"/>
              <w:contextualSpacing/>
              <w:jc w:val="center"/>
              <w:rPr>
                <w:rFonts w:ascii="Times New Roman" w:eastAsia="Times New Roman" w:hAnsi="Times New Roman"/>
                <w:bCs/>
                <w:sz w:val="20"/>
                <w:szCs w:val="20"/>
              </w:rPr>
            </w:pPr>
            <w:r w:rsidRPr="00844399">
              <w:rPr>
                <w:rFonts w:ascii="Times New Roman" w:eastAsia="Times New Roman" w:hAnsi="Times New Roman"/>
                <w:bCs/>
                <w:sz w:val="20"/>
                <w:szCs w:val="20"/>
              </w:rPr>
              <w:t>M3</w:t>
            </w:r>
          </w:p>
        </w:tc>
        <w:tc>
          <w:tcPr>
            <w:tcW w:w="1242" w:type="pct"/>
            <w:tcBorders>
              <w:top w:val="nil"/>
              <w:left w:val="nil"/>
              <w:bottom w:val="single" w:sz="4" w:space="0" w:color="auto"/>
              <w:right w:val="single" w:sz="4" w:space="0" w:color="auto"/>
            </w:tcBorders>
            <w:shd w:val="clear" w:color="auto" w:fill="auto"/>
            <w:noWrap/>
            <w:vAlign w:val="center"/>
            <w:hideMark/>
          </w:tcPr>
          <w:p w:rsidR="00844399" w:rsidRPr="00844399" w:rsidRDefault="00844399" w:rsidP="00CE5CD2">
            <w:pPr>
              <w:spacing w:after="0" w:line="240" w:lineRule="auto"/>
              <w:contextualSpacing/>
              <w:jc w:val="center"/>
              <w:rPr>
                <w:rFonts w:ascii="Times New Roman" w:eastAsia="Times New Roman" w:hAnsi="Times New Roman"/>
                <w:bCs/>
                <w:sz w:val="20"/>
                <w:szCs w:val="20"/>
              </w:rPr>
            </w:pPr>
            <w:r w:rsidRPr="00844399">
              <w:rPr>
                <w:rFonts w:ascii="Times New Roman" w:eastAsia="Times New Roman" w:hAnsi="Times New Roman"/>
                <w:bCs/>
                <w:sz w:val="20"/>
                <w:szCs w:val="20"/>
              </w:rPr>
              <w:t>4.43</w:t>
            </w:r>
          </w:p>
        </w:tc>
        <w:tc>
          <w:tcPr>
            <w:tcW w:w="1241" w:type="pct"/>
            <w:tcBorders>
              <w:top w:val="nil"/>
              <w:left w:val="nil"/>
              <w:bottom w:val="single" w:sz="4" w:space="0" w:color="auto"/>
              <w:right w:val="single" w:sz="4" w:space="0" w:color="auto"/>
            </w:tcBorders>
            <w:shd w:val="clear" w:color="auto" w:fill="auto"/>
            <w:noWrap/>
            <w:vAlign w:val="center"/>
            <w:hideMark/>
          </w:tcPr>
          <w:p w:rsidR="00844399" w:rsidRPr="00844399" w:rsidRDefault="00844399" w:rsidP="00CE5CD2">
            <w:pPr>
              <w:spacing w:after="0" w:line="240" w:lineRule="auto"/>
              <w:contextualSpacing/>
              <w:jc w:val="center"/>
              <w:rPr>
                <w:rFonts w:ascii="Times New Roman" w:eastAsia="Times New Roman" w:hAnsi="Times New Roman"/>
                <w:bCs/>
                <w:sz w:val="20"/>
                <w:szCs w:val="20"/>
              </w:rPr>
            </w:pPr>
            <w:r w:rsidRPr="00844399">
              <w:rPr>
                <w:rFonts w:ascii="Times New Roman" w:eastAsia="Times New Roman" w:hAnsi="Times New Roman"/>
                <w:bCs/>
                <w:sz w:val="20"/>
                <w:szCs w:val="20"/>
              </w:rPr>
              <w:t>0.55</w:t>
            </w:r>
          </w:p>
        </w:tc>
      </w:tr>
      <w:tr w:rsidR="00034542" w:rsidRPr="00844399" w:rsidTr="00CE5CD2">
        <w:trPr>
          <w:trHeight w:val="20"/>
          <w:jc w:val="center"/>
        </w:trPr>
        <w:tc>
          <w:tcPr>
            <w:tcW w:w="2517" w:type="pct"/>
            <w:tcBorders>
              <w:top w:val="nil"/>
              <w:left w:val="single" w:sz="4" w:space="0" w:color="auto"/>
              <w:bottom w:val="single" w:sz="4" w:space="0" w:color="auto"/>
              <w:right w:val="single" w:sz="4" w:space="0" w:color="auto"/>
            </w:tcBorders>
            <w:shd w:val="clear" w:color="auto" w:fill="auto"/>
            <w:noWrap/>
            <w:vAlign w:val="center"/>
            <w:hideMark/>
          </w:tcPr>
          <w:p w:rsidR="00034542" w:rsidRPr="00844399" w:rsidRDefault="00034542" w:rsidP="00CE5CD2">
            <w:pPr>
              <w:spacing w:after="0" w:line="240" w:lineRule="auto"/>
              <w:contextualSpacing/>
              <w:jc w:val="center"/>
              <w:rPr>
                <w:rFonts w:ascii="Times New Roman" w:eastAsia="Times New Roman" w:hAnsi="Times New Roman"/>
                <w:bCs/>
                <w:sz w:val="20"/>
                <w:szCs w:val="20"/>
              </w:rPr>
            </w:pPr>
            <w:r w:rsidRPr="00844399">
              <w:rPr>
                <w:rFonts w:ascii="Times New Roman" w:eastAsia="Times New Roman" w:hAnsi="Times New Roman"/>
                <w:bCs/>
                <w:sz w:val="20"/>
                <w:szCs w:val="20"/>
              </w:rPr>
              <w:t>Range</w:t>
            </w:r>
          </w:p>
        </w:tc>
        <w:tc>
          <w:tcPr>
            <w:tcW w:w="1242" w:type="pct"/>
            <w:tcBorders>
              <w:top w:val="nil"/>
              <w:left w:val="nil"/>
              <w:bottom w:val="single" w:sz="4" w:space="0" w:color="auto"/>
              <w:right w:val="single" w:sz="4" w:space="0" w:color="auto"/>
            </w:tcBorders>
            <w:shd w:val="clear" w:color="auto" w:fill="auto"/>
            <w:noWrap/>
            <w:vAlign w:val="center"/>
            <w:hideMark/>
          </w:tcPr>
          <w:p w:rsidR="00034542" w:rsidRPr="00844399" w:rsidRDefault="00034542" w:rsidP="00CE5CD2">
            <w:pPr>
              <w:spacing w:after="0" w:line="240" w:lineRule="auto"/>
              <w:contextualSpacing/>
              <w:jc w:val="center"/>
              <w:rPr>
                <w:rFonts w:ascii="Times New Roman" w:eastAsia="Times New Roman" w:hAnsi="Times New Roman"/>
                <w:bCs/>
                <w:sz w:val="20"/>
                <w:szCs w:val="20"/>
              </w:rPr>
            </w:pPr>
            <w:r w:rsidRPr="00844399">
              <w:rPr>
                <w:rFonts w:ascii="Times New Roman" w:eastAsia="Times New Roman" w:hAnsi="Times New Roman"/>
                <w:bCs/>
                <w:sz w:val="20"/>
                <w:szCs w:val="20"/>
              </w:rPr>
              <w:t>0.88-4.43</w:t>
            </w:r>
          </w:p>
        </w:tc>
        <w:tc>
          <w:tcPr>
            <w:tcW w:w="1241" w:type="pct"/>
            <w:tcBorders>
              <w:top w:val="nil"/>
              <w:left w:val="nil"/>
              <w:bottom w:val="single" w:sz="4" w:space="0" w:color="auto"/>
              <w:right w:val="single" w:sz="4" w:space="0" w:color="auto"/>
            </w:tcBorders>
            <w:shd w:val="clear" w:color="auto" w:fill="auto"/>
            <w:noWrap/>
            <w:vAlign w:val="center"/>
            <w:hideMark/>
          </w:tcPr>
          <w:p w:rsidR="00034542" w:rsidRPr="00844399" w:rsidRDefault="00034542" w:rsidP="00CE5CD2">
            <w:pPr>
              <w:spacing w:after="0" w:line="240" w:lineRule="auto"/>
              <w:contextualSpacing/>
              <w:jc w:val="center"/>
              <w:rPr>
                <w:rFonts w:ascii="Times New Roman" w:eastAsia="Times New Roman" w:hAnsi="Times New Roman"/>
                <w:bCs/>
                <w:sz w:val="20"/>
                <w:szCs w:val="20"/>
              </w:rPr>
            </w:pPr>
            <w:r w:rsidRPr="00844399">
              <w:rPr>
                <w:rFonts w:ascii="Times New Roman" w:eastAsia="Times New Roman" w:hAnsi="Times New Roman"/>
                <w:bCs/>
                <w:sz w:val="20"/>
                <w:szCs w:val="20"/>
              </w:rPr>
              <w:t>0.11-0.55</w:t>
            </w:r>
          </w:p>
        </w:tc>
      </w:tr>
    </w:tbl>
    <w:p w:rsidR="00A63C1C" w:rsidRDefault="00A63C1C" w:rsidP="00345C59">
      <w:pPr>
        <w:autoSpaceDE w:val="0"/>
        <w:autoSpaceDN w:val="0"/>
        <w:adjustRightInd w:val="0"/>
        <w:spacing w:after="0" w:line="240" w:lineRule="auto"/>
        <w:jc w:val="both"/>
        <w:rPr>
          <w:rFonts w:ascii="Times New Roman" w:hAnsi="Times New Roman"/>
          <w:sz w:val="20"/>
          <w:szCs w:val="20"/>
        </w:rPr>
      </w:pPr>
    </w:p>
    <w:p w:rsidR="00903D81" w:rsidRDefault="00903D81" w:rsidP="00345C59">
      <w:pPr>
        <w:autoSpaceDE w:val="0"/>
        <w:autoSpaceDN w:val="0"/>
        <w:adjustRightInd w:val="0"/>
        <w:spacing w:after="0" w:line="240" w:lineRule="auto"/>
        <w:jc w:val="both"/>
        <w:rPr>
          <w:rFonts w:ascii="Times New Roman" w:hAnsi="Times New Roman"/>
          <w:sz w:val="20"/>
          <w:szCs w:val="20"/>
        </w:rPr>
      </w:pPr>
    </w:p>
    <w:p w:rsidR="00903D81" w:rsidRDefault="00874F40" w:rsidP="00345C59">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Table 10 shows the comparison soil samples of the present study with the other study around the world in the granitic region</w:t>
      </w:r>
      <w:r w:rsidR="008D265C">
        <w:rPr>
          <w:rFonts w:ascii="Times New Roman" w:hAnsi="Times New Roman"/>
          <w:sz w:val="20"/>
          <w:szCs w:val="20"/>
        </w:rPr>
        <w:t xml:space="preserve"> [15</w:t>
      </w:r>
      <w:proofErr w:type="gramStart"/>
      <w:r w:rsidR="008D265C">
        <w:rPr>
          <w:rFonts w:ascii="Times New Roman" w:hAnsi="Times New Roman"/>
          <w:sz w:val="20"/>
          <w:szCs w:val="20"/>
        </w:rPr>
        <w:t>;16</w:t>
      </w:r>
      <w:proofErr w:type="gramEnd"/>
      <w:r w:rsidR="008D265C">
        <w:rPr>
          <w:rFonts w:ascii="Times New Roman" w:hAnsi="Times New Roman"/>
          <w:sz w:val="20"/>
          <w:szCs w:val="20"/>
        </w:rPr>
        <w:t>]</w:t>
      </w:r>
      <w:r>
        <w:rPr>
          <w:rFonts w:ascii="Times New Roman" w:hAnsi="Times New Roman"/>
          <w:sz w:val="20"/>
          <w:szCs w:val="20"/>
        </w:rPr>
        <w:t xml:space="preserve"> and non-granitic region</w:t>
      </w:r>
      <w:r w:rsidR="00666FF7" w:rsidRPr="00666FF7">
        <w:rPr>
          <w:rFonts w:ascii="Times New Roman" w:hAnsi="Times New Roman"/>
          <w:sz w:val="20"/>
          <w:szCs w:val="20"/>
        </w:rPr>
        <w:t xml:space="preserve"> </w:t>
      </w:r>
      <w:r w:rsidR="00730EAC">
        <w:rPr>
          <w:rFonts w:ascii="Times New Roman" w:hAnsi="Times New Roman"/>
          <w:sz w:val="20"/>
          <w:szCs w:val="20"/>
        </w:rPr>
        <w:t>[13;17].</w:t>
      </w:r>
      <w:r>
        <w:rPr>
          <w:rFonts w:ascii="Times New Roman" w:hAnsi="Times New Roman"/>
          <w:sz w:val="20"/>
          <w:szCs w:val="20"/>
        </w:rPr>
        <w:t xml:space="preserve"> Clearly, the granitic region shows higher value than non-granitic region. </w:t>
      </w:r>
      <w:r w:rsidR="006C5B1B">
        <w:rPr>
          <w:rFonts w:ascii="Times New Roman" w:hAnsi="Times New Roman"/>
          <w:sz w:val="20"/>
          <w:szCs w:val="20"/>
        </w:rPr>
        <w:t>Based</w:t>
      </w:r>
      <w:r>
        <w:rPr>
          <w:rFonts w:ascii="Times New Roman" w:hAnsi="Times New Roman"/>
          <w:sz w:val="20"/>
          <w:szCs w:val="20"/>
        </w:rPr>
        <w:t xml:space="preserve"> on the Malaysia average</w:t>
      </w:r>
      <w:r w:rsidR="00666FF7">
        <w:rPr>
          <w:rFonts w:ascii="Times New Roman" w:hAnsi="Times New Roman"/>
          <w:sz w:val="20"/>
          <w:szCs w:val="20"/>
        </w:rPr>
        <w:t xml:space="preserve"> for activity concentration of </w:t>
      </w:r>
      <w:r>
        <w:rPr>
          <w:rFonts w:ascii="Times New Roman" w:hAnsi="Times New Roman"/>
          <w:sz w:val="20"/>
          <w:szCs w:val="20"/>
        </w:rPr>
        <w:t xml:space="preserve"> </w:t>
      </w:r>
      <w:r w:rsidR="00666FF7" w:rsidRPr="001E049D">
        <w:rPr>
          <w:rFonts w:ascii="Times New Roman" w:hAnsi="Times New Roman"/>
          <w:sz w:val="20"/>
          <w:szCs w:val="20"/>
          <w:vertAlign w:val="superscript"/>
        </w:rPr>
        <w:t>226</w:t>
      </w:r>
      <w:r w:rsidR="00666FF7">
        <w:rPr>
          <w:rFonts w:ascii="Times New Roman" w:hAnsi="Times New Roman"/>
          <w:sz w:val="20"/>
          <w:szCs w:val="20"/>
        </w:rPr>
        <w:t xml:space="preserve">Ra, </w:t>
      </w:r>
      <w:r w:rsidR="00666FF7" w:rsidRPr="001E049D">
        <w:rPr>
          <w:rFonts w:ascii="Times New Roman" w:hAnsi="Times New Roman"/>
          <w:sz w:val="20"/>
          <w:szCs w:val="20"/>
          <w:vertAlign w:val="superscript"/>
        </w:rPr>
        <w:t>228</w:t>
      </w:r>
      <w:r w:rsidR="00666FF7">
        <w:rPr>
          <w:rFonts w:ascii="Times New Roman" w:hAnsi="Times New Roman"/>
          <w:sz w:val="20"/>
          <w:szCs w:val="20"/>
        </w:rPr>
        <w:t xml:space="preserve">Ra and </w:t>
      </w:r>
      <w:r w:rsidR="00666FF7" w:rsidRPr="001E049D">
        <w:rPr>
          <w:rFonts w:ascii="Times New Roman" w:hAnsi="Times New Roman"/>
          <w:sz w:val="20"/>
          <w:szCs w:val="20"/>
          <w:vertAlign w:val="superscript"/>
        </w:rPr>
        <w:t>40</w:t>
      </w:r>
      <w:r w:rsidR="00666FF7">
        <w:rPr>
          <w:rFonts w:ascii="Times New Roman" w:hAnsi="Times New Roman"/>
          <w:sz w:val="20"/>
          <w:szCs w:val="20"/>
        </w:rPr>
        <w:t xml:space="preserve">K </w:t>
      </w:r>
      <w:r>
        <w:rPr>
          <w:rFonts w:ascii="Times New Roman" w:hAnsi="Times New Roman"/>
          <w:sz w:val="20"/>
          <w:szCs w:val="20"/>
        </w:rPr>
        <w:t xml:space="preserve">value by </w:t>
      </w:r>
      <w:r w:rsidR="00730EAC">
        <w:rPr>
          <w:rFonts w:ascii="Times New Roman" w:hAnsi="Times New Roman"/>
          <w:sz w:val="20"/>
          <w:szCs w:val="20"/>
        </w:rPr>
        <w:t>[18]</w:t>
      </w:r>
      <w:r w:rsidR="006C5B1B">
        <w:rPr>
          <w:rFonts w:ascii="Times New Roman" w:hAnsi="Times New Roman"/>
          <w:sz w:val="20"/>
          <w:szCs w:val="20"/>
        </w:rPr>
        <w:t xml:space="preserve">, the value of the Kuala </w:t>
      </w:r>
      <w:proofErr w:type="spellStart"/>
      <w:r w:rsidR="006C5B1B">
        <w:rPr>
          <w:rFonts w:ascii="Times New Roman" w:hAnsi="Times New Roman"/>
          <w:sz w:val="20"/>
          <w:szCs w:val="20"/>
        </w:rPr>
        <w:t>Krai</w:t>
      </w:r>
      <w:proofErr w:type="spellEnd"/>
      <w:r w:rsidR="006C5B1B">
        <w:rPr>
          <w:rFonts w:ascii="Times New Roman" w:hAnsi="Times New Roman"/>
          <w:sz w:val="20"/>
          <w:szCs w:val="20"/>
        </w:rPr>
        <w:t xml:space="preserve"> have exceeded the </w:t>
      </w:r>
      <w:r w:rsidR="00666FF7">
        <w:rPr>
          <w:rFonts w:ascii="Times New Roman" w:hAnsi="Times New Roman"/>
          <w:sz w:val="20"/>
          <w:szCs w:val="20"/>
        </w:rPr>
        <w:t xml:space="preserve">given </w:t>
      </w:r>
      <w:r w:rsidR="006C5B1B">
        <w:rPr>
          <w:rFonts w:ascii="Times New Roman" w:hAnsi="Times New Roman"/>
          <w:sz w:val="20"/>
          <w:szCs w:val="20"/>
        </w:rPr>
        <w:t>range th</w:t>
      </w:r>
      <w:r w:rsidR="00EE28AC">
        <w:rPr>
          <w:rFonts w:ascii="Times New Roman" w:hAnsi="Times New Roman"/>
          <w:sz w:val="20"/>
          <w:szCs w:val="20"/>
        </w:rPr>
        <w:t xml:space="preserve">us proves the existence of </w:t>
      </w:r>
      <w:r w:rsidR="006C5B1B">
        <w:rPr>
          <w:rFonts w:ascii="Times New Roman" w:hAnsi="Times New Roman"/>
          <w:sz w:val="20"/>
          <w:szCs w:val="20"/>
        </w:rPr>
        <w:t>radioelement in that area.</w:t>
      </w:r>
      <w:r w:rsidR="00BD1B4B">
        <w:rPr>
          <w:rFonts w:ascii="Times New Roman" w:hAnsi="Times New Roman"/>
          <w:sz w:val="20"/>
          <w:szCs w:val="20"/>
        </w:rPr>
        <w:t xml:space="preserve"> </w:t>
      </w:r>
      <w:r w:rsidR="00F61C31">
        <w:rPr>
          <w:rFonts w:ascii="Times New Roman" w:hAnsi="Times New Roman"/>
          <w:sz w:val="20"/>
          <w:szCs w:val="20"/>
        </w:rPr>
        <w:t xml:space="preserve">The </w:t>
      </w:r>
      <w:proofErr w:type="spellStart"/>
      <w:r w:rsidR="00F61C31">
        <w:rPr>
          <w:rFonts w:ascii="Times New Roman" w:hAnsi="Times New Roman"/>
          <w:sz w:val="20"/>
          <w:szCs w:val="20"/>
        </w:rPr>
        <w:t>Ra</w:t>
      </w:r>
      <w:r w:rsidR="00F61C31" w:rsidRPr="00F61C31">
        <w:rPr>
          <w:rFonts w:ascii="Times New Roman" w:hAnsi="Times New Roman"/>
          <w:sz w:val="20"/>
          <w:szCs w:val="20"/>
          <w:vertAlign w:val="subscript"/>
        </w:rPr>
        <w:t>eq</w:t>
      </w:r>
      <w:proofErr w:type="spellEnd"/>
      <w:r w:rsidR="006C60E9">
        <w:rPr>
          <w:rFonts w:ascii="Times New Roman" w:hAnsi="Times New Roman"/>
          <w:sz w:val="20"/>
          <w:szCs w:val="20"/>
          <w:vertAlign w:val="subscript"/>
        </w:rPr>
        <w:t xml:space="preserve"> </w:t>
      </w:r>
      <w:r w:rsidR="006C60E9" w:rsidRPr="006C60E9">
        <w:rPr>
          <w:rFonts w:ascii="Times New Roman" w:hAnsi="Times New Roman"/>
          <w:sz w:val="20"/>
          <w:szCs w:val="20"/>
        </w:rPr>
        <w:t xml:space="preserve">in granitic </w:t>
      </w:r>
      <w:r w:rsidR="006C60E9">
        <w:rPr>
          <w:rFonts w:ascii="Times New Roman" w:hAnsi="Times New Roman"/>
          <w:sz w:val="20"/>
          <w:szCs w:val="20"/>
        </w:rPr>
        <w:t xml:space="preserve">region have the range of 121-1253.9 </w:t>
      </w:r>
      <w:proofErr w:type="spellStart"/>
      <w:r w:rsidR="006C60E9">
        <w:rPr>
          <w:rFonts w:ascii="Times New Roman" w:hAnsi="Times New Roman"/>
          <w:sz w:val="20"/>
          <w:szCs w:val="20"/>
        </w:rPr>
        <w:t>Bq</w:t>
      </w:r>
      <w:proofErr w:type="spellEnd"/>
      <w:r w:rsidR="006C60E9">
        <w:rPr>
          <w:rFonts w:ascii="Times New Roman" w:hAnsi="Times New Roman"/>
          <w:sz w:val="20"/>
          <w:szCs w:val="20"/>
        </w:rPr>
        <w:t xml:space="preserve">/kg while at non-granitic region is ranging from 85.1- 351.8 </w:t>
      </w:r>
      <w:proofErr w:type="spellStart"/>
      <w:r w:rsidR="006C60E9">
        <w:rPr>
          <w:rFonts w:ascii="Times New Roman" w:hAnsi="Times New Roman"/>
          <w:sz w:val="20"/>
          <w:szCs w:val="20"/>
        </w:rPr>
        <w:t>Bq</w:t>
      </w:r>
      <w:proofErr w:type="spellEnd"/>
      <w:r w:rsidR="006C60E9">
        <w:rPr>
          <w:rFonts w:ascii="Times New Roman" w:hAnsi="Times New Roman"/>
          <w:sz w:val="20"/>
          <w:szCs w:val="20"/>
        </w:rPr>
        <w:t xml:space="preserve">/kg. </w:t>
      </w:r>
    </w:p>
    <w:p w:rsidR="00903D81" w:rsidRDefault="00903D81" w:rsidP="00345C59">
      <w:pPr>
        <w:autoSpaceDE w:val="0"/>
        <w:autoSpaceDN w:val="0"/>
        <w:adjustRightInd w:val="0"/>
        <w:spacing w:after="0" w:line="240" w:lineRule="auto"/>
        <w:jc w:val="both"/>
        <w:rPr>
          <w:rFonts w:ascii="Times New Roman" w:hAnsi="Times New Roman"/>
          <w:sz w:val="20"/>
          <w:szCs w:val="20"/>
        </w:rPr>
      </w:pPr>
    </w:p>
    <w:p w:rsidR="007F182C" w:rsidRDefault="0068283F" w:rsidP="00345C59">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The</w:t>
      </w:r>
      <w:r w:rsidR="00C9293F">
        <w:rPr>
          <w:rFonts w:ascii="Times New Roman" w:hAnsi="Times New Roman"/>
          <w:sz w:val="20"/>
          <w:szCs w:val="20"/>
        </w:rPr>
        <w:t xml:space="preserve"> value for the Absorbed Dose Rate for </w:t>
      </w:r>
      <w:r>
        <w:rPr>
          <w:rFonts w:ascii="Times New Roman" w:hAnsi="Times New Roman"/>
          <w:sz w:val="20"/>
          <w:szCs w:val="20"/>
        </w:rPr>
        <w:t xml:space="preserve">granitic region range from 57.6-574.8 </w:t>
      </w:r>
      <w:proofErr w:type="spellStart"/>
      <w:r>
        <w:rPr>
          <w:rFonts w:ascii="Times New Roman" w:hAnsi="Times New Roman"/>
          <w:sz w:val="20"/>
          <w:szCs w:val="20"/>
        </w:rPr>
        <w:t>nGy</w:t>
      </w:r>
      <w:proofErr w:type="spellEnd"/>
      <w:r>
        <w:rPr>
          <w:rFonts w:ascii="Times New Roman" w:hAnsi="Times New Roman"/>
          <w:sz w:val="20"/>
          <w:szCs w:val="20"/>
        </w:rPr>
        <w:t>/</w:t>
      </w:r>
      <w:proofErr w:type="spellStart"/>
      <w:r>
        <w:rPr>
          <w:rFonts w:ascii="Times New Roman" w:hAnsi="Times New Roman"/>
          <w:sz w:val="20"/>
          <w:szCs w:val="20"/>
        </w:rPr>
        <w:t>hr</w:t>
      </w:r>
      <w:proofErr w:type="spellEnd"/>
      <w:r>
        <w:rPr>
          <w:rFonts w:ascii="Times New Roman" w:hAnsi="Times New Roman"/>
          <w:sz w:val="20"/>
          <w:szCs w:val="20"/>
        </w:rPr>
        <w:t xml:space="preserve"> whereas for non-granitic region range from 43.2-162.0</w:t>
      </w:r>
      <w:r w:rsidRPr="0068283F">
        <w:rPr>
          <w:rFonts w:ascii="Times New Roman" w:hAnsi="Times New Roman"/>
          <w:sz w:val="20"/>
          <w:szCs w:val="20"/>
        </w:rPr>
        <w:t xml:space="preserve"> </w:t>
      </w:r>
      <w:proofErr w:type="spellStart"/>
      <w:r>
        <w:rPr>
          <w:rFonts w:ascii="Times New Roman" w:hAnsi="Times New Roman"/>
          <w:sz w:val="20"/>
          <w:szCs w:val="20"/>
        </w:rPr>
        <w:t>nGy</w:t>
      </w:r>
      <w:proofErr w:type="spellEnd"/>
      <w:r>
        <w:rPr>
          <w:rFonts w:ascii="Times New Roman" w:hAnsi="Times New Roman"/>
          <w:sz w:val="20"/>
          <w:szCs w:val="20"/>
        </w:rPr>
        <w:t>/</w:t>
      </w:r>
      <w:proofErr w:type="spellStart"/>
      <w:r>
        <w:rPr>
          <w:rFonts w:ascii="Times New Roman" w:hAnsi="Times New Roman"/>
          <w:sz w:val="20"/>
          <w:szCs w:val="20"/>
        </w:rPr>
        <w:t>hr</w:t>
      </w:r>
      <w:proofErr w:type="spellEnd"/>
      <w:r w:rsidR="00B5300D">
        <w:rPr>
          <w:rFonts w:ascii="Times New Roman" w:hAnsi="Times New Roman"/>
          <w:sz w:val="20"/>
          <w:szCs w:val="20"/>
        </w:rPr>
        <w:t>, about three times lower than granitic region. AED for granitic region range 0.07-0.7</w:t>
      </w:r>
      <w:r w:rsidR="00B5300D" w:rsidRPr="00B5300D">
        <w:rPr>
          <w:rFonts w:ascii="Times New Roman" w:hAnsi="Times New Roman"/>
          <w:sz w:val="20"/>
          <w:szCs w:val="20"/>
        </w:rPr>
        <w:t xml:space="preserve"> </w:t>
      </w:r>
      <w:proofErr w:type="spellStart"/>
      <w:r w:rsidR="00B5300D">
        <w:rPr>
          <w:rFonts w:ascii="Times New Roman" w:hAnsi="Times New Roman"/>
          <w:sz w:val="20"/>
          <w:szCs w:val="20"/>
        </w:rPr>
        <w:t>mSv</w:t>
      </w:r>
      <w:proofErr w:type="spellEnd"/>
      <w:r w:rsidR="00B5300D">
        <w:rPr>
          <w:rFonts w:ascii="Times New Roman" w:hAnsi="Times New Roman"/>
          <w:sz w:val="20"/>
          <w:szCs w:val="20"/>
        </w:rPr>
        <w:t>/</w:t>
      </w:r>
      <w:proofErr w:type="spellStart"/>
      <w:r w:rsidR="00B5300D">
        <w:rPr>
          <w:rFonts w:ascii="Times New Roman" w:hAnsi="Times New Roman"/>
          <w:sz w:val="20"/>
          <w:szCs w:val="20"/>
        </w:rPr>
        <w:t>yr</w:t>
      </w:r>
      <w:proofErr w:type="spellEnd"/>
      <w:r w:rsidR="00B5300D">
        <w:rPr>
          <w:rFonts w:ascii="Times New Roman" w:hAnsi="Times New Roman"/>
          <w:sz w:val="20"/>
          <w:szCs w:val="20"/>
        </w:rPr>
        <w:t xml:space="preserve"> and non-granitic region</w:t>
      </w:r>
      <w:r w:rsidR="000B304C">
        <w:rPr>
          <w:rFonts w:ascii="Times New Roman" w:hAnsi="Times New Roman"/>
          <w:sz w:val="20"/>
          <w:szCs w:val="20"/>
        </w:rPr>
        <w:t>, about three times higher as well</w:t>
      </w:r>
      <w:r w:rsidR="00B5300D">
        <w:rPr>
          <w:rFonts w:ascii="Times New Roman" w:hAnsi="Times New Roman"/>
          <w:sz w:val="20"/>
          <w:szCs w:val="20"/>
        </w:rPr>
        <w:t xml:space="preserve"> range from 0.053-0.</w:t>
      </w:r>
      <w:r w:rsidR="00952054">
        <w:rPr>
          <w:rFonts w:ascii="Times New Roman" w:hAnsi="Times New Roman"/>
          <w:sz w:val="20"/>
          <w:szCs w:val="20"/>
        </w:rPr>
        <w:t xml:space="preserve">21 </w:t>
      </w:r>
      <w:proofErr w:type="spellStart"/>
      <w:r w:rsidR="00952054">
        <w:rPr>
          <w:rFonts w:ascii="Times New Roman" w:hAnsi="Times New Roman"/>
          <w:sz w:val="20"/>
          <w:szCs w:val="20"/>
        </w:rPr>
        <w:t>mSv</w:t>
      </w:r>
      <w:proofErr w:type="spellEnd"/>
      <w:r w:rsidR="00952054">
        <w:rPr>
          <w:rFonts w:ascii="Times New Roman" w:hAnsi="Times New Roman"/>
          <w:sz w:val="20"/>
          <w:szCs w:val="20"/>
        </w:rPr>
        <w:t>/yr</w:t>
      </w:r>
      <w:r w:rsidR="000B304C">
        <w:rPr>
          <w:rFonts w:ascii="Times New Roman" w:hAnsi="Times New Roman"/>
          <w:sz w:val="20"/>
          <w:szCs w:val="20"/>
        </w:rPr>
        <w:t>.</w:t>
      </w:r>
      <w:r w:rsidR="00DC5B21">
        <w:rPr>
          <w:rFonts w:ascii="Times New Roman" w:hAnsi="Times New Roman"/>
          <w:sz w:val="20"/>
          <w:szCs w:val="20"/>
        </w:rPr>
        <w:t xml:space="preserve"> same goes to H</w:t>
      </w:r>
      <w:r w:rsidR="00DC5B21" w:rsidRPr="00DC5B21">
        <w:rPr>
          <w:rFonts w:ascii="Times New Roman" w:hAnsi="Times New Roman"/>
          <w:sz w:val="20"/>
          <w:szCs w:val="20"/>
          <w:vertAlign w:val="subscript"/>
        </w:rPr>
        <w:t>ex</w:t>
      </w:r>
      <w:r w:rsidR="00F61C31">
        <w:rPr>
          <w:rFonts w:ascii="Times New Roman" w:hAnsi="Times New Roman"/>
          <w:sz w:val="20"/>
          <w:szCs w:val="20"/>
          <w:vertAlign w:val="subscript"/>
        </w:rPr>
        <w:t xml:space="preserve">, </w:t>
      </w:r>
      <w:r w:rsidR="00F61C31">
        <w:rPr>
          <w:rFonts w:ascii="Times New Roman" w:hAnsi="Times New Roman"/>
          <w:sz w:val="20"/>
          <w:szCs w:val="20"/>
        </w:rPr>
        <w:t xml:space="preserve">range at granitic region is 0.3-3.48 and at non-granitic region is 0.23-0.95. </w:t>
      </w:r>
      <w:r w:rsidR="006C60E9">
        <w:rPr>
          <w:rFonts w:ascii="Times New Roman" w:hAnsi="Times New Roman"/>
          <w:sz w:val="20"/>
          <w:szCs w:val="20"/>
        </w:rPr>
        <w:t>Overall, the granitic region has three times higher value than the non-granitic region and as</w:t>
      </w:r>
      <w:r w:rsidR="006E1C37">
        <w:rPr>
          <w:rFonts w:ascii="Times New Roman" w:hAnsi="Times New Roman"/>
          <w:sz w:val="20"/>
          <w:szCs w:val="20"/>
        </w:rPr>
        <w:t xml:space="preserve"> compare among granitic regions, the value in Kuala </w:t>
      </w:r>
      <w:proofErr w:type="spellStart"/>
      <w:r w:rsidR="006E1C37">
        <w:rPr>
          <w:rFonts w:ascii="Times New Roman" w:hAnsi="Times New Roman"/>
          <w:sz w:val="20"/>
          <w:szCs w:val="20"/>
        </w:rPr>
        <w:t>Krai</w:t>
      </w:r>
      <w:proofErr w:type="spellEnd"/>
      <w:r w:rsidR="006E1C37">
        <w:rPr>
          <w:rFonts w:ascii="Times New Roman" w:hAnsi="Times New Roman"/>
          <w:sz w:val="20"/>
          <w:szCs w:val="20"/>
        </w:rPr>
        <w:t xml:space="preserve">, Malaysia having not much different from </w:t>
      </w:r>
      <w:r w:rsidR="006E1C37" w:rsidRPr="001E049D">
        <w:rPr>
          <w:rFonts w:ascii="Times New Roman" w:hAnsi="Times New Roman"/>
          <w:sz w:val="20"/>
          <w:szCs w:val="20"/>
        </w:rPr>
        <w:t>Eskisehir, Turkey</w:t>
      </w:r>
      <w:r w:rsidR="006E1C37">
        <w:rPr>
          <w:rFonts w:ascii="Times New Roman" w:hAnsi="Times New Roman"/>
          <w:sz w:val="20"/>
          <w:szCs w:val="20"/>
        </w:rPr>
        <w:t xml:space="preserve"> even though the sample from Turkey is rock.</w:t>
      </w:r>
    </w:p>
    <w:p w:rsidR="00730EAC" w:rsidRDefault="00730EAC" w:rsidP="00345C59">
      <w:pPr>
        <w:autoSpaceDE w:val="0"/>
        <w:autoSpaceDN w:val="0"/>
        <w:adjustRightInd w:val="0"/>
        <w:spacing w:after="0" w:line="240" w:lineRule="auto"/>
        <w:jc w:val="both"/>
        <w:rPr>
          <w:rFonts w:ascii="Times New Roman" w:hAnsi="Times New Roman"/>
          <w:sz w:val="20"/>
          <w:szCs w:val="20"/>
        </w:rPr>
      </w:pPr>
    </w:p>
    <w:p w:rsidR="00903D81" w:rsidRDefault="00903D81" w:rsidP="00903D81">
      <w:pPr>
        <w:autoSpaceDE w:val="0"/>
        <w:autoSpaceDN w:val="0"/>
        <w:adjustRightInd w:val="0"/>
        <w:spacing w:after="0" w:line="240" w:lineRule="auto"/>
        <w:ind w:firstLineChars="100" w:firstLine="200"/>
        <w:jc w:val="center"/>
        <w:rPr>
          <w:rFonts w:ascii="Times New Roman" w:hAnsi="Times New Roman"/>
          <w:sz w:val="20"/>
          <w:szCs w:val="20"/>
        </w:rPr>
      </w:pPr>
    </w:p>
    <w:p w:rsidR="00903D81" w:rsidRDefault="00903D81" w:rsidP="00903D81">
      <w:pPr>
        <w:autoSpaceDE w:val="0"/>
        <w:autoSpaceDN w:val="0"/>
        <w:adjustRightInd w:val="0"/>
        <w:spacing w:after="0" w:line="240" w:lineRule="auto"/>
        <w:ind w:firstLineChars="100" w:firstLine="200"/>
        <w:jc w:val="center"/>
        <w:rPr>
          <w:rFonts w:ascii="Times New Roman" w:hAnsi="Times New Roman"/>
          <w:sz w:val="20"/>
          <w:szCs w:val="20"/>
        </w:rPr>
      </w:pPr>
    </w:p>
    <w:p w:rsidR="00903D81" w:rsidRDefault="00903D81" w:rsidP="00903D81">
      <w:pPr>
        <w:autoSpaceDE w:val="0"/>
        <w:autoSpaceDN w:val="0"/>
        <w:adjustRightInd w:val="0"/>
        <w:spacing w:after="0" w:line="240" w:lineRule="auto"/>
        <w:ind w:firstLineChars="100" w:firstLine="200"/>
        <w:jc w:val="center"/>
        <w:rPr>
          <w:rFonts w:ascii="Times New Roman" w:hAnsi="Times New Roman"/>
          <w:sz w:val="20"/>
          <w:szCs w:val="20"/>
        </w:rPr>
      </w:pPr>
    </w:p>
    <w:p w:rsidR="00903D81" w:rsidRDefault="00903D81" w:rsidP="00903D81">
      <w:pPr>
        <w:autoSpaceDE w:val="0"/>
        <w:autoSpaceDN w:val="0"/>
        <w:adjustRightInd w:val="0"/>
        <w:spacing w:after="0" w:line="240" w:lineRule="auto"/>
        <w:ind w:firstLineChars="100" w:firstLine="200"/>
        <w:jc w:val="center"/>
        <w:rPr>
          <w:rFonts w:ascii="Times New Roman" w:hAnsi="Times New Roman"/>
          <w:sz w:val="20"/>
          <w:szCs w:val="20"/>
        </w:rPr>
      </w:pPr>
    </w:p>
    <w:p w:rsidR="00903D81" w:rsidRDefault="00903D81" w:rsidP="00903D81">
      <w:pPr>
        <w:autoSpaceDE w:val="0"/>
        <w:autoSpaceDN w:val="0"/>
        <w:adjustRightInd w:val="0"/>
        <w:spacing w:after="0" w:line="240" w:lineRule="auto"/>
        <w:ind w:firstLineChars="100" w:firstLine="200"/>
        <w:jc w:val="center"/>
        <w:rPr>
          <w:rFonts w:ascii="Times New Roman" w:hAnsi="Times New Roman"/>
          <w:sz w:val="20"/>
          <w:szCs w:val="20"/>
        </w:rPr>
      </w:pPr>
    </w:p>
    <w:p w:rsidR="00903D81" w:rsidRDefault="00903D81" w:rsidP="00903D81">
      <w:pPr>
        <w:autoSpaceDE w:val="0"/>
        <w:autoSpaceDN w:val="0"/>
        <w:adjustRightInd w:val="0"/>
        <w:spacing w:after="0" w:line="240" w:lineRule="auto"/>
        <w:ind w:firstLineChars="100" w:firstLine="200"/>
        <w:jc w:val="center"/>
        <w:rPr>
          <w:rFonts w:ascii="Times New Roman" w:hAnsi="Times New Roman"/>
          <w:sz w:val="20"/>
          <w:szCs w:val="20"/>
        </w:rPr>
      </w:pPr>
    </w:p>
    <w:p w:rsidR="00903D81" w:rsidRDefault="00903D81" w:rsidP="00903D81">
      <w:pPr>
        <w:autoSpaceDE w:val="0"/>
        <w:autoSpaceDN w:val="0"/>
        <w:adjustRightInd w:val="0"/>
        <w:spacing w:after="0" w:line="240" w:lineRule="auto"/>
        <w:ind w:firstLineChars="100" w:firstLine="200"/>
        <w:jc w:val="center"/>
        <w:rPr>
          <w:rFonts w:ascii="Times New Roman" w:hAnsi="Times New Roman"/>
          <w:sz w:val="20"/>
          <w:szCs w:val="20"/>
        </w:rPr>
      </w:pPr>
    </w:p>
    <w:p w:rsidR="00903D81" w:rsidRDefault="00903D81" w:rsidP="00903D81">
      <w:pPr>
        <w:autoSpaceDE w:val="0"/>
        <w:autoSpaceDN w:val="0"/>
        <w:adjustRightInd w:val="0"/>
        <w:spacing w:after="0" w:line="240" w:lineRule="auto"/>
        <w:ind w:firstLineChars="100" w:firstLine="200"/>
        <w:jc w:val="center"/>
        <w:rPr>
          <w:rFonts w:ascii="Times New Roman" w:hAnsi="Times New Roman"/>
          <w:sz w:val="20"/>
          <w:szCs w:val="20"/>
        </w:rPr>
      </w:pPr>
    </w:p>
    <w:p w:rsidR="00903D81" w:rsidRDefault="00903D81" w:rsidP="00903D81">
      <w:pPr>
        <w:autoSpaceDE w:val="0"/>
        <w:autoSpaceDN w:val="0"/>
        <w:adjustRightInd w:val="0"/>
        <w:spacing w:after="0" w:line="240" w:lineRule="auto"/>
        <w:ind w:firstLineChars="100" w:firstLine="200"/>
        <w:jc w:val="center"/>
        <w:rPr>
          <w:rFonts w:ascii="Times New Roman" w:hAnsi="Times New Roman"/>
          <w:sz w:val="20"/>
          <w:szCs w:val="20"/>
        </w:rPr>
      </w:pPr>
    </w:p>
    <w:p w:rsidR="00903D81" w:rsidRDefault="00903D81" w:rsidP="00903D81">
      <w:pPr>
        <w:autoSpaceDE w:val="0"/>
        <w:autoSpaceDN w:val="0"/>
        <w:adjustRightInd w:val="0"/>
        <w:spacing w:after="0" w:line="240" w:lineRule="auto"/>
        <w:ind w:firstLineChars="100" w:firstLine="200"/>
        <w:jc w:val="center"/>
        <w:rPr>
          <w:rFonts w:ascii="Times New Roman" w:hAnsi="Times New Roman"/>
          <w:sz w:val="20"/>
          <w:szCs w:val="20"/>
        </w:rPr>
      </w:pPr>
    </w:p>
    <w:p w:rsidR="00903D81" w:rsidRDefault="00903D81" w:rsidP="00903D81">
      <w:pPr>
        <w:autoSpaceDE w:val="0"/>
        <w:autoSpaceDN w:val="0"/>
        <w:adjustRightInd w:val="0"/>
        <w:spacing w:after="0" w:line="240" w:lineRule="auto"/>
        <w:ind w:firstLineChars="100" w:firstLine="200"/>
        <w:jc w:val="center"/>
        <w:rPr>
          <w:rFonts w:ascii="Times New Roman" w:hAnsi="Times New Roman"/>
          <w:sz w:val="20"/>
          <w:szCs w:val="20"/>
        </w:rPr>
      </w:pPr>
    </w:p>
    <w:p w:rsidR="00903D81" w:rsidRDefault="00903D81" w:rsidP="00903D81">
      <w:pPr>
        <w:autoSpaceDE w:val="0"/>
        <w:autoSpaceDN w:val="0"/>
        <w:adjustRightInd w:val="0"/>
        <w:spacing w:after="0" w:line="240" w:lineRule="auto"/>
        <w:ind w:firstLineChars="100" w:firstLine="200"/>
        <w:jc w:val="center"/>
        <w:rPr>
          <w:rFonts w:ascii="Times New Roman" w:hAnsi="Times New Roman"/>
          <w:sz w:val="20"/>
          <w:szCs w:val="20"/>
        </w:rPr>
      </w:pPr>
    </w:p>
    <w:p w:rsidR="00903D81" w:rsidRDefault="00903D81" w:rsidP="00903D81">
      <w:pPr>
        <w:autoSpaceDE w:val="0"/>
        <w:autoSpaceDN w:val="0"/>
        <w:adjustRightInd w:val="0"/>
        <w:spacing w:after="0" w:line="240" w:lineRule="auto"/>
        <w:ind w:firstLineChars="100" w:firstLine="200"/>
        <w:jc w:val="center"/>
        <w:rPr>
          <w:rFonts w:ascii="Times New Roman" w:hAnsi="Times New Roman"/>
          <w:sz w:val="20"/>
          <w:szCs w:val="20"/>
        </w:rPr>
      </w:pPr>
    </w:p>
    <w:p w:rsidR="00EF04E4" w:rsidRDefault="00903D81" w:rsidP="00903D81">
      <w:pPr>
        <w:autoSpaceDE w:val="0"/>
        <w:autoSpaceDN w:val="0"/>
        <w:adjustRightInd w:val="0"/>
        <w:spacing w:after="0" w:line="240" w:lineRule="auto"/>
        <w:ind w:firstLineChars="100" w:firstLine="200"/>
        <w:jc w:val="center"/>
        <w:rPr>
          <w:rFonts w:ascii="Times New Roman" w:hAnsi="Times New Roman"/>
          <w:sz w:val="20"/>
          <w:szCs w:val="20"/>
        </w:rPr>
      </w:pPr>
      <w:proofErr w:type="gramStart"/>
      <w:r>
        <w:rPr>
          <w:rFonts w:ascii="Times New Roman" w:hAnsi="Times New Roman"/>
          <w:sz w:val="20"/>
          <w:szCs w:val="20"/>
        </w:rPr>
        <w:t>Table 10.</w:t>
      </w:r>
      <w:proofErr w:type="gramEnd"/>
      <w:r w:rsidR="00CE58AD">
        <w:rPr>
          <w:rFonts w:ascii="Times New Roman" w:hAnsi="Times New Roman"/>
          <w:sz w:val="20"/>
          <w:szCs w:val="20"/>
        </w:rPr>
        <w:t xml:space="preserve"> C</w:t>
      </w:r>
      <w:r w:rsidR="00EF04E4">
        <w:rPr>
          <w:rFonts w:ascii="Times New Roman" w:hAnsi="Times New Roman"/>
          <w:sz w:val="20"/>
          <w:szCs w:val="20"/>
        </w:rPr>
        <w:t xml:space="preserve">omparison </w:t>
      </w:r>
      <w:r w:rsidR="00CE58AD">
        <w:rPr>
          <w:rFonts w:ascii="Times New Roman" w:hAnsi="Times New Roman"/>
          <w:sz w:val="20"/>
          <w:szCs w:val="20"/>
        </w:rPr>
        <w:t xml:space="preserve">soil samples </w:t>
      </w:r>
      <w:r w:rsidR="00EF04E4">
        <w:rPr>
          <w:rFonts w:ascii="Times New Roman" w:hAnsi="Times New Roman"/>
          <w:sz w:val="20"/>
          <w:szCs w:val="20"/>
        </w:rPr>
        <w:t xml:space="preserve">with </w:t>
      </w:r>
      <w:r w:rsidR="00730EAC">
        <w:rPr>
          <w:rFonts w:ascii="Times New Roman" w:hAnsi="Times New Roman"/>
          <w:sz w:val="20"/>
          <w:szCs w:val="20"/>
        </w:rPr>
        <w:t>the other studies</w:t>
      </w:r>
      <w:r w:rsidR="00EF04E4">
        <w:rPr>
          <w:rFonts w:ascii="Times New Roman" w:hAnsi="Times New Roman"/>
          <w:sz w:val="20"/>
          <w:szCs w:val="20"/>
        </w:rPr>
        <w:t xml:space="preserve"> in the granitic</w:t>
      </w:r>
      <w:r w:rsidR="00EC7429">
        <w:rPr>
          <w:rFonts w:ascii="Times New Roman" w:hAnsi="Times New Roman"/>
          <w:sz w:val="20"/>
          <w:szCs w:val="20"/>
        </w:rPr>
        <w:t xml:space="preserve"> region and non-granitic region</w:t>
      </w:r>
    </w:p>
    <w:p w:rsidR="00903D81" w:rsidRDefault="00903D81" w:rsidP="00903D81">
      <w:pPr>
        <w:autoSpaceDE w:val="0"/>
        <w:autoSpaceDN w:val="0"/>
        <w:adjustRightInd w:val="0"/>
        <w:spacing w:after="0" w:line="240" w:lineRule="auto"/>
        <w:ind w:firstLineChars="100" w:firstLine="200"/>
        <w:jc w:val="center"/>
        <w:rPr>
          <w:rFonts w:ascii="Times New Roman" w:hAnsi="Times New Roman"/>
          <w:sz w:val="20"/>
          <w:szCs w:val="20"/>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92"/>
        <w:gridCol w:w="764"/>
        <w:gridCol w:w="802"/>
        <w:gridCol w:w="802"/>
        <w:gridCol w:w="871"/>
        <w:gridCol w:w="839"/>
        <w:gridCol w:w="839"/>
        <w:gridCol w:w="657"/>
        <w:gridCol w:w="743"/>
        <w:gridCol w:w="749"/>
        <w:gridCol w:w="1218"/>
      </w:tblGrid>
      <w:tr w:rsidR="00617772" w:rsidRPr="001E049D" w:rsidTr="008E1290">
        <w:trPr>
          <w:jc w:val="center"/>
        </w:trPr>
        <w:tc>
          <w:tcPr>
            <w:tcW w:w="676" w:type="pct"/>
            <w:vAlign w:val="center"/>
          </w:tcPr>
          <w:p w:rsidR="002A6DB2" w:rsidRPr="00903D81" w:rsidRDefault="002A6DB2" w:rsidP="008E1290">
            <w:pPr>
              <w:autoSpaceDE w:val="0"/>
              <w:autoSpaceDN w:val="0"/>
              <w:adjustRightInd w:val="0"/>
              <w:spacing w:after="0" w:line="240" w:lineRule="auto"/>
              <w:jc w:val="center"/>
              <w:rPr>
                <w:rFonts w:ascii="Times New Roman" w:hAnsi="Times New Roman"/>
                <w:b/>
                <w:sz w:val="20"/>
                <w:szCs w:val="20"/>
              </w:rPr>
            </w:pPr>
            <w:r w:rsidRPr="00903D81">
              <w:rPr>
                <w:rFonts w:ascii="Times New Roman" w:hAnsi="Times New Roman"/>
                <w:b/>
                <w:sz w:val="20"/>
                <w:szCs w:val="20"/>
              </w:rPr>
              <w:t>Location</w:t>
            </w:r>
          </w:p>
        </w:tc>
        <w:tc>
          <w:tcPr>
            <w:tcW w:w="400" w:type="pct"/>
            <w:vAlign w:val="center"/>
          </w:tcPr>
          <w:p w:rsidR="002A6DB2" w:rsidRPr="00903D81" w:rsidRDefault="002A6DB2" w:rsidP="008E1290">
            <w:pPr>
              <w:autoSpaceDE w:val="0"/>
              <w:autoSpaceDN w:val="0"/>
              <w:adjustRightInd w:val="0"/>
              <w:spacing w:after="0" w:line="240" w:lineRule="auto"/>
              <w:jc w:val="center"/>
              <w:rPr>
                <w:rFonts w:ascii="Times New Roman" w:hAnsi="Times New Roman"/>
                <w:b/>
                <w:sz w:val="20"/>
                <w:szCs w:val="20"/>
              </w:rPr>
            </w:pPr>
            <w:r w:rsidRPr="00903D81">
              <w:rPr>
                <w:rFonts w:ascii="Times New Roman" w:hAnsi="Times New Roman"/>
                <w:b/>
                <w:sz w:val="20"/>
                <w:szCs w:val="20"/>
                <w:vertAlign w:val="superscript"/>
              </w:rPr>
              <w:t>226</w:t>
            </w:r>
            <w:r w:rsidR="00CE58AD" w:rsidRPr="00903D81">
              <w:rPr>
                <w:rFonts w:ascii="Times New Roman" w:hAnsi="Times New Roman"/>
                <w:b/>
                <w:sz w:val="20"/>
                <w:szCs w:val="20"/>
              </w:rPr>
              <w:t xml:space="preserve">Ra </w:t>
            </w:r>
            <w:proofErr w:type="spellStart"/>
            <w:r w:rsidR="00CE58AD" w:rsidRPr="00903D81">
              <w:rPr>
                <w:rFonts w:ascii="Times New Roman" w:hAnsi="Times New Roman"/>
                <w:b/>
                <w:sz w:val="20"/>
                <w:szCs w:val="20"/>
              </w:rPr>
              <w:t>Bq</w:t>
            </w:r>
            <w:proofErr w:type="spellEnd"/>
            <w:r w:rsidR="00CE58AD" w:rsidRPr="00903D81">
              <w:rPr>
                <w:rFonts w:ascii="Times New Roman" w:hAnsi="Times New Roman"/>
                <w:b/>
                <w:sz w:val="20"/>
                <w:szCs w:val="20"/>
              </w:rPr>
              <w:t>/kg</w:t>
            </w:r>
          </w:p>
        </w:tc>
        <w:tc>
          <w:tcPr>
            <w:tcW w:w="420" w:type="pct"/>
            <w:vAlign w:val="center"/>
          </w:tcPr>
          <w:p w:rsidR="002A6DB2" w:rsidRPr="00903D81" w:rsidRDefault="002A6DB2" w:rsidP="008E1290">
            <w:pPr>
              <w:autoSpaceDE w:val="0"/>
              <w:autoSpaceDN w:val="0"/>
              <w:adjustRightInd w:val="0"/>
              <w:spacing w:after="0" w:line="240" w:lineRule="auto"/>
              <w:jc w:val="center"/>
              <w:rPr>
                <w:rFonts w:ascii="Times New Roman" w:hAnsi="Times New Roman"/>
                <w:b/>
                <w:sz w:val="20"/>
                <w:szCs w:val="20"/>
              </w:rPr>
            </w:pPr>
            <w:r w:rsidRPr="00903D81">
              <w:rPr>
                <w:rFonts w:ascii="Times New Roman" w:hAnsi="Times New Roman"/>
                <w:b/>
                <w:sz w:val="20"/>
                <w:szCs w:val="20"/>
                <w:vertAlign w:val="superscript"/>
              </w:rPr>
              <w:t>228</w:t>
            </w:r>
            <w:r w:rsidR="00CE58AD" w:rsidRPr="00903D81">
              <w:rPr>
                <w:rFonts w:ascii="Times New Roman" w:hAnsi="Times New Roman"/>
                <w:b/>
                <w:sz w:val="20"/>
                <w:szCs w:val="20"/>
              </w:rPr>
              <w:t xml:space="preserve">Ra </w:t>
            </w:r>
            <w:proofErr w:type="spellStart"/>
            <w:r w:rsidR="00CE58AD" w:rsidRPr="00903D81">
              <w:rPr>
                <w:rFonts w:ascii="Times New Roman" w:hAnsi="Times New Roman"/>
                <w:b/>
                <w:sz w:val="20"/>
                <w:szCs w:val="20"/>
              </w:rPr>
              <w:t>Bq</w:t>
            </w:r>
            <w:proofErr w:type="spellEnd"/>
            <w:r w:rsidR="00CE58AD" w:rsidRPr="00903D81">
              <w:rPr>
                <w:rFonts w:ascii="Times New Roman" w:hAnsi="Times New Roman"/>
                <w:b/>
                <w:sz w:val="20"/>
                <w:szCs w:val="20"/>
              </w:rPr>
              <w:t>/kg</w:t>
            </w:r>
          </w:p>
        </w:tc>
        <w:tc>
          <w:tcPr>
            <w:tcW w:w="420" w:type="pct"/>
            <w:vAlign w:val="center"/>
          </w:tcPr>
          <w:p w:rsidR="002A6DB2" w:rsidRPr="00903D81" w:rsidRDefault="002A6DB2" w:rsidP="008E1290">
            <w:pPr>
              <w:autoSpaceDE w:val="0"/>
              <w:autoSpaceDN w:val="0"/>
              <w:adjustRightInd w:val="0"/>
              <w:spacing w:after="0" w:line="240" w:lineRule="auto"/>
              <w:jc w:val="center"/>
              <w:rPr>
                <w:rFonts w:ascii="Times New Roman" w:hAnsi="Times New Roman"/>
                <w:b/>
                <w:sz w:val="20"/>
                <w:szCs w:val="20"/>
              </w:rPr>
            </w:pPr>
            <w:r w:rsidRPr="00903D81">
              <w:rPr>
                <w:rFonts w:ascii="Times New Roman" w:hAnsi="Times New Roman"/>
                <w:b/>
                <w:sz w:val="20"/>
                <w:szCs w:val="20"/>
                <w:vertAlign w:val="superscript"/>
              </w:rPr>
              <w:t>40</w:t>
            </w:r>
            <w:r w:rsidR="00CE58AD" w:rsidRPr="00903D81">
              <w:rPr>
                <w:rFonts w:ascii="Times New Roman" w:hAnsi="Times New Roman"/>
                <w:b/>
                <w:sz w:val="20"/>
                <w:szCs w:val="20"/>
              </w:rPr>
              <w:t xml:space="preserve">K </w:t>
            </w:r>
            <w:proofErr w:type="spellStart"/>
            <w:r w:rsidR="00CE58AD" w:rsidRPr="00903D81">
              <w:rPr>
                <w:rFonts w:ascii="Times New Roman" w:hAnsi="Times New Roman"/>
                <w:b/>
                <w:sz w:val="20"/>
                <w:szCs w:val="20"/>
              </w:rPr>
              <w:t>Bq</w:t>
            </w:r>
            <w:proofErr w:type="spellEnd"/>
            <w:r w:rsidR="00CE58AD" w:rsidRPr="00903D81">
              <w:rPr>
                <w:rFonts w:ascii="Times New Roman" w:hAnsi="Times New Roman"/>
                <w:b/>
                <w:sz w:val="20"/>
                <w:szCs w:val="20"/>
              </w:rPr>
              <w:t>/kg</w:t>
            </w:r>
          </w:p>
        </w:tc>
        <w:tc>
          <w:tcPr>
            <w:tcW w:w="456" w:type="pct"/>
            <w:vAlign w:val="center"/>
          </w:tcPr>
          <w:p w:rsidR="002A6DB2" w:rsidRPr="00903D81" w:rsidRDefault="002A6DB2" w:rsidP="008E1290">
            <w:pPr>
              <w:autoSpaceDE w:val="0"/>
              <w:autoSpaceDN w:val="0"/>
              <w:adjustRightInd w:val="0"/>
              <w:spacing w:after="0" w:line="240" w:lineRule="auto"/>
              <w:jc w:val="center"/>
              <w:rPr>
                <w:rFonts w:ascii="Times New Roman" w:hAnsi="Times New Roman"/>
                <w:b/>
                <w:sz w:val="20"/>
                <w:szCs w:val="20"/>
              </w:rPr>
            </w:pPr>
            <w:proofErr w:type="spellStart"/>
            <w:r w:rsidRPr="00903D81">
              <w:rPr>
                <w:rFonts w:ascii="Times New Roman" w:hAnsi="Times New Roman"/>
                <w:b/>
                <w:sz w:val="20"/>
                <w:szCs w:val="20"/>
              </w:rPr>
              <w:t>Ra</w:t>
            </w:r>
            <w:r w:rsidRPr="00903D81">
              <w:rPr>
                <w:rFonts w:ascii="Times New Roman" w:hAnsi="Times New Roman"/>
                <w:b/>
                <w:sz w:val="20"/>
                <w:szCs w:val="20"/>
                <w:vertAlign w:val="subscript"/>
              </w:rPr>
              <w:t>eq</w:t>
            </w:r>
            <w:proofErr w:type="spellEnd"/>
            <w:r w:rsidRPr="00903D81">
              <w:rPr>
                <w:rFonts w:ascii="Times New Roman" w:hAnsi="Times New Roman"/>
                <w:b/>
                <w:sz w:val="20"/>
                <w:szCs w:val="20"/>
                <w:vertAlign w:val="subscript"/>
              </w:rPr>
              <w:t xml:space="preserve"> </w:t>
            </w:r>
            <w:proofErr w:type="spellStart"/>
            <w:r w:rsidR="00CE58AD" w:rsidRPr="00903D81">
              <w:rPr>
                <w:rFonts w:ascii="Times New Roman" w:hAnsi="Times New Roman"/>
                <w:b/>
                <w:sz w:val="20"/>
                <w:szCs w:val="20"/>
              </w:rPr>
              <w:t>Bq</w:t>
            </w:r>
            <w:proofErr w:type="spellEnd"/>
            <w:r w:rsidR="00CE58AD" w:rsidRPr="00903D81">
              <w:rPr>
                <w:rFonts w:ascii="Times New Roman" w:hAnsi="Times New Roman"/>
                <w:b/>
                <w:sz w:val="20"/>
                <w:szCs w:val="20"/>
              </w:rPr>
              <w:t>/kg</w:t>
            </w:r>
          </w:p>
        </w:tc>
        <w:tc>
          <w:tcPr>
            <w:tcW w:w="428" w:type="pct"/>
            <w:vAlign w:val="center"/>
          </w:tcPr>
          <w:p w:rsidR="002A6DB2" w:rsidRPr="00903D81" w:rsidRDefault="00CE58AD" w:rsidP="008E1290">
            <w:pPr>
              <w:autoSpaceDE w:val="0"/>
              <w:autoSpaceDN w:val="0"/>
              <w:adjustRightInd w:val="0"/>
              <w:spacing w:after="0" w:line="240" w:lineRule="auto"/>
              <w:jc w:val="center"/>
              <w:rPr>
                <w:rFonts w:ascii="Times New Roman" w:hAnsi="Times New Roman"/>
                <w:b/>
                <w:sz w:val="20"/>
                <w:szCs w:val="20"/>
              </w:rPr>
            </w:pPr>
            <w:r w:rsidRPr="00903D81">
              <w:rPr>
                <w:rFonts w:ascii="Times New Roman" w:hAnsi="Times New Roman"/>
                <w:b/>
                <w:sz w:val="20"/>
                <w:szCs w:val="20"/>
              </w:rPr>
              <w:t xml:space="preserve">D </w:t>
            </w:r>
            <w:proofErr w:type="spellStart"/>
            <w:r w:rsidRPr="00903D81">
              <w:rPr>
                <w:rFonts w:ascii="Times New Roman" w:hAnsi="Times New Roman"/>
                <w:b/>
                <w:sz w:val="20"/>
                <w:szCs w:val="20"/>
              </w:rPr>
              <w:t>nGy</w:t>
            </w:r>
            <w:proofErr w:type="spellEnd"/>
            <w:r w:rsidRPr="00903D81">
              <w:rPr>
                <w:rFonts w:ascii="Times New Roman" w:hAnsi="Times New Roman"/>
                <w:b/>
                <w:sz w:val="20"/>
                <w:szCs w:val="20"/>
              </w:rPr>
              <w:t>/</w:t>
            </w:r>
            <w:proofErr w:type="spellStart"/>
            <w:r w:rsidRPr="00903D81">
              <w:rPr>
                <w:rFonts w:ascii="Times New Roman" w:hAnsi="Times New Roman"/>
                <w:b/>
                <w:sz w:val="20"/>
                <w:szCs w:val="20"/>
              </w:rPr>
              <w:t>hr</w:t>
            </w:r>
            <w:proofErr w:type="spellEnd"/>
          </w:p>
        </w:tc>
        <w:tc>
          <w:tcPr>
            <w:tcW w:w="438" w:type="pct"/>
            <w:vAlign w:val="center"/>
          </w:tcPr>
          <w:p w:rsidR="002A6DB2" w:rsidRPr="00903D81" w:rsidRDefault="00CE58AD" w:rsidP="008E1290">
            <w:pPr>
              <w:autoSpaceDE w:val="0"/>
              <w:autoSpaceDN w:val="0"/>
              <w:adjustRightInd w:val="0"/>
              <w:spacing w:after="0" w:line="240" w:lineRule="auto"/>
              <w:jc w:val="center"/>
              <w:rPr>
                <w:rFonts w:ascii="Times New Roman" w:hAnsi="Times New Roman"/>
                <w:b/>
                <w:sz w:val="20"/>
                <w:szCs w:val="20"/>
              </w:rPr>
            </w:pPr>
            <w:r w:rsidRPr="00903D81">
              <w:rPr>
                <w:rFonts w:ascii="Times New Roman" w:hAnsi="Times New Roman"/>
                <w:b/>
                <w:sz w:val="20"/>
                <w:szCs w:val="20"/>
              </w:rPr>
              <w:t xml:space="preserve">AED </w:t>
            </w:r>
            <w:proofErr w:type="spellStart"/>
            <w:r w:rsidRPr="00903D81">
              <w:rPr>
                <w:rFonts w:ascii="Times New Roman" w:hAnsi="Times New Roman"/>
                <w:b/>
                <w:sz w:val="20"/>
                <w:szCs w:val="20"/>
              </w:rPr>
              <w:t>mSv</w:t>
            </w:r>
            <w:proofErr w:type="spellEnd"/>
            <w:r w:rsidRPr="00903D81">
              <w:rPr>
                <w:rFonts w:ascii="Times New Roman" w:hAnsi="Times New Roman"/>
                <w:b/>
                <w:sz w:val="20"/>
                <w:szCs w:val="20"/>
              </w:rPr>
              <w:t>/</w:t>
            </w:r>
            <w:proofErr w:type="spellStart"/>
            <w:r w:rsidRPr="00903D81">
              <w:rPr>
                <w:rFonts w:ascii="Times New Roman" w:hAnsi="Times New Roman"/>
                <w:b/>
                <w:sz w:val="20"/>
                <w:szCs w:val="20"/>
              </w:rPr>
              <w:t>yr</w:t>
            </w:r>
            <w:proofErr w:type="spellEnd"/>
          </w:p>
        </w:tc>
        <w:tc>
          <w:tcPr>
            <w:tcW w:w="344" w:type="pct"/>
            <w:vAlign w:val="center"/>
          </w:tcPr>
          <w:p w:rsidR="002A6DB2" w:rsidRPr="00903D81" w:rsidRDefault="002A6DB2" w:rsidP="008E1290">
            <w:pPr>
              <w:autoSpaceDE w:val="0"/>
              <w:autoSpaceDN w:val="0"/>
              <w:adjustRightInd w:val="0"/>
              <w:spacing w:after="0" w:line="240" w:lineRule="auto"/>
              <w:jc w:val="center"/>
              <w:rPr>
                <w:rFonts w:ascii="Times New Roman" w:hAnsi="Times New Roman"/>
                <w:b/>
                <w:sz w:val="20"/>
                <w:szCs w:val="20"/>
              </w:rPr>
            </w:pPr>
            <w:r w:rsidRPr="00903D81">
              <w:rPr>
                <w:rFonts w:ascii="Times New Roman" w:hAnsi="Times New Roman"/>
                <w:b/>
                <w:sz w:val="20"/>
                <w:szCs w:val="20"/>
              </w:rPr>
              <w:t>H</w:t>
            </w:r>
            <w:r w:rsidRPr="00903D81">
              <w:rPr>
                <w:rFonts w:ascii="Times New Roman" w:hAnsi="Times New Roman"/>
                <w:b/>
                <w:sz w:val="20"/>
                <w:szCs w:val="20"/>
                <w:vertAlign w:val="subscript"/>
              </w:rPr>
              <w:t>ex</w:t>
            </w:r>
          </w:p>
        </w:tc>
        <w:tc>
          <w:tcPr>
            <w:tcW w:w="389" w:type="pct"/>
            <w:vAlign w:val="center"/>
          </w:tcPr>
          <w:p w:rsidR="002A6DB2" w:rsidRPr="00903D81" w:rsidRDefault="002A6DB2" w:rsidP="008E1290">
            <w:pPr>
              <w:autoSpaceDE w:val="0"/>
              <w:autoSpaceDN w:val="0"/>
              <w:adjustRightInd w:val="0"/>
              <w:spacing w:after="0" w:line="240" w:lineRule="auto"/>
              <w:jc w:val="center"/>
              <w:rPr>
                <w:rFonts w:ascii="Times New Roman" w:hAnsi="Times New Roman"/>
                <w:b/>
                <w:sz w:val="20"/>
                <w:szCs w:val="20"/>
              </w:rPr>
            </w:pPr>
            <w:r w:rsidRPr="00903D81">
              <w:rPr>
                <w:rFonts w:ascii="Times New Roman" w:hAnsi="Times New Roman"/>
                <w:b/>
                <w:sz w:val="20"/>
                <w:szCs w:val="20"/>
                <w:vertAlign w:val="superscript"/>
              </w:rPr>
              <w:t>226</w:t>
            </w:r>
            <w:r w:rsidR="00CE58AD" w:rsidRPr="00903D81">
              <w:rPr>
                <w:rFonts w:ascii="Times New Roman" w:hAnsi="Times New Roman"/>
                <w:b/>
                <w:sz w:val="20"/>
                <w:szCs w:val="20"/>
              </w:rPr>
              <w:t xml:space="preserve">Ra in water </w:t>
            </w:r>
            <w:proofErr w:type="spellStart"/>
            <w:r w:rsidR="00CE58AD" w:rsidRPr="00903D81">
              <w:rPr>
                <w:rFonts w:ascii="Times New Roman" w:hAnsi="Times New Roman"/>
                <w:b/>
                <w:sz w:val="20"/>
                <w:szCs w:val="20"/>
              </w:rPr>
              <w:t>Bq</w:t>
            </w:r>
            <w:proofErr w:type="spellEnd"/>
            <w:r w:rsidR="00CE58AD" w:rsidRPr="00903D81">
              <w:rPr>
                <w:rFonts w:ascii="Times New Roman" w:hAnsi="Times New Roman"/>
                <w:b/>
                <w:sz w:val="20"/>
                <w:szCs w:val="20"/>
              </w:rPr>
              <w:t>/L</w:t>
            </w:r>
          </w:p>
        </w:tc>
        <w:tc>
          <w:tcPr>
            <w:tcW w:w="392" w:type="pct"/>
            <w:vAlign w:val="center"/>
          </w:tcPr>
          <w:p w:rsidR="002A6DB2" w:rsidRPr="00903D81" w:rsidRDefault="002A6DB2" w:rsidP="008E1290">
            <w:pPr>
              <w:autoSpaceDE w:val="0"/>
              <w:autoSpaceDN w:val="0"/>
              <w:adjustRightInd w:val="0"/>
              <w:spacing w:after="0" w:line="240" w:lineRule="auto"/>
              <w:jc w:val="center"/>
              <w:rPr>
                <w:rFonts w:ascii="Times New Roman" w:hAnsi="Times New Roman"/>
                <w:b/>
                <w:sz w:val="20"/>
                <w:szCs w:val="20"/>
              </w:rPr>
            </w:pPr>
            <w:r w:rsidRPr="00903D81">
              <w:rPr>
                <w:rFonts w:ascii="Times New Roman" w:hAnsi="Times New Roman"/>
                <w:b/>
                <w:sz w:val="20"/>
                <w:szCs w:val="20"/>
                <w:vertAlign w:val="superscript"/>
              </w:rPr>
              <w:t>222</w:t>
            </w:r>
            <w:r w:rsidR="00CE58AD" w:rsidRPr="00903D81">
              <w:rPr>
                <w:rFonts w:ascii="Times New Roman" w:hAnsi="Times New Roman"/>
                <w:b/>
                <w:sz w:val="20"/>
                <w:szCs w:val="20"/>
              </w:rPr>
              <w:t xml:space="preserve">Rn in water </w:t>
            </w:r>
            <w:proofErr w:type="spellStart"/>
            <w:r w:rsidR="00CE58AD" w:rsidRPr="00903D81">
              <w:rPr>
                <w:rFonts w:ascii="Times New Roman" w:hAnsi="Times New Roman"/>
                <w:b/>
                <w:sz w:val="20"/>
                <w:szCs w:val="20"/>
              </w:rPr>
              <w:t>Bq</w:t>
            </w:r>
            <w:proofErr w:type="spellEnd"/>
            <w:r w:rsidR="00CE58AD" w:rsidRPr="00903D81">
              <w:rPr>
                <w:rFonts w:ascii="Times New Roman" w:hAnsi="Times New Roman"/>
                <w:b/>
                <w:sz w:val="20"/>
                <w:szCs w:val="20"/>
              </w:rPr>
              <w:t>/L</w:t>
            </w:r>
          </w:p>
        </w:tc>
        <w:tc>
          <w:tcPr>
            <w:tcW w:w="637" w:type="pct"/>
            <w:vAlign w:val="center"/>
          </w:tcPr>
          <w:p w:rsidR="002A6DB2" w:rsidRPr="00903D81" w:rsidRDefault="002A6DB2" w:rsidP="008E1290">
            <w:pPr>
              <w:autoSpaceDE w:val="0"/>
              <w:autoSpaceDN w:val="0"/>
              <w:adjustRightInd w:val="0"/>
              <w:spacing w:after="0" w:line="240" w:lineRule="auto"/>
              <w:jc w:val="center"/>
              <w:rPr>
                <w:rFonts w:ascii="Times New Roman" w:hAnsi="Times New Roman"/>
                <w:b/>
                <w:sz w:val="20"/>
                <w:szCs w:val="20"/>
              </w:rPr>
            </w:pPr>
            <w:r w:rsidRPr="00903D81">
              <w:rPr>
                <w:rFonts w:ascii="Times New Roman" w:hAnsi="Times New Roman"/>
                <w:b/>
                <w:sz w:val="20"/>
                <w:szCs w:val="20"/>
              </w:rPr>
              <w:t>References</w:t>
            </w:r>
          </w:p>
        </w:tc>
      </w:tr>
      <w:tr w:rsidR="00617772" w:rsidRPr="001E049D" w:rsidTr="008E1290">
        <w:trPr>
          <w:jc w:val="center"/>
        </w:trPr>
        <w:tc>
          <w:tcPr>
            <w:tcW w:w="676" w:type="pct"/>
            <w:vAlign w:val="center"/>
          </w:tcPr>
          <w:p w:rsidR="002A6DB2" w:rsidRPr="001E049D" w:rsidRDefault="00BA0044" w:rsidP="008E1290">
            <w:pPr>
              <w:autoSpaceDE w:val="0"/>
              <w:autoSpaceDN w:val="0"/>
              <w:adjustRightInd w:val="0"/>
              <w:spacing w:after="0" w:line="240" w:lineRule="auto"/>
              <w:jc w:val="center"/>
              <w:rPr>
                <w:rFonts w:ascii="Times New Roman" w:hAnsi="Times New Roman"/>
                <w:sz w:val="20"/>
                <w:szCs w:val="20"/>
              </w:rPr>
            </w:pPr>
            <w:r w:rsidRPr="001E049D">
              <w:rPr>
                <w:rFonts w:ascii="Times New Roman" w:hAnsi="Times New Roman"/>
                <w:sz w:val="20"/>
                <w:szCs w:val="20"/>
              </w:rPr>
              <w:t xml:space="preserve">Kuala </w:t>
            </w:r>
            <w:proofErr w:type="spellStart"/>
            <w:r w:rsidRPr="001E049D">
              <w:rPr>
                <w:rFonts w:ascii="Times New Roman" w:hAnsi="Times New Roman"/>
                <w:sz w:val="20"/>
                <w:szCs w:val="20"/>
              </w:rPr>
              <w:t>Krai</w:t>
            </w:r>
            <w:proofErr w:type="spellEnd"/>
            <w:r w:rsidRPr="001E049D">
              <w:rPr>
                <w:rFonts w:ascii="Times New Roman" w:hAnsi="Times New Roman"/>
                <w:sz w:val="20"/>
                <w:szCs w:val="20"/>
              </w:rPr>
              <w:t>, Kelantan</w:t>
            </w:r>
          </w:p>
          <w:p w:rsidR="008E02F2" w:rsidRPr="001E049D" w:rsidRDefault="008E02F2" w:rsidP="008E1290">
            <w:pPr>
              <w:autoSpaceDE w:val="0"/>
              <w:autoSpaceDN w:val="0"/>
              <w:adjustRightInd w:val="0"/>
              <w:spacing w:after="0" w:line="240" w:lineRule="auto"/>
              <w:jc w:val="center"/>
              <w:rPr>
                <w:rFonts w:ascii="Times New Roman" w:hAnsi="Times New Roman"/>
                <w:sz w:val="20"/>
                <w:szCs w:val="20"/>
              </w:rPr>
            </w:pPr>
            <w:r w:rsidRPr="001E049D">
              <w:rPr>
                <w:rFonts w:ascii="Times New Roman" w:hAnsi="Times New Roman"/>
                <w:sz w:val="20"/>
                <w:szCs w:val="20"/>
              </w:rPr>
              <w:t>(Granitic region)</w:t>
            </w:r>
          </w:p>
        </w:tc>
        <w:tc>
          <w:tcPr>
            <w:tcW w:w="400" w:type="pct"/>
            <w:vAlign w:val="center"/>
          </w:tcPr>
          <w:p w:rsidR="002A6DB2" w:rsidRPr="001E049D" w:rsidRDefault="002A6DB2" w:rsidP="008E1290">
            <w:pPr>
              <w:autoSpaceDE w:val="0"/>
              <w:autoSpaceDN w:val="0"/>
              <w:adjustRightInd w:val="0"/>
              <w:spacing w:after="0" w:line="240" w:lineRule="auto"/>
              <w:jc w:val="center"/>
              <w:rPr>
                <w:rFonts w:ascii="Times New Roman" w:hAnsi="Times New Roman"/>
                <w:sz w:val="20"/>
                <w:szCs w:val="20"/>
              </w:rPr>
            </w:pPr>
            <w:r w:rsidRPr="001E049D">
              <w:rPr>
                <w:rFonts w:ascii="Times New Roman" w:hAnsi="Times New Roman"/>
                <w:sz w:val="20"/>
                <w:szCs w:val="20"/>
              </w:rPr>
              <w:t>43.0-430.3</w:t>
            </w:r>
          </w:p>
        </w:tc>
        <w:tc>
          <w:tcPr>
            <w:tcW w:w="420" w:type="pct"/>
            <w:vAlign w:val="center"/>
          </w:tcPr>
          <w:p w:rsidR="002A6DB2" w:rsidRPr="001E049D" w:rsidRDefault="002A6DB2" w:rsidP="008E1290">
            <w:pPr>
              <w:autoSpaceDE w:val="0"/>
              <w:autoSpaceDN w:val="0"/>
              <w:adjustRightInd w:val="0"/>
              <w:spacing w:after="0" w:line="240" w:lineRule="auto"/>
              <w:jc w:val="center"/>
              <w:rPr>
                <w:rFonts w:ascii="Times New Roman" w:hAnsi="Times New Roman"/>
                <w:sz w:val="20"/>
                <w:szCs w:val="20"/>
              </w:rPr>
            </w:pPr>
            <w:r w:rsidRPr="001E049D">
              <w:rPr>
                <w:rFonts w:ascii="Times New Roman" w:hAnsi="Times New Roman"/>
                <w:sz w:val="20"/>
                <w:szCs w:val="20"/>
              </w:rPr>
              <w:t>50.4-457.1</w:t>
            </w:r>
          </w:p>
        </w:tc>
        <w:tc>
          <w:tcPr>
            <w:tcW w:w="420" w:type="pct"/>
            <w:vAlign w:val="center"/>
          </w:tcPr>
          <w:p w:rsidR="002A6DB2" w:rsidRPr="001E049D" w:rsidRDefault="002A6DB2" w:rsidP="008E1290">
            <w:pPr>
              <w:autoSpaceDE w:val="0"/>
              <w:autoSpaceDN w:val="0"/>
              <w:adjustRightInd w:val="0"/>
              <w:spacing w:after="0" w:line="240" w:lineRule="auto"/>
              <w:jc w:val="center"/>
              <w:rPr>
                <w:rFonts w:ascii="Times New Roman" w:hAnsi="Times New Roman"/>
                <w:sz w:val="20"/>
                <w:szCs w:val="20"/>
              </w:rPr>
            </w:pPr>
            <w:r w:rsidRPr="001E049D">
              <w:rPr>
                <w:rFonts w:ascii="Times New Roman" w:hAnsi="Times New Roman"/>
                <w:sz w:val="20"/>
                <w:szCs w:val="20"/>
              </w:rPr>
              <w:t>473.4-2632.2</w:t>
            </w:r>
          </w:p>
        </w:tc>
        <w:tc>
          <w:tcPr>
            <w:tcW w:w="456" w:type="pct"/>
            <w:vAlign w:val="center"/>
          </w:tcPr>
          <w:p w:rsidR="002A6DB2" w:rsidRPr="001E049D" w:rsidRDefault="002A6DB2" w:rsidP="008E1290">
            <w:pPr>
              <w:autoSpaceDE w:val="0"/>
              <w:autoSpaceDN w:val="0"/>
              <w:adjustRightInd w:val="0"/>
              <w:spacing w:after="0" w:line="240" w:lineRule="auto"/>
              <w:jc w:val="center"/>
              <w:rPr>
                <w:rFonts w:ascii="Times New Roman" w:hAnsi="Times New Roman"/>
                <w:sz w:val="20"/>
                <w:szCs w:val="20"/>
              </w:rPr>
            </w:pPr>
            <w:r w:rsidRPr="001E049D">
              <w:rPr>
                <w:rFonts w:ascii="Times New Roman" w:hAnsi="Times New Roman"/>
                <w:sz w:val="20"/>
                <w:szCs w:val="20"/>
              </w:rPr>
              <w:t>144.3-</w:t>
            </w:r>
            <w:r w:rsidR="00BA0044" w:rsidRPr="001E049D">
              <w:rPr>
                <w:rFonts w:ascii="Times New Roman" w:hAnsi="Times New Roman"/>
                <w:sz w:val="20"/>
                <w:szCs w:val="20"/>
              </w:rPr>
              <w:t>1253.9</w:t>
            </w:r>
          </w:p>
        </w:tc>
        <w:tc>
          <w:tcPr>
            <w:tcW w:w="428" w:type="pct"/>
            <w:vAlign w:val="center"/>
          </w:tcPr>
          <w:p w:rsidR="002A6DB2" w:rsidRPr="001E049D" w:rsidRDefault="00BA0044" w:rsidP="008E1290">
            <w:pPr>
              <w:autoSpaceDE w:val="0"/>
              <w:autoSpaceDN w:val="0"/>
              <w:adjustRightInd w:val="0"/>
              <w:spacing w:after="0" w:line="240" w:lineRule="auto"/>
              <w:jc w:val="center"/>
              <w:rPr>
                <w:rFonts w:ascii="Times New Roman" w:hAnsi="Times New Roman"/>
                <w:sz w:val="20"/>
                <w:szCs w:val="20"/>
              </w:rPr>
            </w:pPr>
            <w:r w:rsidRPr="001E049D">
              <w:rPr>
                <w:rFonts w:ascii="Times New Roman" w:hAnsi="Times New Roman"/>
                <w:sz w:val="20"/>
                <w:szCs w:val="20"/>
              </w:rPr>
              <w:t>67.8-574.8</w:t>
            </w:r>
          </w:p>
        </w:tc>
        <w:tc>
          <w:tcPr>
            <w:tcW w:w="438" w:type="pct"/>
            <w:vAlign w:val="center"/>
          </w:tcPr>
          <w:p w:rsidR="002A6DB2" w:rsidRPr="001E049D" w:rsidRDefault="00BA0044" w:rsidP="008E1290">
            <w:pPr>
              <w:autoSpaceDE w:val="0"/>
              <w:autoSpaceDN w:val="0"/>
              <w:adjustRightInd w:val="0"/>
              <w:spacing w:after="0" w:line="240" w:lineRule="auto"/>
              <w:jc w:val="center"/>
              <w:rPr>
                <w:rFonts w:ascii="Times New Roman" w:hAnsi="Times New Roman"/>
                <w:sz w:val="20"/>
                <w:szCs w:val="20"/>
              </w:rPr>
            </w:pPr>
            <w:r w:rsidRPr="001E049D">
              <w:rPr>
                <w:rFonts w:ascii="Times New Roman" w:hAnsi="Times New Roman"/>
                <w:sz w:val="20"/>
                <w:szCs w:val="20"/>
              </w:rPr>
              <w:t>0.08-0.7</w:t>
            </w:r>
          </w:p>
        </w:tc>
        <w:tc>
          <w:tcPr>
            <w:tcW w:w="344" w:type="pct"/>
            <w:vAlign w:val="center"/>
          </w:tcPr>
          <w:p w:rsidR="002A6DB2" w:rsidRPr="001E049D" w:rsidRDefault="00BA0044" w:rsidP="008E1290">
            <w:pPr>
              <w:autoSpaceDE w:val="0"/>
              <w:autoSpaceDN w:val="0"/>
              <w:adjustRightInd w:val="0"/>
              <w:spacing w:after="0" w:line="240" w:lineRule="auto"/>
              <w:jc w:val="center"/>
              <w:rPr>
                <w:rFonts w:ascii="Times New Roman" w:hAnsi="Times New Roman"/>
                <w:sz w:val="20"/>
                <w:szCs w:val="20"/>
              </w:rPr>
            </w:pPr>
            <w:r w:rsidRPr="001E049D">
              <w:rPr>
                <w:rFonts w:ascii="Times New Roman" w:hAnsi="Times New Roman"/>
                <w:sz w:val="20"/>
                <w:szCs w:val="20"/>
              </w:rPr>
              <w:t>0.39-3.48</w:t>
            </w:r>
          </w:p>
        </w:tc>
        <w:tc>
          <w:tcPr>
            <w:tcW w:w="389" w:type="pct"/>
            <w:vAlign w:val="center"/>
          </w:tcPr>
          <w:p w:rsidR="002A6DB2" w:rsidRPr="001E049D" w:rsidRDefault="002A6DB2" w:rsidP="008E1290">
            <w:pPr>
              <w:autoSpaceDE w:val="0"/>
              <w:autoSpaceDN w:val="0"/>
              <w:adjustRightInd w:val="0"/>
              <w:spacing w:after="0" w:line="240" w:lineRule="auto"/>
              <w:jc w:val="center"/>
              <w:rPr>
                <w:rFonts w:ascii="Times New Roman" w:hAnsi="Times New Roman"/>
                <w:sz w:val="20"/>
                <w:szCs w:val="20"/>
              </w:rPr>
            </w:pPr>
            <w:r w:rsidRPr="001E049D">
              <w:rPr>
                <w:rFonts w:ascii="Times New Roman" w:hAnsi="Times New Roman"/>
                <w:sz w:val="20"/>
                <w:szCs w:val="20"/>
              </w:rPr>
              <w:t>0.11-0.55</w:t>
            </w:r>
          </w:p>
        </w:tc>
        <w:tc>
          <w:tcPr>
            <w:tcW w:w="392" w:type="pct"/>
            <w:vAlign w:val="center"/>
          </w:tcPr>
          <w:p w:rsidR="002A6DB2" w:rsidRPr="001E049D" w:rsidRDefault="00BA0044" w:rsidP="008E1290">
            <w:pPr>
              <w:autoSpaceDE w:val="0"/>
              <w:autoSpaceDN w:val="0"/>
              <w:adjustRightInd w:val="0"/>
              <w:spacing w:after="0" w:line="240" w:lineRule="auto"/>
              <w:jc w:val="center"/>
              <w:rPr>
                <w:rFonts w:ascii="Times New Roman" w:hAnsi="Times New Roman"/>
                <w:sz w:val="20"/>
                <w:szCs w:val="20"/>
              </w:rPr>
            </w:pPr>
            <w:r w:rsidRPr="001E049D">
              <w:rPr>
                <w:rFonts w:ascii="Times New Roman" w:hAnsi="Times New Roman"/>
                <w:sz w:val="20"/>
                <w:szCs w:val="20"/>
              </w:rPr>
              <w:t>0.88-4.43</w:t>
            </w:r>
          </w:p>
        </w:tc>
        <w:tc>
          <w:tcPr>
            <w:tcW w:w="637" w:type="pct"/>
            <w:vAlign w:val="center"/>
          </w:tcPr>
          <w:p w:rsidR="002A6DB2" w:rsidRPr="001E049D" w:rsidRDefault="008E1290" w:rsidP="008E1290">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P</w:t>
            </w:r>
            <w:r w:rsidR="00BA0044" w:rsidRPr="001E049D">
              <w:rPr>
                <w:rFonts w:ascii="Times New Roman" w:hAnsi="Times New Roman"/>
                <w:sz w:val="20"/>
                <w:szCs w:val="20"/>
              </w:rPr>
              <w:t>resent study</w:t>
            </w:r>
          </w:p>
        </w:tc>
      </w:tr>
      <w:tr w:rsidR="00617772" w:rsidRPr="001E049D" w:rsidTr="008E1290">
        <w:trPr>
          <w:jc w:val="center"/>
        </w:trPr>
        <w:tc>
          <w:tcPr>
            <w:tcW w:w="676" w:type="pct"/>
            <w:vAlign w:val="center"/>
          </w:tcPr>
          <w:p w:rsidR="002A6DB2" w:rsidRPr="001E049D" w:rsidRDefault="008E02F2" w:rsidP="008E1290">
            <w:pPr>
              <w:autoSpaceDE w:val="0"/>
              <w:autoSpaceDN w:val="0"/>
              <w:adjustRightInd w:val="0"/>
              <w:spacing w:after="0" w:line="240" w:lineRule="auto"/>
              <w:jc w:val="center"/>
              <w:rPr>
                <w:rFonts w:ascii="Times New Roman" w:hAnsi="Times New Roman"/>
                <w:sz w:val="20"/>
                <w:szCs w:val="20"/>
              </w:rPr>
            </w:pPr>
            <w:r w:rsidRPr="001E049D">
              <w:rPr>
                <w:rFonts w:ascii="Times New Roman" w:hAnsi="Times New Roman"/>
                <w:sz w:val="20"/>
                <w:szCs w:val="20"/>
              </w:rPr>
              <w:t xml:space="preserve">Upper </w:t>
            </w:r>
            <w:proofErr w:type="spellStart"/>
            <w:r w:rsidRPr="001E049D">
              <w:rPr>
                <w:rFonts w:ascii="Times New Roman" w:hAnsi="Times New Roman"/>
                <w:sz w:val="20"/>
                <w:szCs w:val="20"/>
              </w:rPr>
              <w:t>Siwaliks</w:t>
            </w:r>
            <w:proofErr w:type="spellEnd"/>
            <w:r w:rsidRPr="001E049D">
              <w:rPr>
                <w:rFonts w:ascii="Times New Roman" w:hAnsi="Times New Roman"/>
                <w:sz w:val="20"/>
                <w:szCs w:val="20"/>
              </w:rPr>
              <w:t>, Northern India</w:t>
            </w:r>
          </w:p>
          <w:p w:rsidR="008E02F2" w:rsidRPr="001E049D" w:rsidRDefault="008E02F2" w:rsidP="008E1290">
            <w:pPr>
              <w:autoSpaceDE w:val="0"/>
              <w:autoSpaceDN w:val="0"/>
              <w:adjustRightInd w:val="0"/>
              <w:spacing w:after="0" w:line="240" w:lineRule="auto"/>
              <w:jc w:val="center"/>
              <w:rPr>
                <w:rFonts w:ascii="Times New Roman" w:hAnsi="Times New Roman"/>
                <w:sz w:val="20"/>
                <w:szCs w:val="20"/>
              </w:rPr>
            </w:pPr>
            <w:r w:rsidRPr="001E049D">
              <w:rPr>
                <w:rFonts w:ascii="Times New Roman" w:hAnsi="Times New Roman"/>
                <w:sz w:val="20"/>
                <w:szCs w:val="20"/>
              </w:rPr>
              <w:t>(Non-</w:t>
            </w:r>
            <w:r w:rsidR="00D9519D" w:rsidRPr="001E049D">
              <w:rPr>
                <w:rFonts w:ascii="Times New Roman" w:hAnsi="Times New Roman"/>
                <w:sz w:val="20"/>
                <w:szCs w:val="20"/>
              </w:rPr>
              <w:t>granitic</w:t>
            </w:r>
            <w:r w:rsidRPr="001E049D">
              <w:rPr>
                <w:rFonts w:ascii="Times New Roman" w:hAnsi="Times New Roman"/>
                <w:sz w:val="20"/>
                <w:szCs w:val="20"/>
              </w:rPr>
              <w:t xml:space="preserve"> region)</w:t>
            </w:r>
          </w:p>
        </w:tc>
        <w:tc>
          <w:tcPr>
            <w:tcW w:w="400" w:type="pct"/>
            <w:vAlign w:val="center"/>
          </w:tcPr>
          <w:p w:rsidR="002A6DB2" w:rsidRPr="001E049D" w:rsidRDefault="008E02F2" w:rsidP="008E1290">
            <w:pPr>
              <w:autoSpaceDE w:val="0"/>
              <w:autoSpaceDN w:val="0"/>
              <w:adjustRightInd w:val="0"/>
              <w:spacing w:after="0" w:line="240" w:lineRule="auto"/>
              <w:jc w:val="center"/>
              <w:rPr>
                <w:rFonts w:ascii="Times New Roman" w:hAnsi="Times New Roman"/>
                <w:sz w:val="20"/>
                <w:szCs w:val="20"/>
              </w:rPr>
            </w:pPr>
            <w:r w:rsidRPr="001E049D">
              <w:rPr>
                <w:rFonts w:ascii="Times New Roman" w:hAnsi="Times New Roman"/>
                <w:sz w:val="20"/>
                <w:szCs w:val="20"/>
              </w:rPr>
              <w:t>28.3-81.0</w:t>
            </w:r>
          </w:p>
        </w:tc>
        <w:tc>
          <w:tcPr>
            <w:tcW w:w="420" w:type="pct"/>
            <w:vAlign w:val="center"/>
          </w:tcPr>
          <w:p w:rsidR="002A6DB2" w:rsidRPr="001E049D" w:rsidRDefault="008E02F2" w:rsidP="008E1290">
            <w:pPr>
              <w:autoSpaceDE w:val="0"/>
              <w:autoSpaceDN w:val="0"/>
              <w:adjustRightInd w:val="0"/>
              <w:spacing w:after="0" w:line="240" w:lineRule="auto"/>
              <w:jc w:val="center"/>
              <w:rPr>
                <w:rFonts w:ascii="Times New Roman" w:hAnsi="Times New Roman"/>
                <w:sz w:val="20"/>
                <w:szCs w:val="20"/>
              </w:rPr>
            </w:pPr>
            <w:r w:rsidRPr="001E049D">
              <w:rPr>
                <w:rFonts w:ascii="Times New Roman" w:hAnsi="Times New Roman"/>
                <w:sz w:val="20"/>
                <w:szCs w:val="20"/>
              </w:rPr>
              <w:t>61.2-140.3</w:t>
            </w:r>
          </w:p>
        </w:tc>
        <w:tc>
          <w:tcPr>
            <w:tcW w:w="420" w:type="pct"/>
            <w:vAlign w:val="center"/>
          </w:tcPr>
          <w:p w:rsidR="002A6DB2" w:rsidRPr="001E049D" w:rsidRDefault="008E02F2" w:rsidP="008E1290">
            <w:pPr>
              <w:autoSpaceDE w:val="0"/>
              <w:autoSpaceDN w:val="0"/>
              <w:adjustRightInd w:val="0"/>
              <w:spacing w:after="0" w:line="240" w:lineRule="auto"/>
              <w:jc w:val="center"/>
              <w:rPr>
                <w:rFonts w:ascii="Times New Roman" w:hAnsi="Times New Roman"/>
                <w:sz w:val="20"/>
                <w:szCs w:val="20"/>
              </w:rPr>
            </w:pPr>
            <w:r w:rsidRPr="001E049D">
              <w:rPr>
                <w:rFonts w:ascii="Times New Roman" w:hAnsi="Times New Roman"/>
                <w:sz w:val="20"/>
                <w:szCs w:val="20"/>
              </w:rPr>
              <w:t>363.4-1002.</w:t>
            </w:r>
          </w:p>
        </w:tc>
        <w:tc>
          <w:tcPr>
            <w:tcW w:w="456" w:type="pct"/>
            <w:vAlign w:val="center"/>
          </w:tcPr>
          <w:p w:rsidR="002A6DB2" w:rsidRPr="001E049D" w:rsidRDefault="008E02F2" w:rsidP="008E1290">
            <w:pPr>
              <w:autoSpaceDE w:val="0"/>
              <w:autoSpaceDN w:val="0"/>
              <w:adjustRightInd w:val="0"/>
              <w:spacing w:after="0" w:line="240" w:lineRule="auto"/>
              <w:jc w:val="center"/>
              <w:rPr>
                <w:rFonts w:ascii="Times New Roman" w:hAnsi="Times New Roman"/>
                <w:sz w:val="20"/>
                <w:szCs w:val="20"/>
              </w:rPr>
            </w:pPr>
            <w:r w:rsidRPr="001E049D">
              <w:rPr>
                <w:rFonts w:ascii="Times New Roman" w:hAnsi="Times New Roman"/>
                <w:sz w:val="20"/>
                <w:szCs w:val="20"/>
              </w:rPr>
              <w:t>149.4-351.8</w:t>
            </w:r>
          </w:p>
        </w:tc>
        <w:tc>
          <w:tcPr>
            <w:tcW w:w="428" w:type="pct"/>
            <w:vAlign w:val="center"/>
          </w:tcPr>
          <w:p w:rsidR="002A6DB2" w:rsidRPr="001E049D" w:rsidRDefault="008E02F2" w:rsidP="008E1290">
            <w:pPr>
              <w:autoSpaceDE w:val="0"/>
              <w:autoSpaceDN w:val="0"/>
              <w:adjustRightInd w:val="0"/>
              <w:spacing w:after="0" w:line="240" w:lineRule="auto"/>
              <w:jc w:val="center"/>
              <w:rPr>
                <w:rFonts w:ascii="Times New Roman" w:hAnsi="Times New Roman"/>
                <w:sz w:val="20"/>
                <w:szCs w:val="20"/>
              </w:rPr>
            </w:pPr>
            <w:r w:rsidRPr="001E049D">
              <w:rPr>
                <w:rFonts w:ascii="Times New Roman" w:hAnsi="Times New Roman"/>
                <w:sz w:val="20"/>
                <w:szCs w:val="20"/>
              </w:rPr>
              <w:t>71.1-162.0</w:t>
            </w:r>
          </w:p>
        </w:tc>
        <w:tc>
          <w:tcPr>
            <w:tcW w:w="438" w:type="pct"/>
            <w:vAlign w:val="center"/>
          </w:tcPr>
          <w:p w:rsidR="002A6DB2" w:rsidRPr="001E049D" w:rsidRDefault="008E02F2" w:rsidP="008E1290">
            <w:pPr>
              <w:autoSpaceDE w:val="0"/>
              <w:autoSpaceDN w:val="0"/>
              <w:adjustRightInd w:val="0"/>
              <w:spacing w:after="0" w:line="240" w:lineRule="auto"/>
              <w:jc w:val="center"/>
              <w:rPr>
                <w:rFonts w:ascii="Times New Roman" w:hAnsi="Times New Roman"/>
                <w:sz w:val="20"/>
                <w:szCs w:val="20"/>
              </w:rPr>
            </w:pPr>
            <w:r w:rsidRPr="001E049D">
              <w:rPr>
                <w:rFonts w:ascii="Times New Roman" w:hAnsi="Times New Roman"/>
                <w:sz w:val="20"/>
                <w:szCs w:val="20"/>
              </w:rPr>
              <w:t>0.09-0.21</w:t>
            </w:r>
          </w:p>
        </w:tc>
        <w:tc>
          <w:tcPr>
            <w:tcW w:w="344" w:type="pct"/>
            <w:vAlign w:val="center"/>
          </w:tcPr>
          <w:p w:rsidR="002A6DB2" w:rsidRPr="001E049D" w:rsidRDefault="008E02F2" w:rsidP="008E1290">
            <w:pPr>
              <w:autoSpaceDE w:val="0"/>
              <w:autoSpaceDN w:val="0"/>
              <w:adjustRightInd w:val="0"/>
              <w:spacing w:after="0" w:line="240" w:lineRule="auto"/>
              <w:jc w:val="center"/>
              <w:rPr>
                <w:rFonts w:ascii="Times New Roman" w:hAnsi="Times New Roman"/>
                <w:sz w:val="20"/>
                <w:szCs w:val="20"/>
              </w:rPr>
            </w:pPr>
            <w:r w:rsidRPr="001E049D">
              <w:rPr>
                <w:rFonts w:ascii="Times New Roman" w:hAnsi="Times New Roman"/>
                <w:sz w:val="20"/>
                <w:szCs w:val="20"/>
              </w:rPr>
              <w:t>0.40-0.95</w:t>
            </w:r>
          </w:p>
        </w:tc>
        <w:tc>
          <w:tcPr>
            <w:tcW w:w="389" w:type="pct"/>
            <w:vAlign w:val="center"/>
          </w:tcPr>
          <w:p w:rsidR="002A6DB2" w:rsidRPr="001E049D" w:rsidRDefault="008E02F2" w:rsidP="008E1290">
            <w:pPr>
              <w:autoSpaceDE w:val="0"/>
              <w:autoSpaceDN w:val="0"/>
              <w:adjustRightInd w:val="0"/>
              <w:spacing w:after="0" w:line="240" w:lineRule="auto"/>
              <w:jc w:val="center"/>
              <w:rPr>
                <w:rFonts w:ascii="Times New Roman" w:hAnsi="Times New Roman"/>
                <w:sz w:val="20"/>
                <w:szCs w:val="20"/>
              </w:rPr>
            </w:pPr>
            <w:r w:rsidRPr="001E049D">
              <w:rPr>
                <w:rFonts w:ascii="Times New Roman" w:hAnsi="Times New Roman"/>
                <w:sz w:val="20"/>
                <w:szCs w:val="20"/>
              </w:rPr>
              <w:t>-</w:t>
            </w:r>
          </w:p>
        </w:tc>
        <w:tc>
          <w:tcPr>
            <w:tcW w:w="392" w:type="pct"/>
            <w:vAlign w:val="center"/>
          </w:tcPr>
          <w:p w:rsidR="002A6DB2" w:rsidRPr="001E049D" w:rsidRDefault="008E02F2" w:rsidP="008E1290">
            <w:pPr>
              <w:autoSpaceDE w:val="0"/>
              <w:autoSpaceDN w:val="0"/>
              <w:adjustRightInd w:val="0"/>
              <w:spacing w:after="0" w:line="240" w:lineRule="auto"/>
              <w:jc w:val="center"/>
              <w:rPr>
                <w:rFonts w:ascii="Times New Roman" w:hAnsi="Times New Roman"/>
                <w:sz w:val="20"/>
                <w:szCs w:val="20"/>
              </w:rPr>
            </w:pPr>
            <w:r w:rsidRPr="001E049D">
              <w:rPr>
                <w:rFonts w:ascii="Times New Roman" w:hAnsi="Times New Roman"/>
                <w:sz w:val="20"/>
                <w:szCs w:val="20"/>
              </w:rPr>
              <w:t>-</w:t>
            </w:r>
          </w:p>
        </w:tc>
        <w:tc>
          <w:tcPr>
            <w:tcW w:w="637" w:type="pct"/>
            <w:vAlign w:val="center"/>
          </w:tcPr>
          <w:p w:rsidR="002A6DB2" w:rsidRPr="001E049D" w:rsidRDefault="008E02F2" w:rsidP="008E1290">
            <w:pPr>
              <w:autoSpaceDE w:val="0"/>
              <w:autoSpaceDN w:val="0"/>
              <w:adjustRightInd w:val="0"/>
              <w:spacing w:after="0" w:line="240" w:lineRule="auto"/>
              <w:jc w:val="center"/>
              <w:rPr>
                <w:rFonts w:ascii="Times New Roman" w:hAnsi="Times New Roman"/>
                <w:sz w:val="20"/>
                <w:szCs w:val="20"/>
              </w:rPr>
            </w:pPr>
            <w:proofErr w:type="spellStart"/>
            <w:r w:rsidRPr="001E049D">
              <w:rPr>
                <w:rFonts w:ascii="Times New Roman" w:hAnsi="Times New Roman"/>
                <w:sz w:val="20"/>
                <w:szCs w:val="20"/>
              </w:rPr>
              <w:t>Joga</w:t>
            </w:r>
            <w:proofErr w:type="spellEnd"/>
            <w:r w:rsidRPr="001E049D">
              <w:rPr>
                <w:rFonts w:ascii="Times New Roman" w:hAnsi="Times New Roman"/>
                <w:sz w:val="20"/>
                <w:szCs w:val="20"/>
              </w:rPr>
              <w:t xml:space="preserve"> Singh</w:t>
            </w:r>
            <w:r w:rsidRPr="001E049D">
              <w:rPr>
                <w:rFonts w:ascii="Times New Roman" w:hAnsi="Times New Roman"/>
                <w:i/>
                <w:sz w:val="20"/>
                <w:szCs w:val="20"/>
              </w:rPr>
              <w:t xml:space="preserve"> et. </w:t>
            </w:r>
            <w:proofErr w:type="spellStart"/>
            <w:r w:rsidRPr="001E049D">
              <w:rPr>
                <w:rFonts w:ascii="Times New Roman" w:hAnsi="Times New Roman"/>
                <w:i/>
                <w:sz w:val="20"/>
                <w:szCs w:val="20"/>
              </w:rPr>
              <w:t>a</w:t>
            </w:r>
            <w:r w:rsidR="00617772" w:rsidRPr="001E049D">
              <w:rPr>
                <w:rFonts w:ascii="Times New Roman" w:hAnsi="Times New Roman"/>
                <w:i/>
                <w:sz w:val="20"/>
                <w:szCs w:val="20"/>
              </w:rPr>
              <w:t>.,</w:t>
            </w:r>
            <w:r w:rsidRPr="001E049D">
              <w:rPr>
                <w:rFonts w:ascii="Times New Roman" w:hAnsi="Times New Roman"/>
                <w:i/>
                <w:sz w:val="20"/>
                <w:szCs w:val="20"/>
              </w:rPr>
              <w:t>l</w:t>
            </w:r>
            <w:proofErr w:type="spellEnd"/>
            <w:r w:rsidRPr="001E049D">
              <w:rPr>
                <w:rFonts w:ascii="Times New Roman" w:hAnsi="Times New Roman"/>
                <w:i/>
                <w:sz w:val="20"/>
                <w:szCs w:val="20"/>
              </w:rPr>
              <w:t xml:space="preserve"> </w:t>
            </w:r>
            <w:r w:rsidRPr="001E049D">
              <w:rPr>
                <w:rFonts w:ascii="Times New Roman" w:hAnsi="Times New Roman"/>
                <w:sz w:val="20"/>
                <w:szCs w:val="20"/>
              </w:rPr>
              <w:t>2009</w:t>
            </w:r>
          </w:p>
        </w:tc>
      </w:tr>
      <w:tr w:rsidR="00617772" w:rsidRPr="001E049D" w:rsidTr="008E1290">
        <w:trPr>
          <w:jc w:val="center"/>
        </w:trPr>
        <w:tc>
          <w:tcPr>
            <w:tcW w:w="676" w:type="pct"/>
            <w:vAlign w:val="center"/>
          </w:tcPr>
          <w:p w:rsidR="002A6DB2" w:rsidRPr="001E049D" w:rsidRDefault="008E02F2" w:rsidP="008E1290">
            <w:pPr>
              <w:autoSpaceDE w:val="0"/>
              <w:autoSpaceDN w:val="0"/>
              <w:adjustRightInd w:val="0"/>
              <w:spacing w:after="0" w:line="240" w:lineRule="auto"/>
              <w:jc w:val="center"/>
              <w:rPr>
                <w:rFonts w:ascii="Times New Roman" w:hAnsi="Times New Roman"/>
                <w:sz w:val="20"/>
                <w:szCs w:val="20"/>
              </w:rPr>
            </w:pPr>
            <w:r w:rsidRPr="001E049D">
              <w:rPr>
                <w:rFonts w:ascii="Times New Roman" w:hAnsi="Times New Roman"/>
                <w:sz w:val="20"/>
                <w:szCs w:val="20"/>
              </w:rPr>
              <w:t>Northern Jordan</w:t>
            </w:r>
            <w:r w:rsidR="00D9519D" w:rsidRPr="001E049D">
              <w:rPr>
                <w:rFonts w:ascii="Times New Roman" w:hAnsi="Times New Roman"/>
                <w:sz w:val="20"/>
                <w:szCs w:val="20"/>
              </w:rPr>
              <w:t xml:space="preserve"> </w:t>
            </w:r>
            <w:r w:rsidRPr="001E049D">
              <w:rPr>
                <w:rFonts w:ascii="Times New Roman" w:hAnsi="Times New Roman"/>
                <w:sz w:val="20"/>
                <w:szCs w:val="20"/>
              </w:rPr>
              <w:t>(Non-</w:t>
            </w:r>
            <w:r w:rsidR="00D9519D" w:rsidRPr="001E049D">
              <w:rPr>
                <w:rFonts w:ascii="Times New Roman" w:hAnsi="Times New Roman"/>
                <w:sz w:val="20"/>
                <w:szCs w:val="20"/>
              </w:rPr>
              <w:t>granitic</w:t>
            </w:r>
            <w:r w:rsidRPr="001E049D">
              <w:rPr>
                <w:rFonts w:ascii="Times New Roman" w:hAnsi="Times New Roman"/>
                <w:sz w:val="20"/>
                <w:szCs w:val="20"/>
              </w:rPr>
              <w:t xml:space="preserve"> region)</w:t>
            </w:r>
          </w:p>
        </w:tc>
        <w:tc>
          <w:tcPr>
            <w:tcW w:w="400" w:type="pct"/>
            <w:vAlign w:val="center"/>
          </w:tcPr>
          <w:p w:rsidR="002A6DB2" w:rsidRPr="001E049D" w:rsidRDefault="00D9519D" w:rsidP="008E1290">
            <w:pPr>
              <w:autoSpaceDE w:val="0"/>
              <w:autoSpaceDN w:val="0"/>
              <w:adjustRightInd w:val="0"/>
              <w:spacing w:after="0" w:line="240" w:lineRule="auto"/>
              <w:jc w:val="center"/>
              <w:rPr>
                <w:rFonts w:ascii="Times New Roman" w:hAnsi="Times New Roman"/>
                <w:sz w:val="20"/>
                <w:szCs w:val="20"/>
              </w:rPr>
            </w:pPr>
            <w:r w:rsidRPr="001E049D">
              <w:rPr>
                <w:rFonts w:ascii="Times New Roman" w:hAnsi="Times New Roman"/>
                <w:sz w:val="20"/>
                <w:szCs w:val="20"/>
              </w:rPr>
              <w:t>25.6-213.9</w:t>
            </w:r>
          </w:p>
        </w:tc>
        <w:tc>
          <w:tcPr>
            <w:tcW w:w="420" w:type="pct"/>
            <w:vAlign w:val="center"/>
          </w:tcPr>
          <w:p w:rsidR="002A6DB2" w:rsidRPr="001E049D" w:rsidRDefault="00D9519D" w:rsidP="008E1290">
            <w:pPr>
              <w:autoSpaceDE w:val="0"/>
              <w:autoSpaceDN w:val="0"/>
              <w:adjustRightInd w:val="0"/>
              <w:spacing w:after="0" w:line="240" w:lineRule="auto"/>
              <w:jc w:val="center"/>
              <w:rPr>
                <w:rFonts w:ascii="Times New Roman" w:hAnsi="Times New Roman"/>
                <w:sz w:val="20"/>
                <w:szCs w:val="20"/>
              </w:rPr>
            </w:pPr>
            <w:r w:rsidRPr="001E049D">
              <w:rPr>
                <w:rFonts w:ascii="Times New Roman" w:hAnsi="Times New Roman"/>
                <w:sz w:val="20"/>
                <w:szCs w:val="20"/>
              </w:rPr>
              <w:t>20.9-29.5</w:t>
            </w:r>
          </w:p>
        </w:tc>
        <w:tc>
          <w:tcPr>
            <w:tcW w:w="420" w:type="pct"/>
            <w:vAlign w:val="center"/>
          </w:tcPr>
          <w:p w:rsidR="002A6DB2" w:rsidRPr="001E049D" w:rsidRDefault="00D9519D" w:rsidP="008E1290">
            <w:pPr>
              <w:autoSpaceDE w:val="0"/>
              <w:autoSpaceDN w:val="0"/>
              <w:adjustRightInd w:val="0"/>
              <w:spacing w:after="0" w:line="240" w:lineRule="auto"/>
              <w:jc w:val="center"/>
              <w:rPr>
                <w:rFonts w:ascii="Times New Roman" w:hAnsi="Times New Roman"/>
                <w:sz w:val="20"/>
                <w:szCs w:val="20"/>
              </w:rPr>
            </w:pPr>
            <w:r w:rsidRPr="001E049D">
              <w:rPr>
                <w:rFonts w:ascii="Times New Roman" w:hAnsi="Times New Roman"/>
                <w:sz w:val="20"/>
                <w:szCs w:val="20"/>
              </w:rPr>
              <w:t>226.3-350.2</w:t>
            </w:r>
          </w:p>
        </w:tc>
        <w:tc>
          <w:tcPr>
            <w:tcW w:w="456" w:type="pct"/>
            <w:vAlign w:val="center"/>
          </w:tcPr>
          <w:p w:rsidR="002A6DB2" w:rsidRPr="001E049D" w:rsidRDefault="00D9519D" w:rsidP="008E1290">
            <w:pPr>
              <w:autoSpaceDE w:val="0"/>
              <w:autoSpaceDN w:val="0"/>
              <w:adjustRightInd w:val="0"/>
              <w:spacing w:after="0" w:line="240" w:lineRule="auto"/>
              <w:jc w:val="center"/>
              <w:rPr>
                <w:rFonts w:ascii="Times New Roman" w:hAnsi="Times New Roman"/>
                <w:sz w:val="20"/>
                <w:szCs w:val="20"/>
              </w:rPr>
            </w:pPr>
            <w:r w:rsidRPr="001E049D">
              <w:rPr>
                <w:rFonts w:ascii="Times New Roman" w:hAnsi="Times New Roman"/>
                <w:sz w:val="20"/>
                <w:szCs w:val="20"/>
              </w:rPr>
              <w:t>85.1-268.5</w:t>
            </w:r>
          </w:p>
        </w:tc>
        <w:tc>
          <w:tcPr>
            <w:tcW w:w="428" w:type="pct"/>
            <w:vAlign w:val="center"/>
          </w:tcPr>
          <w:p w:rsidR="002A6DB2" w:rsidRPr="001E049D" w:rsidRDefault="00D9519D" w:rsidP="008E1290">
            <w:pPr>
              <w:autoSpaceDE w:val="0"/>
              <w:autoSpaceDN w:val="0"/>
              <w:adjustRightInd w:val="0"/>
              <w:spacing w:after="0" w:line="240" w:lineRule="auto"/>
              <w:jc w:val="center"/>
              <w:rPr>
                <w:rFonts w:ascii="Times New Roman" w:hAnsi="Times New Roman"/>
                <w:sz w:val="20"/>
                <w:szCs w:val="20"/>
              </w:rPr>
            </w:pPr>
            <w:r w:rsidRPr="001E049D">
              <w:rPr>
                <w:rFonts w:ascii="Times New Roman" w:hAnsi="Times New Roman"/>
                <w:sz w:val="20"/>
                <w:szCs w:val="20"/>
              </w:rPr>
              <w:t>43.2-135.1</w:t>
            </w:r>
          </w:p>
        </w:tc>
        <w:tc>
          <w:tcPr>
            <w:tcW w:w="438" w:type="pct"/>
            <w:vAlign w:val="center"/>
          </w:tcPr>
          <w:p w:rsidR="002A6DB2" w:rsidRPr="001E049D" w:rsidRDefault="00D9519D" w:rsidP="008E1290">
            <w:pPr>
              <w:autoSpaceDE w:val="0"/>
              <w:autoSpaceDN w:val="0"/>
              <w:adjustRightInd w:val="0"/>
              <w:spacing w:after="0" w:line="240" w:lineRule="auto"/>
              <w:jc w:val="center"/>
              <w:rPr>
                <w:rFonts w:ascii="Times New Roman" w:hAnsi="Times New Roman"/>
                <w:sz w:val="20"/>
                <w:szCs w:val="20"/>
              </w:rPr>
            </w:pPr>
            <w:r w:rsidRPr="001E049D">
              <w:rPr>
                <w:rFonts w:ascii="Times New Roman" w:hAnsi="Times New Roman"/>
                <w:sz w:val="20"/>
                <w:szCs w:val="20"/>
              </w:rPr>
              <w:t>0.053-0.165</w:t>
            </w:r>
          </w:p>
        </w:tc>
        <w:tc>
          <w:tcPr>
            <w:tcW w:w="344" w:type="pct"/>
            <w:vAlign w:val="center"/>
          </w:tcPr>
          <w:p w:rsidR="002A6DB2" w:rsidRPr="001E049D" w:rsidRDefault="00D9519D" w:rsidP="008E1290">
            <w:pPr>
              <w:autoSpaceDE w:val="0"/>
              <w:autoSpaceDN w:val="0"/>
              <w:adjustRightInd w:val="0"/>
              <w:spacing w:after="0" w:line="240" w:lineRule="auto"/>
              <w:jc w:val="center"/>
              <w:rPr>
                <w:rFonts w:ascii="Times New Roman" w:hAnsi="Times New Roman"/>
                <w:sz w:val="20"/>
                <w:szCs w:val="20"/>
              </w:rPr>
            </w:pPr>
            <w:r w:rsidRPr="001E049D">
              <w:rPr>
                <w:rFonts w:ascii="Times New Roman" w:hAnsi="Times New Roman"/>
                <w:sz w:val="20"/>
                <w:szCs w:val="20"/>
              </w:rPr>
              <w:t>0.23-0.73</w:t>
            </w:r>
          </w:p>
        </w:tc>
        <w:tc>
          <w:tcPr>
            <w:tcW w:w="389" w:type="pct"/>
            <w:vAlign w:val="center"/>
          </w:tcPr>
          <w:p w:rsidR="002A6DB2" w:rsidRPr="001E049D" w:rsidRDefault="00D9519D" w:rsidP="008E1290">
            <w:pPr>
              <w:autoSpaceDE w:val="0"/>
              <w:autoSpaceDN w:val="0"/>
              <w:adjustRightInd w:val="0"/>
              <w:spacing w:after="0" w:line="240" w:lineRule="auto"/>
              <w:jc w:val="center"/>
              <w:rPr>
                <w:rFonts w:ascii="Times New Roman" w:hAnsi="Times New Roman"/>
                <w:sz w:val="20"/>
                <w:szCs w:val="20"/>
              </w:rPr>
            </w:pPr>
            <w:r w:rsidRPr="001E049D">
              <w:rPr>
                <w:rFonts w:ascii="Times New Roman" w:hAnsi="Times New Roman"/>
                <w:sz w:val="20"/>
                <w:szCs w:val="20"/>
              </w:rPr>
              <w:t>-</w:t>
            </w:r>
          </w:p>
        </w:tc>
        <w:tc>
          <w:tcPr>
            <w:tcW w:w="392" w:type="pct"/>
            <w:vAlign w:val="center"/>
          </w:tcPr>
          <w:p w:rsidR="002A6DB2" w:rsidRPr="001E049D" w:rsidRDefault="00D9519D" w:rsidP="008E1290">
            <w:pPr>
              <w:autoSpaceDE w:val="0"/>
              <w:autoSpaceDN w:val="0"/>
              <w:adjustRightInd w:val="0"/>
              <w:spacing w:after="0" w:line="240" w:lineRule="auto"/>
              <w:jc w:val="center"/>
              <w:rPr>
                <w:rFonts w:ascii="Times New Roman" w:hAnsi="Times New Roman"/>
                <w:sz w:val="20"/>
                <w:szCs w:val="20"/>
              </w:rPr>
            </w:pPr>
            <w:r w:rsidRPr="001E049D">
              <w:rPr>
                <w:rFonts w:ascii="Times New Roman" w:hAnsi="Times New Roman"/>
                <w:sz w:val="20"/>
                <w:szCs w:val="20"/>
              </w:rPr>
              <w:t>-</w:t>
            </w:r>
          </w:p>
        </w:tc>
        <w:tc>
          <w:tcPr>
            <w:tcW w:w="637" w:type="pct"/>
            <w:vAlign w:val="center"/>
          </w:tcPr>
          <w:p w:rsidR="002A6DB2" w:rsidRPr="001E049D" w:rsidRDefault="00D9519D" w:rsidP="008E1290">
            <w:pPr>
              <w:autoSpaceDE w:val="0"/>
              <w:autoSpaceDN w:val="0"/>
              <w:adjustRightInd w:val="0"/>
              <w:spacing w:after="0" w:line="240" w:lineRule="auto"/>
              <w:jc w:val="center"/>
              <w:rPr>
                <w:rFonts w:ascii="Times New Roman" w:hAnsi="Times New Roman"/>
                <w:sz w:val="20"/>
                <w:szCs w:val="20"/>
              </w:rPr>
            </w:pPr>
            <w:r w:rsidRPr="001E049D">
              <w:rPr>
                <w:rFonts w:ascii="Times New Roman" w:hAnsi="Times New Roman"/>
                <w:sz w:val="20"/>
                <w:szCs w:val="20"/>
              </w:rPr>
              <w:t xml:space="preserve">Ibrahim </w:t>
            </w:r>
            <w:r w:rsidR="00CE58AD">
              <w:rPr>
                <w:rFonts w:ascii="Times New Roman" w:hAnsi="Times New Roman"/>
                <w:i/>
                <w:sz w:val="20"/>
                <w:szCs w:val="20"/>
              </w:rPr>
              <w:t>et. al.,</w:t>
            </w:r>
            <w:r w:rsidRPr="001E049D">
              <w:rPr>
                <w:rFonts w:ascii="Times New Roman" w:hAnsi="Times New Roman"/>
                <w:i/>
                <w:sz w:val="20"/>
                <w:szCs w:val="20"/>
              </w:rPr>
              <w:t xml:space="preserve"> </w:t>
            </w:r>
            <w:r w:rsidRPr="001E049D">
              <w:rPr>
                <w:rFonts w:ascii="Times New Roman" w:hAnsi="Times New Roman"/>
                <w:sz w:val="20"/>
                <w:szCs w:val="20"/>
              </w:rPr>
              <w:t>2009</w:t>
            </w:r>
          </w:p>
        </w:tc>
      </w:tr>
      <w:tr w:rsidR="00617772" w:rsidRPr="001E049D" w:rsidTr="00730EAC">
        <w:trPr>
          <w:jc w:val="center"/>
        </w:trPr>
        <w:tc>
          <w:tcPr>
            <w:tcW w:w="676" w:type="pct"/>
            <w:vAlign w:val="center"/>
          </w:tcPr>
          <w:p w:rsidR="00D9519D" w:rsidRPr="001E049D" w:rsidRDefault="008767B5" w:rsidP="00730EAC">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w:t>
            </w:r>
            <w:r w:rsidR="00AD4817" w:rsidRPr="001E049D">
              <w:rPr>
                <w:rFonts w:ascii="Times New Roman" w:hAnsi="Times New Roman"/>
                <w:sz w:val="20"/>
                <w:szCs w:val="20"/>
              </w:rPr>
              <w:t>Eskisehir, Turkey (Granitic region)</w:t>
            </w:r>
            <w:r w:rsidR="00730EAC">
              <w:rPr>
                <w:rFonts w:ascii="Times New Roman" w:hAnsi="Times New Roman"/>
                <w:sz w:val="20"/>
                <w:szCs w:val="20"/>
              </w:rPr>
              <w:t xml:space="preserve"> *Rock</w:t>
            </w:r>
          </w:p>
        </w:tc>
        <w:tc>
          <w:tcPr>
            <w:tcW w:w="400" w:type="pct"/>
            <w:vAlign w:val="center"/>
          </w:tcPr>
          <w:p w:rsidR="00D9519D" w:rsidRPr="001E049D" w:rsidRDefault="00186D5B" w:rsidP="008E1290">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43.59-651.8</w:t>
            </w:r>
          </w:p>
        </w:tc>
        <w:tc>
          <w:tcPr>
            <w:tcW w:w="420" w:type="pct"/>
            <w:vAlign w:val="center"/>
          </w:tcPr>
          <w:p w:rsidR="00D9519D" w:rsidRPr="001E049D" w:rsidRDefault="00186D5B" w:rsidP="008E1290">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51.16-351.94</w:t>
            </w:r>
          </w:p>
        </w:tc>
        <w:tc>
          <w:tcPr>
            <w:tcW w:w="420" w:type="pct"/>
            <w:vAlign w:val="center"/>
          </w:tcPr>
          <w:p w:rsidR="00D9519D" w:rsidRPr="001E049D" w:rsidRDefault="00186D5B" w:rsidP="008E1290">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418.5-1694.9</w:t>
            </w:r>
          </w:p>
        </w:tc>
        <w:tc>
          <w:tcPr>
            <w:tcW w:w="456" w:type="pct"/>
            <w:vAlign w:val="center"/>
          </w:tcPr>
          <w:p w:rsidR="00D9519D" w:rsidRPr="001E049D" w:rsidRDefault="00551623" w:rsidP="008E1290">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183.31-1187.3</w:t>
            </w:r>
          </w:p>
        </w:tc>
        <w:tc>
          <w:tcPr>
            <w:tcW w:w="428" w:type="pct"/>
            <w:vAlign w:val="center"/>
          </w:tcPr>
          <w:p w:rsidR="00D9519D" w:rsidRPr="001E049D" w:rsidRDefault="008767B5" w:rsidP="008E1290">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87.14-531.81</w:t>
            </w:r>
          </w:p>
        </w:tc>
        <w:tc>
          <w:tcPr>
            <w:tcW w:w="438" w:type="pct"/>
            <w:vAlign w:val="center"/>
          </w:tcPr>
          <w:p w:rsidR="00D9519D" w:rsidRPr="001E049D" w:rsidRDefault="008767B5" w:rsidP="008E1290">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0.107-0.652</w:t>
            </w:r>
          </w:p>
        </w:tc>
        <w:tc>
          <w:tcPr>
            <w:tcW w:w="344" w:type="pct"/>
            <w:vAlign w:val="center"/>
          </w:tcPr>
          <w:p w:rsidR="00D9519D" w:rsidRPr="001E049D" w:rsidRDefault="008767B5" w:rsidP="008E1290">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0.5-3.21</w:t>
            </w:r>
          </w:p>
        </w:tc>
        <w:tc>
          <w:tcPr>
            <w:tcW w:w="389" w:type="pct"/>
            <w:vAlign w:val="center"/>
          </w:tcPr>
          <w:p w:rsidR="00D9519D" w:rsidRPr="001E049D" w:rsidRDefault="00AD4817" w:rsidP="008E1290">
            <w:pPr>
              <w:autoSpaceDE w:val="0"/>
              <w:autoSpaceDN w:val="0"/>
              <w:adjustRightInd w:val="0"/>
              <w:spacing w:after="0" w:line="240" w:lineRule="auto"/>
              <w:jc w:val="center"/>
              <w:rPr>
                <w:rFonts w:ascii="Times New Roman" w:hAnsi="Times New Roman"/>
                <w:sz w:val="20"/>
                <w:szCs w:val="20"/>
              </w:rPr>
            </w:pPr>
            <w:r w:rsidRPr="001E049D">
              <w:rPr>
                <w:rFonts w:ascii="Times New Roman" w:hAnsi="Times New Roman"/>
                <w:sz w:val="20"/>
                <w:szCs w:val="20"/>
              </w:rPr>
              <w:t>-</w:t>
            </w:r>
          </w:p>
        </w:tc>
        <w:tc>
          <w:tcPr>
            <w:tcW w:w="392" w:type="pct"/>
            <w:vAlign w:val="center"/>
          </w:tcPr>
          <w:p w:rsidR="00D9519D" w:rsidRPr="001E049D" w:rsidRDefault="00AD4817" w:rsidP="008E1290">
            <w:pPr>
              <w:autoSpaceDE w:val="0"/>
              <w:autoSpaceDN w:val="0"/>
              <w:adjustRightInd w:val="0"/>
              <w:spacing w:after="0" w:line="240" w:lineRule="auto"/>
              <w:jc w:val="center"/>
              <w:rPr>
                <w:rFonts w:ascii="Times New Roman" w:hAnsi="Times New Roman"/>
                <w:sz w:val="20"/>
                <w:szCs w:val="20"/>
              </w:rPr>
            </w:pPr>
            <w:r w:rsidRPr="001E049D">
              <w:rPr>
                <w:rFonts w:ascii="Times New Roman" w:hAnsi="Times New Roman"/>
                <w:sz w:val="20"/>
                <w:szCs w:val="20"/>
              </w:rPr>
              <w:t>0.06-0.557</w:t>
            </w:r>
          </w:p>
        </w:tc>
        <w:tc>
          <w:tcPr>
            <w:tcW w:w="637" w:type="pct"/>
            <w:vAlign w:val="center"/>
          </w:tcPr>
          <w:p w:rsidR="00D9519D" w:rsidRPr="001E049D" w:rsidRDefault="00AD4817" w:rsidP="008E1290">
            <w:pPr>
              <w:autoSpaceDE w:val="0"/>
              <w:autoSpaceDN w:val="0"/>
              <w:adjustRightInd w:val="0"/>
              <w:spacing w:after="0" w:line="240" w:lineRule="auto"/>
              <w:jc w:val="center"/>
              <w:rPr>
                <w:rFonts w:ascii="Times New Roman" w:hAnsi="Times New Roman"/>
                <w:sz w:val="20"/>
                <w:szCs w:val="20"/>
              </w:rPr>
            </w:pPr>
            <w:proofErr w:type="spellStart"/>
            <w:r w:rsidRPr="001E049D">
              <w:rPr>
                <w:rFonts w:ascii="Times New Roman" w:eastAsia="Times New Roman" w:hAnsi="Times New Roman"/>
                <w:sz w:val="20"/>
                <w:szCs w:val="20"/>
              </w:rPr>
              <w:t>Orgun</w:t>
            </w:r>
            <w:proofErr w:type="spellEnd"/>
            <w:r w:rsidRPr="001E049D">
              <w:rPr>
                <w:rFonts w:ascii="Times New Roman" w:eastAsia="Times New Roman" w:hAnsi="Times New Roman"/>
                <w:sz w:val="20"/>
                <w:szCs w:val="20"/>
              </w:rPr>
              <w:t xml:space="preserve"> </w:t>
            </w:r>
            <w:r w:rsidRPr="001E049D">
              <w:rPr>
                <w:rFonts w:ascii="Times New Roman" w:hAnsi="Times New Roman"/>
                <w:i/>
                <w:sz w:val="20"/>
                <w:szCs w:val="20"/>
              </w:rPr>
              <w:t>et. al.</w:t>
            </w:r>
            <w:r w:rsidRPr="001E049D">
              <w:rPr>
                <w:rFonts w:ascii="Times New Roman" w:eastAsia="Times New Roman" w:hAnsi="Times New Roman"/>
                <w:sz w:val="20"/>
                <w:szCs w:val="20"/>
              </w:rPr>
              <w:t>, 2005</w:t>
            </w:r>
          </w:p>
        </w:tc>
      </w:tr>
      <w:tr w:rsidR="00617772" w:rsidRPr="001E049D" w:rsidTr="008E1290">
        <w:trPr>
          <w:jc w:val="center"/>
        </w:trPr>
        <w:tc>
          <w:tcPr>
            <w:tcW w:w="676" w:type="pct"/>
            <w:vAlign w:val="center"/>
          </w:tcPr>
          <w:p w:rsidR="00AD4817" w:rsidRPr="001E049D" w:rsidRDefault="00DB01A9" w:rsidP="008E1290">
            <w:pPr>
              <w:autoSpaceDE w:val="0"/>
              <w:autoSpaceDN w:val="0"/>
              <w:adjustRightInd w:val="0"/>
              <w:spacing w:after="0" w:line="240" w:lineRule="auto"/>
              <w:jc w:val="center"/>
              <w:rPr>
                <w:rFonts w:ascii="Times New Roman" w:hAnsi="Times New Roman"/>
                <w:sz w:val="20"/>
                <w:szCs w:val="20"/>
              </w:rPr>
            </w:pPr>
            <w:proofErr w:type="spellStart"/>
            <w:r w:rsidRPr="001E049D">
              <w:rPr>
                <w:rFonts w:ascii="Times New Roman" w:hAnsi="Times New Roman"/>
                <w:sz w:val="20"/>
                <w:szCs w:val="20"/>
              </w:rPr>
              <w:t>Xiazhuang</w:t>
            </w:r>
            <w:proofErr w:type="spellEnd"/>
            <w:r w:rsidRPr="001E049D">
              <w:rPr>
                <w:rFonts w:ascii="Times New Roman" w:hAnsi="Times New Roman"/>
                <w:sz w:val="20"/>
                <w:szCs w:val="20"/>
              </w:rPr>
              <w:t>, China (Granitic region)</w:t>
            </w:r>
          </w:p>
        </w:tc>
        <w:tc>
          <w:tcPr>
            <w:tcW w:w="400" w:type="pct"/>
            <w:vAlign w:val="center"/>
          </w:tcPr>
          <w:p w:rsidR="00AD4817" w:rsidRPr="001E049D" w:rsidRDefault="00DB01A9" w:rsidP="008E1290">
            <w:pPr>
              <w:autoSpaceDE w:val="0"/>
              <w:autoSpaceDN w:val="0"/>
              <w:adjustRightInd w:val="0"/>
              <w:spacing w:after="0" w:line="240" w:lineRule="auto"/>
              <w:jc w:val="center"/>
              <w:rPr>
                <w:rFonts w:ascii="Times New Roman" w:hAnsi="Times New Roman"/>
                <w:sz w:val="20"/>
                <w:szCs w:val="20"/>
              </w:rPr>
            </w:pPr>
            <w:r w:rsidRPr="001E049D">
              <w:rPr>
                <w:rFonts w:ascii="Times New Roman" w:hAnsi="Times New Roman"/>
                <w:sz w:val="20"/>
                <w:szCs w:val="20"/>
              </w:rPr>
              <w:t>40.2-442</w:t>
            </w:r>
          </w:p>
        </w:tc>
        <w:tc>
          <w:tcPr>
            <w:tcW w:w="420" w:type="pct"/>
            <w:vAlign w:val="center"/>
          </w:tcPr>
          <w:p w:rsidR="00AD4817" w:rsidRPr="001E049D" w:rsidRDefault="00DB01A9" w:rsidP="008E1290">
            <w:pPr>
              <w:autoSpaceDE w:val="0"/>
              <w:autoSpaceDN w:val="0"/>
              <w:adjustRightInd w:val="0"/>
              <w:spacing w:after="0" w:line="240" w:lineRule="auto"/>
              <w:jc w:val="center"/>
              <w:rPr>
                <w:rFonts w:ascii="Times New Roman" w:hAnsi="Times New Roman"/>
                <w:sz w:val="20"/>
                <w:szCs w:val="20"/>
              </w:rPr>
            </w:pPr>
            <w:r w:rsidRPr="001E049D">
              <w:rPr>
                <w:rFonts w:ascii="Times New Roman" w:hAnsi="Times New Roman"/>
                <w:sz w:val="20"/>
                <w:szCs w:val="20"/>
              </w:rPr>
              <w:t>32.6-88.1</w:t>
            </w:r>
          </w:p>
        </w:tc>
        <w:tc>
          <w:tcPr>
            <w:tcW w:w="420" w:type="pct"/>
            <w:vAlign w:val="center"/>
          </w:tcPr>
          <w:p w:rsidR="00AD4817" w:rsidRPr="001E049D" w:rsidRDefault="00DB01A9" w:rsidP="008E1290">
            <w:pPr>
              <w:autoSpaceDE w:val="0"/>
              <w:autoSpaceDN w:val="0"/>
              <w:adjustRightInd w:val="0"/>
              <w:spacing w:after="0" w:line="240" w:lineRule="auto"/>
              <w:jc w:val="center"/>
              <w:rPr>
                <w:rFonts w:ascii="Times New Roman" w:hAnsi="Times New Roman"/>
                <w:sz w:val="20"/>
                <w:szCs w:val="20"/>
              </w:rPr>
            </w:pPr>
            <w:r w:rsidRPr="001E049D">
              <w:rPr>
                <w:rFonts w:ascii="Times New Roman" w:hAnsi="Times New Roman"/>
                <w:sz w:val="20"/>
                <w:szCs w:val="20"/>
              </w:rPr>
              <w:t>441.8-913</w:t>
            </w:r>
          </w:p>
        </w:tc>
        <w:tc>
          <w:tcPr>
            <w:tcW w:w="456" w:type="pct"/>
            <w:vAlign w:val="center"/>
          </w:tcPr>
          <w:p w:rsidR="00AD4817" w:rsidRPr="001E049D" w:rsidRDefault="00DB01A9" w:rsidP="008E1290">
            <w:pPr>
              <w:autoSpaceDE w:val="0"/>
              <w:autoSpaceDN w:val="0"/>
              <w:adjustRightInd w:val="0"/>
              <w:spacing w:after="0" w:line="240" w:lineRule="auto"/>
              <w:jc w:val="center"/>
              <w:rPr>
                <w:rFonts w:ascii="Times New Roman" w:hAnsi="Times New Roman"/>
                <w:sz w:val="20"/>
                <w:szCs w:val="20"/>
              </w:rPr>
            </w:pPr>
            <w:r w:rsidRPr="001E049D">
              <w:rPr>
                <w:rFonts w:ascii="Times New Roman" w:hAnsi="Times New Roman"/>
                <w:sz w:val="20"/>
                <w:szCs w:val="20"/>
              </w:rPr>
              <w:t>121-624</w:t>
            </w:r>
          </w:p>
        </w:tc>
        <w:tc>
          <w:tcPr>
            <w:tcW w:w="428" w:type="pct"/>
            <w:vAlign w:val="center"/>
          </w:tcPr>
          <w:p w:rsidR="00AD4817" w:rsidRPr="001E049D" w:rsidRDefault="00DB01A9" w:rsidP="008E1290">
            <w:pPr>
              <w:autoSpaceDE w:val="0"/>
              <w:autoSpaceDN w:val="0"/>
              <w:adjustRightInd w:val="0"/>
              <w:spacing w:after="0" w:line="240" w:lineRule="auto"/>
              <w:jc w:val="center"/>
              <w:rPr>
                <w:rFonts w:ascii="Times New Roman" w:hAnsi="Times New Roman"/>
                <w:sz w:val="20"/>
                <w:szCs w:val="20"/>
              </w:rPr>
            </w:pPr>
            <w:r w:rsidRPr="001E049D">
              <w:rPr>
                <w:rFonts w:ascii="Times New Roman" w:hAnsi="Times New Roman"/>
                <w:sz w:val="20"/>
                <w:szCs w:val="20"/>
              </w:rPr>
              <w:t>57.6-280</w:t>
            </w:r>
          </w:p>
        </w:tc>
        <w:tc>
          <w:tcPr>
            <w:tcW w:w="438" w:type="pct"/>
            <w:vAlign w:val="center"/>
          </w:tcPr>
          <w:p w:rsidR="00AD4817" w:rsidRPr="001E049D" w:rsidRDefault="00DB01A9" w:rsidP="008E1290">
            <w:pPr>
              <w:autoSpaceDE w:val="0"/>
              <w:autoSpaceDN w:val="0"/>
              <w:adjustRightInd w:val="0"/>
              <w:spacing w:after="0" w:line="240" w:lineRule="auto"/>
              <w:jc w:val="center"/>
              <w:rPr>
                <w:rFonts w:ascii="Times New Roman" w:hAnsi="Times New Roman"/>
                <w:sz w:val="20"/>
                <w:szCs w:val="20"/>
              </w:rPr>
            </w:pPr>
            <w:r w:rsidRPr="001E049D">
              <w:rPr>
                <w:rFonts w:ascii="Times New Roman" w:hAnsi="Times New Roman"/>
                <w:sz w:val="20"/>
                <w:szCs w:val="20"/>
              </w:rPr>
              <w:t>0.070-0.344</w:t>
            </w:r>
          </w:p>
        </w:tc>
        <w:tc>
          <w:tcPr>
            <w:tcW w:w="344" w:type="pct"/>
            <w:vAlign w:val="center"/>
          </w:tcPr>
          <w:p w:rsidR="00AD4817" w:rsidRPr="001E049D" w:rsidRDefault="00DB01A9" w:rsidP="008E1290">
            <w:pPr>
              <w:autoSpaceDE w:val="0"/>
              <w:autoSpaceDN w:val="0"/>
              <w:adjustRightInd w:val="0"/>
              <w:spacing w:after="0" w:line="240" w:lineRule="auto"/>
              <w:jc w:val="center"/>
              <w:rPr>
                <w:rFonts w:ascii="Times New Roman" w:hAnsi="Times New Roman"/>
                <w:sz w:val="20"/>
                <w:szCs w:val="20"/>
              </w:rPr>
            </w:pPr>
            <w:r w:rsidRPr="001E049D">
              <w:rPr>
                <w:rFonts w:ascii="Times New Roman" w:hAnsi="Times New Roman"/>
                <w:sz w:val="20"/>
                <w:szCs w:val="20"/>
              </w:rPr>
              <w:t>0.3-1.7</w:t>
            </w:r>
          </w:p>
        </w:tc>
        <w:tc>
          <w:tcPr>
            <w:tcW w:w="389" w:type="pct"/>
            <w:vAlign w:val="center"/>
          </w:tcPr>
          <w:p w:rsidR="00AD4817" w:rsidRPr="001E049D" w:rsidRDefault="00DB01A9" w:rsidP="008E1290">
            <w:pPr>
              <w:autoSpaceDE w:val="0"/>
              <w:autoSpaceDN w:val="0"/>
              <w:adjustRightInd w:val="0"/>
              <w:spacing w:after="0" w:line="240" w:lineRule="auto"/>
              <w:jc w:val="center"/>
              <w:rPr>
                <w:rFonts w:ascii="Times New Roman" w:hAnsi="Times New Roman"/>
                <w:sz w:val="20"/>
                <w:szCs w:val="20"/>
              </w:rPr>
            </w:pPr>
            <w:r w:rsidRPr="001E049D">
              <w:rPr>
                <w:rFonts w:ascii="Times New Roman" w:hAnsi="Times New Roman"/>
                <w:sz w:val="20"/>
                <w:szCs w:val="20"/>
              </w:rPr>
              <w:t>-</w:t>
            </w:r>
          </w:p>
        </w:tc>
        <w:tc>
          <w:tcPr>
            <w:tcW w:w="392" w:type="pct"/>
            <w:vAlign w:val="center"/>
          </w:tcPr>
          <w:p w:rsidR="00AD4817" w:rsidRPr="001E049D" w:rsidRDefault="00DB01A9" w:rsidP="008E1290">
            <w:pPr>
              <w:autoSpaceDE w:val="0"/>
              <w:autoSpaceDN w:val="0"/>
              <w:adjustRightInd w:val="0"/>
              <w:spacing w:after="0" w:line="240" w:lineRule="auto"/>
              <w:jc w:val="center"/>
              <w:rPr>
                <w:rFonts w:ascii="Times New Roman" w:hAnsi="Times New Roman"/>
                <w:sz w:val="20"/>
                <w:szCs w:val="20"/>
              </w:rPr>
            </w:pPr>
            <w:r w:rsidRPr="001E049D">
              <w:rPr>
                <w:rFonts w:ascii="Times New Roman" w:hAnsi="Times New Roman"/>
                <w:sz w:val="20"/>
                <w:szCs w:val="20"/>
              </w:rPr>
              <w:t>-</w:t>
            </w:r>
          </w:p>
        </w:tc>
        <w:tc>
          <w:tcPr>
            <w:tcW w:w="637" w:type="pct"/>
            <w:vAlign w:val="center"/>
          </w:tcPr>
          <w:p w:rsidR="00AD4817" w:rsidRPr="001E049D" w:rsidRDefault="00DB01A9" w:rsidP="008E1290">
            <w:pPr>
              <w:autoSpaceDE w:val="0"/>
              <w:autoSpaceDN w:val="0"/>
              <w:adjustRightInd w:val="0"/>
              <w:spacing w:after="0" w:line="240" w:lineRule="auto"/>
              <w:jc w:val="center"/>
              <w:rPr>
                <w:rFonts w:ascii="Times New Roman" w:eastAsia="Times New Roman" w:hAnsi="Times New Roman"/>
                <w:sz w:val="20"/>
                <w:szCs w:val="20"/>
              </w:rPr>
            </w:pPr>
            <w:r w:rsidRPr="001E049D">
              <w:rPr>
                <w:rFonts w:ascii="Times New Roman" w:eastAsia="Times New Roman" w:hAnsi="Times New Roman"/>
                <w:sz w:val="20"/>
                <w:szCs w:val="20"/>
              </w:rPr>
              <w:t xml:space="preserve">Yang </w:t>
            </w:r>
            <w:r w:rsidRPr="001E049D">
              <w:rPr>
                <w:rFonts w:ascii="Times New Roman" w:eastAsia="Times New Roman" w:hAnsi="Times New Roman"/>
                <w:i/>
                <w:sz w:val="20"/>
                <w:szCs w:val="20"/>
              </w:rPr>
              <w:t>et al.</w:t>
            </w:r>
            <w:r w:rsidRPr="001E049D">
              <w:rPr>
                <w:rFonts w:ascii="Times New Roman" w:eastAsia="Times New Roman" w:hAnsi="Times New Roman"/>
                <w:sz w:val="20"/>
                <w:szCs w:val="20"/>
              </w:rPr>
              <w:t>, 2005</w:t>
            </w:r>
          </w:p>
        </w:tc>
      </w:tr>
      <w:tr w:rsidR="005C4378" w:rsidRPr="001E049D" w:rsidTr="008E1290">
        <w:trPr>
          <w:jc w:val="center"/>
        </w:trPr>
        <w:tc>
          <w:tcPr>
            <w:tcW w:w="676" w:type="pct"/>
            <w:vAlign w:val="center"/>
          </w:tcPr>
          <w:p w:rsidR="005C4378" w:rsidRPr="001E049D" w:rsidRDefault="005C4378" w:rsidP="008E1290">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World average</w:t>
            </w:r>
          </w:p>
        </w:tc>
        <w:tc>
          <w:tcPr>
            <w:tcW w:w="400" w:type="pct"/>
            <w:vAlign w:val="center"/>
          </w:tcPr>
          <w:p w:rsidR="005C4378" w:rsidRPr="001E049D" w:rsidRDefault="005C4378" w:rsidP="008E1290">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35</w:t>
            </w:r>
          </w:p>
        </w:tc>
        <w:tc>
          <w:tcPr>
            <w:tcW w:w="420" w:type="pct"/>
            <w:vAlign w:val="center"/>
          </w:tcPr>
          <w:p w:rsidR="005C4378" w:rsidRPr="001E049D" w:rsidRDefault="005C4378" w:rsidP="008E1290">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30</w:t>
            </w:r>
          </w:p>
        </w:tc>
        <w:tc>
          <w:tcPr>
            <w:tcW w:w="420" w:type="pct"/>
            <w:vAlign w:val="center"/>
          </w:tcPr>
          <w:p w:rsidR="005C4378" w:rsidRPr="001E049D" w:rsidRDefault="005C4378" w:rsidP="008E1290">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400</w:t>
            </w:r>
          </w:p>
        </w:tc>
        <w:tc>
          <w:tcPr>
            <w:tcW w:w="456" w:type="pct"/>
            <w:vAlign w:val="center"/>
          </w:tcPr>
          <w:p w:rsidR="005C4378" w:rsidRPr="001E049D" w:rsidRDefault="008E1290" w:rsidP="008E1290">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370</w:t>
            </w:r>
          </w:p>
        </w:tc>
        <w:tc>
          <w:tcPr>
            <w:tcW w:w="428" w:type="pct"/>
            <w:vAlign w:val="center"/>
          </w:tcPr>
          <w:p w:rsidR="005C4378" w:rsidRPr="001E049D" w:rsidRDefault="00730EAC" w:rsidP="008E1290">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55</w:t>
            </w:r>
          </w:p>
        </w:tc>
        <w:tc>
          <w:tcPr>
            <w:tcW w:w="438" w:type="pct"/>
            <w:vAlign w:val="center"/>
          </w:tcPr>
          <w:p w:rsidR="005C4378" w:rsidRPr="001E049D" w:rsidRDefault="005C4378" w:rsidP="008E1290">
            <w:pPr>
              <w:autoSpaceDE w:val="0"/>
              <w:autoSpaceDN w:val="0"/>
              <w:adjustRightInd w:val="0"/>
              <w:spacing w:after="0" w:line="240" w:lineRule="auto"/>
              <w:jc w:val="center"/>
              <w:rPr>
                <w:rFonts w:ascii="Times New Roman" w:hAnsi="Times New Roman"/>
                <w:sz w:val="20"/>
                <w:szCs w:val="20"/>
              </w:rPr>
            </w:pPr>
          </w:p>
        </w:tc>
        <w:tc>
          <w:tcPr>
            <w:tcW w:w="344" w:type="pct"/>
            <w:vAlign w:val="center"/>
          </w:tcPr>
          <w:p w:rsidR="005C4378" w:rsidRPr="001E049D" w:rsidRDefault="005C4378" w:rsidP="008E1290">
            <w:pPr>
              <w:autoSpaceDE w:val="0"/>
              <w:autoSpaceDN w:val="0"/>
              <w:adjustRightInd w:val="0"/>
              <w:spacing w:after="0" w:line="240" w:lineRule="auto"/>
              <w:jc w:val="center"/>
              <w:rPr>
                <w:rFonts w:ascii="Times New Roman" w:hAnsi="Times New Roman"/>
                <w:sz w:val="20"/>
                <w:szCs w:val="20"/>
              </w:rPr>
            </w:pPr>
          </w:p>
        </w:tc>
        <w:tc>
          <w:tcPr>
            <w:tcW w:w="389" w:type="pct"/>
            <w:vAlign w:val="center"/>
          </w:tcPr>
          <w:p w:rsidR="005C4378" w:rsidRPr="001E049D" w:rsidRDefault="005C4378" w:rsidP="008E1290">
            <w:pPr>
              <w:autoSpaceDE w:val="0"/>
              <w:autoSpaceDN w:val="0"/>
              <w:adjustRightInd w:val="0"/>
              <w:spacing w:after="0" w:line="240" w:lineRule="auto"/>
              <w:jc w:val="center"/>
              <w:rPr>
                <w:rFonts w:ascii="Times New Roman" w:hAnsi="Times New Roman"/>
                <w:sz w:val="20"/>
                <w:szCs w:val="20"/>
              </w:rPr>
            </w:pPr>
          </w:p>
        </w:tc>
        <w:tc>
          <w:tcPr>
            <w:tcW w:w="392" w:type="pct"/>
            <w:vAlign w:val="center"/>
          </w:tcPr>
          <w:p w:rsidR="005C4378" w:rsidRPr="001E049D" w:rsidRDefault="005C4378" w:rsidP="008E1290">
            <w:pPr>
              <w:autoSpaceDE w:val="0"/>
              <w:autoSpaceDN w:val="0"/>
              <w:adjustRightInd w:val="0"/>
              <w:spacing w:after="0" w:line="240" w:lineRule="auto"/>
              <w:jc w:val="center"/>
              <w:rPr>
                <w:rFonts w:ascii="Times New Roman" w:hAnsi="Times New Roman"/>
                <w:sz w:val="20"/>
                <w:szCs w:val="20"/>
              </w:rPr>
            </w:pPr>
          </w:p>
        </w:tc>
        <w:tc>
          <w:tcPr>
            <w:tcW w:w="637" w:type="pct"/>
            <w:vAlign w:val="center"/>
          </w:tcPr>
          <w:p w:rsidR="005C4378" w:rsidRPr="008E1290" w:rsidRDefault="005C4378" w:rsidP="008E1290">
            <w:pPr>
              <w:autoSpaceDE w:val="0"/>
              <w:autoSpaceDN w:val="0"/>
              <w:adjustRightInd w:val="0"/>
              <w:spacing w:after="0" w:line="240" w:lineRule="auto"/>
              <w:jc w:val="center"/>
              <w:rPr>
                <w:rFonts w:ascii="Times New Roman" w:hAnsi="Times New Roman"/>
                <w:sz w:val="20"/>
                <w:szCs w:val="20"/>
              </w:rPr>
            </w:pPr>
            <w:r w:rsidRPr="001E049D">
              <w:rPr>
                <w:rFonts w:ascii="Times New Roman" w:hAnsi="Times New Roman"/>
                <w:sz w:val="20"/>
                <w:szCs w:val="20"/>
              </w:rPr>
              <w:t>UNSCEAR 20</w:t>
            </w:r>
            <w:r>
              <w:rPr>
                <w:rFonts w:ascii="Times New Roman" w:hAnsi="Times New Roman"/>
                <w:sz w:val="20"/>
                <w:szCs w:val="20"/>
              </w:rPr>
              <w:t>00</w:t>
            </w:r>
          </w:p>
        </w:tc>
      </w:tr>
      <w:tr w:rsidR="00617772" w:rsidRPr="001E049D" w:rsidTr="008E1290">
        <w:trPr>
          <w:jc w:val="center"/>
        </w:trPr>
        <w:tc>
          <w:tcPr>
            <w:tcW w:w="676" w:type="pct"/>
            <w:vAlign w:val="center"/>
          </w:tcPr>
          <w:p w:rsidR="002A6DB2" w:rsidRPr="001E049D" w:rsidRDefault="00617772" w:rsidP="008E1290">
            <w:pPr>
              <w:autoSpaceDE w:val="0"/>
              <w:autoSpaceDN w:val="0"/>
              <w:adjustRightInd w:val="0"/>
              <w:spacing w:after="0" w:line="240" w:lineRule="auto"/>
              <w:jc w:val="center"/>
              <w:rPr>
                <w:rFonts w:ascii="Times New Roman" w:hAnsi="Times New Roman"/>
                <w:sz w:val="20"/>
                <w:szCs w:val="20"/>
              </w:rPr>
            </w:pPr>
            <w:r w:rsidRPr="001E049D">
              <w:rPr>
                <w:rFonts w:ascii="Times New Roman" w:hAnsi="Times New Roman"/>
                <w:sz w:val="20"/>
                <w:szCs w:val="20"/>
              </w:rPr>
              <w:t xml:space="preserve">Malaysia </w:t>
            </w:r>
            <w:r w:rsidR="002A6DB2" w:rsidRPr="001E049D">
              <w:rPr>
                <w:rFonts w:ascii="Times New Roman" w:hAnsi="Times New Roman"/>
                <w:sz w:val="20"/>
                <w:szCs w:val="20"/>
              </w:rPr>
              <w:t>average</w:t>
            </w:r>
          </w:p>
        </w:tc>
        <w:tc>
          <w:tcPr>
            <w:tcW w:w="400" w:type="pct"/>
            <w:vAlign w:val="center"/>
          </w:tcPr>
          <w:p w:rsidR="002A6DB2" w:rsidRPr="001E049D" w:rsidRDefault="00617772" w:rsidP="008E1290">
            <w:pPr>
              <w:autoSpaceDE w:val="0"/>
              <w:autoSpaceDN w:val="0"/>
              <w:adjustRightInd w:val="0"/>
              <w:spacing w:after="0" w:line="240" w:lineRule="auto"/>
              <w:jc w:val="center"/>
              <w:rPr>
                <w:rFonts w:ascii="Times New Roman" w:hAnsi="Times New Roman"/>
                <w:sz w:val="20"/>
                <w:szCs w:val="20"/>
              </w:rPr>
            </w:pPr>
            <w:r w:rsidRPr="001E049D">
              <w:rPr>
                <w:rFonts w:ascii="Times New Roman" w:hAnsi="Times New Roman"/>
                <w:sz w:val="20"/>
                <w:szCs w:val="20"/>
              </w:rPr>
              <w:t>38-94</w:t>
            </w:r>
          </w:p>
        </w:tc>
        <w:tc>
          <w:tcPr>
            <w:tcW w:w="420" w:type="pct"/>
            <w:vAlign w:val="center"/>
          </w:tcPr>
          <w:p w:rsidR="002A6DB2" w:rsidRPr="001E049D" w:rsidRDefault="00617772" w:rsidP="008E1290">
            <w:pPr>
              <w:autoSpaceDE w:val="0"/>
              <w:autoSpaceDN w:val="0"/>
              <w:adjustRightInd w:val="0"/>
              <w:spacing w:after="0" w:line="240" w:lineRule="auto"/>
              <w:jc w:val="center"/>
              <w:rPr>
                <w:rFonts w:ascii="Times New Roman" w:hAnsi="Times New Roman"/>
                <w:sz w:val="20"/>
                <w:szCs w:val="20"/>
              </w:rPr>
            </w:pPr>
            <w:r w:rsidRPr="001E049D">
              <w:rPr>
                <w:rFonts w:ascii="Times New Roman" w:hAnsi="Times New Roman"/>
                <w:sz w:val="20"/>
                <w:szCs w:val="20"/>
              </w:rPr>
              <w:t>63-110</w:t>
            </w:r>
          </w:p>
        </w:tc>
        <w:tc>
          <w:tcPr>
            <w:tcW w:w="420" w:type="pct"/>
            <w:vAlign w:val="center"/>
          </w:tcPr>
          <w:p w:rsidR="002A6DB2" w:rsidRPr="001E049D" w:rsidRDefault="00617772" w:rsidP="008E1290">
            <w:pPr>
              <w:autoSpaceDE w:val="0"/>
              <w:autoSpaceDN w:val="0"/>
              <w:adjustRightInd w:val="0"/>
              <w:spacing w:after="0" w:line="240" w:lineRule="auto"/>
              <w:jc w:val="center"/>
              <w:rPr>
                <w:rFonts w:ascii="Times New Roman" w:hAnsi="Times New Roman"/>
                <w:sz w:val="20"/>
                <w:szCs w:val="20"/>
              </w:rPr>
            </w:pPr>
            <w:r w:rsidRPr="001E049D">
              <w:rPr>
                <w:rFonts w:ascii="Times New Roman" w:hAnsi="Times New Roman"/>
                <w:sz w:val="20"/>
                <w:szCs w:val="20"/>
              </w:rPr>
              <w:t>170-430</w:t>
            </w:r>
          </w:p>
        </w:tc>
        <w:tc>
          <w:tcPr>
            <w:tcW w:w="456" w:type="pct"/>
            <w:vAlign w:val="center"/>
          </w:tcPr>
          <w:p w:rsidR="002A6DB2" w:rsidRPr="001E049D" w:rsidRDefault="002A6DB2" w:rsidP="008E1290">
            <w:pPr>
              <w:autoSpaceDE w:val="0"/>
              <w:autoSpaceDN w:val="0"/>
              <w:adjustRightInd w:val="0"/>
              <w:spacing w:after="0" w:line="240" w:lineRule="auto"/>
              <w:jc w:val="center"/>
              <w:rPr>
                <w:rFonts w:ascii="Times New Roman" w:hAnsi="Times New Roman"/>
                <w:sz w:val="20"/>
                <w:szCs w:val="20"/>
              </w:rPr>
            </w:pPr>
          </w:p>
        </w:tc>
        <w:tc>
          <w:tcPr>
            <w:tcW w:w="428" w:type="pct"/>
            <w:vAlign w:val="center"/>
          </w:tcPr>
          <w:p w:rsidR="002A6DB2" w:rsidRPr="001E049D" w:rsidRDefault="002A6DB2" w:rsidP="008E1290">
            <w:pPr>
              <w:autoSpaceDE w:val="0"/>
              <w:autoSpaceDN w:val="0"/>
              <w:adjustRightInd w:val="0"/>
              <w:spacing w:after="0" w:line="240" w:lineRule="auto"/>
              <w:jc w:val="center"/>
              <w:rPr>
                <w:rFonts w:ascii="Times New Roman" w:hAnsi="Times New Roman"/>
                <w:sz w:val="20"/>
                <w:szCs w:val="20"/>
              </w:rPr>
            </w:pPr>
          </w:p>
        </w:tc>
        <w:tc>
          <w:tcPr>
            <w:tcW w:w="438" w:type="pct"/>
            <w:vAlign w:val="center"/>
          </w:tcPr>
          <w:p w:rsidR="002A6DB2" w:rsidRPr="001E049D" w:rsidRDefault="002A6DB2" w:rsidP="008E1290">
            <w:pPr>
              <w:autoSpaceDE w:val="0"/>
              <w:autoSpaceDN w:val="0"/>
              <w:adjustRightInd w:val="0"/>
              <w:spacing w:after="0" w:line="240" w:lineRule="auto"/>
              <w:jc w:val="center"/>
              <w:rPr>
                <w:rFonts w:ascii="Times New Roman" w:hAnsi="Times New Roman"/>
                <w:sz w:val="20"/>
                <w:szCs w:val="20"/>
              </w:rPr>
            </w:pPr>
          </w:p>
        </w:tc>
        <w:tc>
          <w:tcPr>
            <w:tcW w:w="344" w:type="pct"/>
            <w:vAlign w:val="center"/>
          </w:tcPr>
          <w:p w:rsidR="002A6DB2" w:rsidRPr="001E049D" w:rsidRDefault="002A6DB2" w:rsidP="008E1290">
            <w:pPr>
              <w:autoSpaceDE w:val="0"/>
              <w:autoSpaceDN w:val="0"/>
              <w:adjustRightInd w:val="0"/>
              <w:spacing w:after="0" w:line="240" w:lineRule="auto"/>
              <w:jc w:val="center"/>
              <w:rPr>
                <w:rFonts w:ascii="Times New Roman" w:hAnsi="Times New Roman"/>
                <w:sz w:val="20"/>
                <w:szCs w:val="20"/>
              </w:rPr>
            </w:pPr>
          </w:p>
        </w:tc>
        <w:tc>
          <w:tcPr>
            <w:tcW w:w="389" w:type="pct"/>
            <w:vAlign w:val="center"/>
          </w:tcPr>
          <w:p w:rsidR="002A6DB2" w:rsidRPr="001E049D" w:rsidRDefault="002A6DB2" w:rsidP="008E1290">
            <w:pPr>
              <w:autoSpaceDE w:val="0"/>
              <w:autoSpaceDN w:val="0"/>
              <w:adjustRightInd w:val="0"/>
              <w:spacing w:after="0" w:line="240" w:lineRule="auto"/>
              <w:jc w:val="center"/>
              <w:rPr>
                <w:rFonts w:ascii="Times New Roman" w:hAnsi="Times New Roman"/>
                <w:sz w:val="20"/>
                <w:szCs w:val="20"/>
              </w:rPr>
            </w:pPr>
          </w:p>
        </w:tc>
        <w:tc>
          <w:tcPr>
            <w:tcW w:w="392" w:type="pct"/>
            <w:vAlign w:val="center"/>
          </w:tcPr>
          <w:p w:rsidR="002A6DB2" w:rsidRPr="001E049D" w:rsidRDefault="002A6DB2" w:rsidP="008E1290">
            <w:pPr>
              <w:autoSpaceDE w:val="0"/>
              <w:autoSpaceDN w:val="0"/>
              <w:adjustRightInd w:val="0"/>
              <w:spacing w:after="0" w:line="240" w:lineRule="auto"/>
              <w:jc w:val="center"/>
              <w:rPr>
                <w:rFonts w:ascii="Times New Roman" w:hAnsi="Times New Roman"/>
                <w:sz w:val="20"/>
                <w:szCs w:val="20"/>
              </w:rPr>
            </w:pPr>
          </w:p>
        </w:tc>
        <w:tc>
          <w:tcPr>
            <w:tcW w:w="637" w:type="pct"/>
            <w:vAlign w:val="center"/>
          </w:tcPr>
          <w:p w:rsidR="002A6DB2" w:rsidRPr="001E049D" w:rsidRDefault="00617772" w:rsidP="008E1290">
            <w:pPr>
              <w:autoSpaceDE w:val="0"/>
              <w:autoSpaceDN w:val="0"/>
              <w:adjustRightInd w:val="0"/>
              <w:spacing w:after="0" w:line="240" w:lineRule="auto"/>
              <w:jc w:val="center"/>
              <w:rPr>
                <w:rFonts w:ascii="Times New Roman" w:hAnsi="Times New Roman"/>
                <w:sz w:val="20"/>
                <w:szCs w:val="20"/>
              </w:rPr>
            </w:pPr>
            <w:r w:rsidRPr="001E049D">
              <w:rPr>
                <w:rFonts w:ascii="Times New Roman" w:hAnsi="Times New Roman"/>
                <w:sz w:val="20"/>
                <w:szCs w:val="20"/>
              </w:rPr>
              <w:t>UNSCEAR 20</w:t>
            </w:r>
            <w:r w:rsidR="00DC5B21">
              <w:rPr>
                <w:rFonts w:ascii="Times New Roman" w:hAnsi="Times New Roman"/>
                <w:sz w:val="20"/>
                <w:szCs w:val="20"/>
              </w:rPr>
              <w:t>08</w:t>
            </w:r>
          </w:p>
        </w:tc>
      </w:tr>
      <w:tr w:rsidR="008E1290" w:rsidRPr="001E049D" w:rsidTr="008E1290">
        <w:trPr>
          <w:jc w:val="center"/>
        </w:trPr>
        <w:tc>
          <w:tcPr>
            <w:tcW w:w="676" w:type="pct"/>
            <w:vAlign w:val="center"/>
          </w:tcPr>
          <w:p w:rsidR="008E1290" w:rsidRPr="001E049D" w:rsidRDefault="008E1290" w:rsidP="008E1290">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Limit for public exposure</w:t>
            </w:r>
          </w:p>
        </w:tc>
        <w:tc>
          <w:tcPr>
            <w:tcW w:w="400" w:type="pct"/>
            <w:vAlign w:val="center"/>
          </w:tcPr>
          <w:p w:rsidR="008E1290" w:rsidRPr="001E049D" w:rsidRDefault="008E1290" w:rsidP="008E1290">
            <w:pPr>
              <w:autoSpaceDE w:val="0"/>
              <w:autoSpaceDN w:val="0"/>
              <w:adjustRightInd w:val="0"/>
              <w:spacing w:after="0" w:line="240" w:lineRule="auto"/>
              <w:jc w:val="center"/>
              <w:rPr>
                <w:rFonts w:ascii="Times New Roman" w:hAnsi="Times New Roman"/>
                <w:sz w:val="20"/>
                <w:szCs w:val="20"/>
              </w:rPr>
            </w:pPr>
          </w:p>
        </w:tc>
        <w:tc>
          <w:tcPr>
            <w:tcW w:w="420" w:type="pct"/>
            <w:vAlign w:val="center"/>
          </w:tcPr>
          <w:p w:rsidR="008E1290" w:rsidRPr="001E049D" w:rsidRDefault="008E1290" w:rsidP="008E1290">
            <w:pPr>
              <w:autoSpaceDE w:val="0"/>
              <w:autoSpaceDN w:val="0"/>
              <w:adjustRightInd w:val="0"/>
              <w:spacing w:after="0" w:line="240" w:lineRule="auto"/>
              <w:jc w:val="center"/>
              <w:rPr>
                <w:rFonts w:ascii="Times New Roman" w:hAnsi="Times New Roman"/>
                <w:sz w:val="20"/>
                <w:szCs w:val="20"/>
              </w:rPr>
            </w:pPr>
          </w:p>
        </w:tc>
        <w:tc>
          <w:tcPr>
            <w:tcW w:w="420" w:type="pct"/>
            <w:vAlign w:val="center"/>
          </w:tcPr>
          <w:p w:rsidR="008E1290" w:rsidRPr="001E049D" w:rsidRDefault="008E1290" w:rsidP="008E1290">
            <w:pPr>
              <w:autoSpaceDE w:val="0"/>
              <w:autoSpaceDN w:val="0"/>
              <w:adjustRightInd w:val="0"/>
              <w:spacing w:after="0" w:line="240" w:lineRule="auto"/>
              <w:jc w:val="center"/>
              <w:rPr>
                <w:rFonts w:ascii="Times New Roman" w:hAnsi="Times New Roman"/>
                <w:sz w:val="20"/>
                <w:szCs w:val="20"/>
              </w:rPr>
            </w:pPr>
          </w:p>
        </w:tc>
        <w:tc>
          <w:tcPr>
            <w:tcW w:w="456" w:type="pct"/>
            <w:vAlign w:val="center"/>
          </w:tcPr>
          <w:p w:rsidR="008E1290" w:rsidRPr="001E049D" w:rsidRDefault="008E1290" w:rsidP="008E1290">
            <w:pPr>
              <w:autoSpaceDE w:val="0"/>
              <w:autoSpaceDN w:val="0"/>
              <w:adjustRightInd w:val="0"/>
              <w:spacing w:after="0" w:line="240" w:lineRule="auto"/>
              <w:jc w:val="center"/>
              <w:rPr>
                <w:rFonts w:ascii="Times New Roman" w:hAnsi="Times New Roman"/>
                <w:sz w:val="20"/>
                <w:szCs w:val="20"/>
              </w:rPr>
            </w:pPr>
          </w:p>
        </w:tc>
        <w:tc>
          <w:tcPr>
            <w:tcW w:w="428" w:type="pct"/>
            <w:vAlign w:val="center"/>
          </w:tcPr>
          <w:p w:rsidR="008E1290" w:rsidRPr="001E049D" w:rsidRDefault="008E1290" w:rsidP="008E1290">
            <w:pPr>
              <w:autoSpaceDE w:val="0"/>
              <w:autoSpaceDN w:val="0"/>
              <w:adjustRightInd w:val="0"/>
              <w:spacing w:after="0" w:line="240" w:lineRule="auto"/>
              <w:jc w:val="center"/>
              <w:rPr>
                <w:rFonts w:ascii="Times New Roman" w:hAnsi="Times New Roman"/>
                <w:sz w:val="20"/>
                <w:szCs w:val="20"/>
              </w:rPr>
            </w:pPr>
          </w:p>
        </w:tc>
        <w:tc>
          <w:tcPr>
            <w:tcW w:w="438" w:type="pct"/>
            <w:vAlign w:val="center"/>
          </w:tcPr>
          <w:p w:rsidR="008E1290" w:rsidRPr="001E049D" w:rsidRDefault="008E1290" w:rsidP="008E1290">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w:t>
            </w:r>
          </w:p>
        </w:tc>
        <w:tc>
          <w:tcPr>
            <w:tcW w:w="344" w:type="pct"/>
            <w:vAlign w:val="center"/>
          </w:tcPr>
          <w:p w:rsidR="008E1290" w:rsidRPr="001E049D" w:rsidRDefault="008E1290" w:rsidP="008E1290">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w:t>
            </w:r>
          </w:p>
        </w:tc>
        <w:tc>
          <w:tcPr>
            <w:tcW w:w="389" w:type="pct"/>
            <w:vAlign w:val="center"/>
          </w:tcPr>
          <w:p w:rsidR="008E1290" w:rsidRPr="001E049D" w:rsidRDefault="008E1290" w:rsidP="008E1290">
            <w:pPr>
              <w:autoSpaceDE w:val="0"/>
              <w:autoSpaceDN w:val="0"/>
              <w:adjustRightInd w:val="0"/>
              <w:spacing w:after="0" w:line="240" w:lineRule="auto"/>
              <w:jc w:val="center"/>
              <w:rPr>
                <w:rFonts w:ascii="Times New Roman" w:hAnsi="Times New Roman"/>
                <w:sz w:val="20"/>
                <w:szCs w:val="20"/>
              </w:rPr>
            </w:pPr>
          </w:p>
        </w:tc>
        <w:tc>
          <w:tcPr>
            <w:tcW w:w="392" w:type="pct"/>
            <w:vAlign w:val="center"/>
          </w:tcPr>
          <w:p w:rsidR="008E1290" w:rsidRPr="001E049D" w:rsidRDefault="008E1290" w:rsidP="008E1290">
            <w:pPr>
              <w:autoSpaceDE w:val="0"/>
              <w:autoSpaceDN w:val="0"/>
              <w:adjustRightInd w:val="0"/>
              <w:spacing w:after="0" w:line="240" w:lineRule="auto"/>
              <w:jc w:val="center"/>
              <w:rPr>
                <w:rFonts w:ascii="Times New Roman" w:hAnsi="Times New Roman"/>
                <w:sz w:val="20"/>
                <w:szCs w:val="20"/>
              </w:rPr>
            </w:pPr>
          </w:p>
        </w:tc>
        <w:tc>
          <w:tcPr>
            <w:tcW w:w="637" w:type="pct"/>
            <w:vAlign w:val="center"/>
          </w:tcPr>
          <w:p w:rsidR="008E1290" w:rsidRPr="001E049D" w:rsidRDefault="008E1290" w:rsidP="008E1290">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ICRP 2000</w:t>
            </w:r>
          </w:p>
        </w:tc>
      </w:tr>
    </w:tbl>
    <w:p w:rsidR="00DE6BB2" w:rsidRDefault="00DE6BB2" w:rsidP="00345C59">
      <w:pPr>
        <w:autoSpaceDE w:val="0"/>
        <w:autoSpaceDN w:val="0"/>
        <w:adjustRightInd w:val="0"/>
        <w:spacing w:after="0" w:line="240" w:lineRule="auto"/>
        <w:jc w:val="both"/>
        <w:rPr>
          <w:rFonts w:ascii="Times New Roman" w:hAnsi="Times New Roman"/>
          <w:sz w:val="20"/>
          <w:szCs w:val="20"/>
        </w:rPr>
      </w:pPr>
    </w:p>
    <w:p w:rsidR="00F72E2B" w:rsidRPr="00903D81" w:rsidRDefault="00903D81" w:rsidP="00903D81">
      <w:pPr>
        <w:autoSpaceDE w:val="0"/>
        <w:autoSpaceDN w:val="0"/>
        <w:adjustRightInd w:val="0"/>
        <w:spacing w:after="0" w:line="240" w:lineRule="auto"/>
        <w:jc w:val="center"/>
        <w:rPr>
          <w:rFonts w:ascii="Times New Roman" w:hAnsi="Times New Roman"/>
          <w:b/>
          <w:sz w:val="20"/>
          <w:szCs w:val="20"/>
        </w:rPr>
      </w:pPr>
      <w:r>
        <w:rPr>
          <w:rFonts w:ascii="Times New Roman" w:hAnsi="Times New Roman"/>
          <w:b/>
          <w:sz w:val="20"/>
          <w:szCs w:val="20"/>
        </w:rPr>
        <w:t>Conclusion</w:t>
      </w:r>
    </w:p>
    <w:p w:rsidR="00DE6BB2" w:rsidRPr="00844399" w:rsidRDefault="00DE6BB2" w:rsidP="00DE6BB2">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The activity concentration in the area of Kuala </w:t>
      </w:r>
      <w:proofErr w:type="spellStart"/>
      <w:r>
        <w:rPr>
          <w:rFonts w:ascii="Times New Roman" w:hAnsi="Times New Roman"/>
          <w:sz w:val="20"/>
          <w:szCs w:val="20"/>
        </w:rPr>
        <w:t>Krai</w:t>
      </w:r>
      <w:proofErr w:type="spellEnd"/>
      <w:r>
        <w:rPr>
          <w:rFonts w:ascii="Times New Roman" w:hAnsi="Times New Roman"/>
          <w:sz w:val="20"/>
          <w:szCs w:val="20"/>
        </w:rPr>
        <w:t xml:space="preserve"> is higher than the Malaysia average value and two times higher than the non-granitic region from other places in the world. The H</w:t>
      </w:r>
      <w:r w:rsidRPr="00881003">
        <w:rPr>
          <w:rFonts w:ascii="Times New Roman" w:hAnsi="Times New Roman"/>
          <w:sz w:val="20"/>
          <w:szCs w:val="20"/>
          <w:vertAlign w:val="subscript"/>
        </w:rPr>
        <w:t>ex</w:t>
      </w:r>
      <w:r>
        <w:rPr>
          <w:rFonts w:ascii="Times New Roman" w:hAnsi="Times New Roman"/>
          <w:sz w:val="20"/>
          <w:szCs w:val="20"/>
        </w:rPr>
        <w:t xml:space="preserve"> is ranging from 0.42 to 2.86 and the annual effective dose is ranging from 0.09 </w:t>
      </w:r>
      <w:proofErr w:type="gramStart"/>
      <w:r>
        <w:rPr>
          <w:rFonts w:ascii="Times New Roman" w:hAnsi="Times New Roman"/>
          <w:sz w:val="20"/>
          <w:szCs w:val="20"/>
        </w:rPr>
        <w:t>to 0.59</w:t>
      </w:r>
      <w:r w:rsidRPr="00881003">
        <w:rPr>
          <w:rFonts w:ascii="Times New Roman" w:hAnsi="Times New Roman"/>
          <w:sz w:val="20"/>
          <w:szCs w:val="20"/>
        </w:rPr>
        <w:t xml:space="preserve"> </w:t>
      </w:r>
      <w:proofErr w:type="spellStart"/>
      <w:r>
        <w:rPr>
          <w:rFonts w:ascii="Times New Roman" w:hAnsi="Times New Roman"/>
          <w:sz w:val="20"/>
          <w:szCs w:val="20"/>
        </w:rPr>
        <w:t>mSv</w:t>
      </w:r>
      <w:proofErr w:type="spellEnd"/>
      <w:r>
        <w:rPr>
          <w:rFonts w:ascii="Times New Roman" w:hAnsi="Times New Roman"/>
          <w:sz w:val="20"/>
          <w:szCs w:val="20"/>
        </w:rPr>
        <w:t>/year</w:t>
      </w:r>
      <w:proofErr w:type="gramEnd"/>
      <w:r>
        <w:rPr>
          <w:rFonts w:ascii="Times New Roman" w:hAnsi="Times New Roman"/>
          <w:sz w:val="20"/>
          <w:szCs w:val="20"/>
        </w:rPr>
        <w:t xml:space="preserve">.  These results provide a risk assessment due to the existence of some radioelement in the granitic rocks in that area. </w:t>
      </w:r>
    </w:p>
    <w:p w:rsidR="00881003" w:rsidRDefault="00881003" w:rsidP="00345C59">
      <w:pPr>
        <w:spacing w:after="0" w:line="240" w:lineRule="auto"/>
        <w:jc w:val="both"/>
        <w:rPr>
          <w:rFonts w:ascii="Times New Roman" w:hAnsi="Times New Roman"/>
          <w:sz w:val="20"/>
          <w:szCs w:val="20"/>
        </w:rPr>
      </w:pPr>
    </w:p>
    <w:p w:rsidR="00C56132" w:rsidRPr="00903D81" w:rsidRDefault="00903D81" w:rsidP="00903D81">
      <w:pPr>
        <w:spacing w:after="0" w:line="240" w:lineRule="auto"/>
        <w:jc w:val="center"/>
        <w:rPr>
          <w:rFonts w:ascii="Times New Roman" w:hAnsi="Times New Roman"/>
          <w:b/>
          <w:sz w:val="20"/>
          <w:szCs w:val="20"/>
        </w:rPr>
      </w:pPr>
      <w:r w:rsidRPr="00903D81">
        <w:rPr>
          <w:rFonts w:ascii="Times New Roman" w:hAnsi="Times New Roman"/>
          <w:b/>
          <w:sz w:val="20"/>
          <w:szCs w:val="20"/>
        </w:rPr>
        <w:t>Acknowledgement</w:t>
      </w:r>
    </w:p>
    <w:p w:rsidR="001625DE" w:rsidRDefault="00C8779F" w:rsidP="00C8779F">
      <w:pPr>
        <w:spacing w:after="0" w:line="240" w:lineRule="auto"/>
        <w:jc w:val="both"/>
        <w:rPr>
          <w:rFonts w:ascii="Times New Roman" w:hAnsi="Times New Roman"/>
          <w:sz w:val="20"/>
          <w:szCs w:val="20"/>
        </w:rPr>
      </w:pPr>
      <w:r w:rsidRPr="00C8779F">
        <w:rPr>
          <w:rFonts w:ascii="Times New Roman" w:hAnsi="Times New Roman"/>
          <w:sz w:val="20"/>
          <w:szCs w:val="20"/>
        </w:rPr>
        <w:t xml:space="preserve">The authors would like to express our deep gratitude </w:t>
      </w:r>
      <w:r w:rsidR="00442687">
        <w:rPr>
          <w:rFonts w:ascii="Times New Roman" w:hAnsi="Times New Roman"/>
          <w:sz w:val="20"/>
          <w:szCs w:val="20"/>
        </w:rPr>
        <w:t xml:space="preserve">to </w:t>
      </w:r>
      <w:proofErr w:type="spellStart"/>
      <w:r w:rsidR="00442687">
        <w:rPr>
          <w:rFonts w:ascii="Times New Roman" w:hAnsi="Times New Roman"/>
          <w:sz w:val="20"/>
          <w:szCs w:val="20"/>
        </w:rPr>
        <w:t>Universiti</w:t>
      </w:r>
      <w:proofErr w:type="spellEnd"/>
      <w:r w:rsidR="00442687">
        <w:rPr>
          <w:rFonts w:ascii="Times New Roman" w:hAnsi="Times New Roman"/>
          <w:sz w:val="20"/>
          <w:szCs w:val="20"/>
        </w:rPr>
        <w:t xml:space="preserve"> </w:t>
      </w:r>
      <w:proofErr w:type="spellStart"/>
      <w:r w:rsidR="00442687">
        <w:rPr>
          <w:rFonts w:ascii="Times New Roman" w:hAnsi="Times New Roman"/>
          <w:sz w:val="20"/>
          <w:szCs w:val="20"/>
        </w:rPr>
        <w:t>Teknologi</w:t>
      </w:r>
      <w:proofErr w:type="spellEnd"/>
      <w:r w:rsidR="00442687">
        <w:rPr>
          <w:rFonts w:ascii="Times New Roman" w:hAnsi="Times New Roman"/>
          <w:sz w:val="20"/>
          <w:szCs w:val="20"/>
        </w:rPr>
        <w:t xml:space="preserve"> MARA</w:t>
      </w:r>
      <w:r w:rsidRPr="00C8779F">
        <w:rPr>
          <w:rFonts w:ascii="Times New Roman" w:hAnsi="Times New Roman"/>
          <w:sz w:val="20"/>
          <w:szCs w:val="20"/>
        </w:rPr>
        <w:t xml:space="preserve"> and </w:t>
      </w:r>
      <w:r w:rsidR="00442687">
        <w:rPr>
          <w:rFonts w:ascii="Times New Roman" w:hAnsi="Times New Roman"/>
          <w:sz w:val="20"/>
          <w:szCs w:val="20"/>
        </w:rPr>
        <w:t>Malaysia</w:t>
      </w:r>
      <w:r w:rsidRPr="00C8779F">
        <w:rPr>
          <w:rFonts w:ascii="Times New Roman" w:hAnsi="Times New Roman"/>
          <w:sz w:val="20"/>
          <w:szCs w:val="20"/>
        </w:rPr>
        <w:t xml:space="preserve"> Nuc</w:t>
      </w:r>
      <w:r w:rsidR="00442687">
        <w:rPr>
          <w:rFonts w:ascii="Times New Roman" w:hAnsi="Times New Roman"/>
          <w:sz w:val="20"/>
          <w:szCs w:val="20"/>
        </w:rPr>
        <w:t>lear Agency</w:t>
      </w:r>
      <w:r w:rsidRPr="00C8779F">
        <w:rPr>
          <w:rFonts w:ascii="Times New Roman" w:hAnsi="Times New Roman"/>
          <w:sz w:val="20"/>
          <w:szCs w:val="20"/>
        </w:rPr>
        <w:t xml:space="preserve"> (MINT) for providing the various facilities. </w:t>
      </w:r>
    </w:p>
    <w:p w:rsidR="001625DE" w:rsidRPr="00903D81" w:rsidRDefault="001625DE" w:rsidP="00C8779F">
      <w:pPr>
        <w:spacing w:after="0" w:line="240" w:lineRule="auto"/>
        <w:jc w:val="both"/>
        <w:rPr>
          <w:rFonts w:ascii="Times New Roman" w:hAnsi="Times New Roman"/>
          <w:b/>
          <w:sz w:val="20"/>
          <w:szCs w:val="20"/>
        </w:rPr>
      </w:pPr>
    </w:p>
    <w:p w:rsidR="00F72E2B" w:rsidRPr="00903D81" w:rsidRDefault="00903D81" w:rsidP="00903D81">
      <w:pPr>
        <w:spacing w:after="0" w:line="240" w:lineRule="auto"/>
        <w:jc w:val="center"/>
        <w:rPr>
          <w:rFonts w:ascii="Times New Roman" w:hAnsi="Times New Roman"/>
          <w:b/>
          <w:sz w:val="20"/>
          <w:szCs w:val="20"/>
        </w:rPr>
      </w:pPr>
      <w:r w:rsidRPr="00903D81">
        <w:rPr>
          <w:rFonts w:ascii="Times New Roman" w:hAnsi="Times New Roman"/>
          <w:b/>
          <w:sz w:val="20"/>
          <w:szCs w:val="20"/>
        </w:rPr>
        <w:t>References</w:t>
      </w:r>
    </w:p>
    <w:p w:rsidR="00903D81" w:rsidRDefault="00535DD1" w:rsidP="00C14421">
      <w:pPr>
        <w:pStyle w:val="ListParagraph"/>
        <w:numPr>
          <w:ilvl w:val="0"/>
          <w:numId w:val="2"/>
        </w:numPr>
        <w:spacing w:after="0" w:line="240" w:lineRule="auto"/>
        <w:ind w:leftChars="0" w:left="426"/>
        <w:jc w:val="both"/>
        <w:rPr>
          <w:rFonts w:ascii="Times New Roman" w:hAnsi="Times New Roman"/>
          <w:sz w:val="20"/>
          <w:szCs w:val="20"/>
        </w:rPr>
      </w:pPr>
      <w:proofErr w:type="spellStart"/>
      <w:r w:rsidRPr="00903D81">
        <w:rPr>
          <w:rFonts w:ascii="Times New Roman" w:hAnsi="Times New Roman"/>
          <w:sz w:val="20"/>
          <w:szCs w:val="20"/>
        </w:rPr>
        <w:lastRenderedPageBreak/>
        <w:t>Hamzah</w:t>
      </w:r>
      <w:proofErr w:type="spellEnd"/>
      <w:r w:rsidRPr="00903D81">
        <w:rPr>
          <w:rFonts w:ascii="Times New Roman" w:hAnsi="Times New Roman"/>
          <w:sz w:val="20"/>
          <w:szCs w:val="20"/>
        </w:rPr>
        <w:t>,</w:t>
      </w:r>
      <w:r w:rsidR="001079F8">
        <w:rPr>
          <w:rFonts w:ascii="Times New Roman" w:hAnsi="Times New Roman"/>
          <w:sz w:val="20"/>
          <w:szCs w:val="20"/>
        </w:rPr>
        <w:t xml:space="preserve"> Z., </w:t>
      </w:r>
      <w:r w:rsidRPr="00903D81">
        <w:rPr>
          <w:rFonts w:ascii="Times New Roman" w:hAnsi="Times New Roman"/>
          <w:sz w:val="20"/>
          <w:szCs w:val="20"/>
        </w:rPr>
        <w:t xml:space="preserve">Abdul </w:t>
      </w:r>
      <w:proofErr w:type="spellStart"/>
      <w:r w:rsidRPr="00903D81">
        <w:rPr>
          <w:rFonts w:ascii="Times New Roman" w:hAnsi="Times New Roman"/>
          <w:sz w:val="20"/>
          <w:szCs w:val="20"/>
        </w:rPr>
        <w:t>Rahman</w:t>
      </w:r>
      <w:proofErr w:type="spellEnd"/>
      <w:r w:rsidRPr="00903D81">
        <w:rPr>
          <w:rFonts w:ascii="Times New Roman" w:hAnsi="Times New Roman"/>
          <w:sz w:val="20"/>
          <w:szCs w:val="20"/>
        </w:rPr>
        <w:t>,</w:t>
      </w:r>
      <w:r w:rsidR="001079F8">
        <w:rPr>
          <w:rFonts w:ascii="Times New Roman" w:hAnsi="Times New Roman"/>
          <w:sz w:val="20"/>
          <w:szCs w:val="20"/>
        </w:rPr>
        <w:t xml:space="preserve"> S. A., </w:t>
      </w:r>
      <w:proofErr w:type="spellStart"/>
      <w:r w:rsidRPr="00903D81">
        <w:rPr>
          <w:rFonts w:ascii="Times New Roman" w:hAnsi="Times New Roman"/>
          <w:sz w:val="20"/>
          <w:szCs w:val="20"/>
        </w:rPr>
        <w:t>Saat</w:t>
      </w:r>
      <w:proofErr w:type="spellEnd"/>
      <w:r w:rsidRPr="00903D81">
        <w:rPr>
          <w:rFonts w:ascii="Times New Roman" w:hAnsi="Times New Roman"/>
          <w:sz w:val="20"/>
          <w:szCs w:val="20"/>
        </w:rPr>
        <w:t>,</w:t>
      </w:r>
      <w:r w:rsidR="001079F8">
        <w:rPr>
          <w:rFonts w:ascii="Times New Roman" w:hAnsi="Times New Roman"/>
          <w:sz w:val="20"/>
          <w:szCs w:val="20"/>
        </w:rPr>
        <w:t xml:space="preserve"> A., </w:t>
      </w:r>
      <w:proofErr w:type="spellStart"/>
      <w:r w:rsidRPr="00903D81">
        <w:rPr>
          <w:rFonts w:ascii="Times New Roman" w:hAnsi="Times New Roman"/>
          <w:sz w:val="20"/>
          <w:szCs w:val="20"/>
        </w:rPr>
        <w:t>Agos</w:t>
      </w:r>
      <w:proofErr w:type="spellEnd"/>
      <w:r w:rsidR="001079F8">
        <w:rPr>
          <w:rFonts w:ascii="Times New Roman" w:hAnsi="Times New Roman"/>
          <w:sz w:val="20"/>
          <w:szCs w:val="20"/>
        </w:rPr>
        <w:t xml:space="preserve">, S. S. and </w:t>
      </w:r>
      <w:r w:rsidRPr="00903D81">
        <w:rPr>
          <w:rFonts w:ascii="Times New Roman" w:hAnsi="Times New Roman"/>
          <w:sz w:val="20"/>
          <w:szCs w:val="20"/>
        </w:rPr>
        <w:t xml:space="preserve">Ahmad, </w:t>
      </w:r>
      <w:r w:rsidR="001079F8">
        <w:rPr>
          <w:rFonts w:ascii="Times New Roman" w:hAnsi="Times New Roman"/>
          <w:sz w:val="20"/>
          <w:szCs w:val="20"/>
        </w:rPr>
        <w:t xml:space="preserve">Z. </w:t>
      </w:r>
      <w:r w:rsidRPr="00903D81">
        <w:rPr>
          <w:rFonts w:ascii="Times New Roman" w:hAnsi="Times New Roman"/>
          <w:sz w:val="20"/>
          <w:szCs w:val="20"/>
        </w:rPr>
        <w:t xml:space="preserve">(2011). Measurement of </w:t>
      </w:r>
      <w:r w:rsidRPr="00903D81">
        <w:rPr>
          <w:rFonts w:ascii="Times New Roman" w:hAnsi="Times New Roman"/>
          <w:sz w:val="20"/>
          <w:szCs w:val="20"/>
          <w:vertAlign w:val="superscript"/>
        </w:rPr>
        <w:t>226</w:t>
      </w:r>
      <w:r w:rsidRPr="00903D81">
        <w:rPr>
          <w:rFonts w:ascii="Times New Roman" w:hAnsi="Times New Roman"/>
          <w:sz w:val="20"/>
          <w:szCs w:val="20"/>
        </w:rPr>
        <w:t xml:space="preserve">Ra in River Water using Liquid Scintillation Counting Technique. </w:t>
      </w:r>
      <w:r w:rsidRPr="00903D81">
        <w:rPr>
          <w:rFonts w:ascii="Times New Roman" w:hAnsi="Times New Roman"/>
          <w:i/>
          <w:sz w:val="20"/>
          <w:szCs w:val="20"/>
        </w:rPr>
        <w:t>Journal of Nuclear and Related Technologies</w:t>
      </w:r>
      <w:r w:rsidR="00716144" w:rsidRPr="00903D81">
        <w:rPr>
          <w:rFonts w:ascii="Times New Roman" w:hAnsi="Times New Roman"/>
          <w:sz w:val="20"/>
          <w:szCs w:val="20"/>
        </w:rPr>
        <w:t xml:space="preserve">. </w:t>
      </w:r>
      <w:r w:rsidR="00716144" w:rsidRPr="00903D81">
        <w:rPr>
          <w:rFonts w:ascii="Times New Roman" w:hAnsi="Times New Roman"/>
          <w:b/>
          <w:sz w:val="20"/>
          <w:szCs w:val="20"/>
        </w:rPr>
        <w:t>7(</w:t>
      </w:r>
      <w:r w:rsidRPr="00903D81">
        <w:rPr>
          <w:rFonts w:ascii="Times New Roman" w:hAnsi="Times New Roman"/>
          <w:b/>
          <w:sz w:val="20"/>
          <w:szCs w:val="20"/>
        </w:rPr>
        <w:t>2</w:t>
      </w:r>
      <w:r w:rsidR="00716144" w:rsidRPr="00903D81">
        <w:rPr>
          <w:rFonts w:ascii="Times New Roman" w:hAnsi="Times New Roman"/>
          <w:b/>
          <w:sz w:val="20"/>
          <w:szCs w:val="20"/>
        </w:rPr>
        <w:t>)</w:t>
      </w:r>
      <w:r w:rsidR="00716144" w:rsidRPr="00903D81">
        <w:rPr>
          <w:rFonts w:ascii="Times New Roman" w:hAnsi="Times New Roman"/>
          <w:sz w:val="20"/>
          <w:szCs w:val="20"/>
        </w:rPr>
        <w:t xml:space="preserve">; </w:t>
      </w:r>
      <w:r w:rsidRPr="00903D81">
        <w:rPr>
          <w:rFonts w:ascii="Times New Roman" w:hAnsi="Times New Roman"/>
          <w:sz w:val="20"/>
          <w:szCs w:val="20"/>
        </w:rPr>
        <w:t>12-23.</w:t>
      </w:r>
    </w:p>
    <w:p w:rsidR="00903D81" w:rsidRPr="00903D81" w:rsidRDefault="00903D81" w:rsidP="00C14421">
      <w:pPr>
        <w:spacing w:after="0" w:line="240" w:lineRule="auto"/>
        <w:ind w:leftChars="-181" w:left="2" w:hangingChars="200" w:hanging="400"/>
        <w:jc w:val="both"/>
        <w:rPr>
          <w:rFonts w:ascii="Times New Roman" w:hAnsi="Times New Roman"/>
          <w:sz w:val="20"/>
          <w:szCs w:val="20"/>
        </w:rPr>
      </w:pPr>
    </w:p>
    <w:p w:rsidR="00903D81" w:rsidRDefault="00535DD1" w:rsidP="00C14421">
      <w:pPr>
        <w:pStyle w:val="ListParagraph"/>
        <w:numPr>
          <w:ilvl w:val="0"/>
          <w:numId w:val="2"/>
        </w:numPr>
        <w:spacing w:after="0" w:line="240" w:lineRule="auto"/>
        <w:ind w:leftChars="0" w:left="426"/>
        <w:jc w:val="both"/>
        <w:rPr>
          <w:rFonts w:ascii="Times New Roman" w:hAnsi="Times New Roman"/>
          <w:sz w:val="20"/>
          <w:szCs w:val="20"/>
        </w:rPr>
      </w:pPr>
      <w:proofErr w:type="spellStart"/>
      <w:r w:rsidRPr="00903D81">
        <w:rPr>
          <w:rFonts w:ascii="Times New Roman" w:hAnsi="Times New Roman"/>
          <w:sz w:val="20"/>
          <w:szCs w:val="20"/>
        </w:rPr>
        <w:t>Kajian</w:t>
      </w:r>
      <w:proofErr w:type="spellEnd"/>
      <w:r w:rsidRPr="00903D81">
        <w:rPr>
          <w:rFonts w:ascii="Times New Roman" w:hAnsi="Times New Roman"/>
          <w:sz w:val="20"/>
          <w:szCs w:val="20"/>
        </w:rPr>
        <w:t xml:space="preserve"> </w:t>
      </w:r>
      <w:proofErr w:type="spellStart"/>
      <w:r w:rsidRPr="00903D81">
        <w:rPr>
          <w:rFonts w:ascii="Times New Roman" w:hAnsi="Times New Roman"/>
          <w:sz w:val="20"/>
          <w:szCs w:val="20"/>
        </w:rPr>
        <w:t>Potensi</w:t>
      </w:r>
      <w:proofErr w:type="spellEnd"/>
      <w:r w:rsidRPr="00903D81">
        <w:rPr>
          <w:rFonts w:ascii="Times New Roman" w:hAnsi="Times New Roman"/>
          <w:sz w:val="20"/>
          <w:szCs w:val="20"/>
        </w:rPr>
        <w:t xml:space="preserve"> </w:t>
      </w:r>
      <w:proofErr w:type="spellStart"/>
      <w:r w:rsidRPr="00903D81">
        <w:rPr>
          <w:rFonts w:ascii="Times New Roman" w:hAnsi="Times New Roman"/>
          <w:sz w:val="20"/>
          <w:szCs w:val="20"/>
        </w:rPr>
        <w:t>Batuan</w:t>
      </w:r>
      <w:proofErr w:type="spellEnd"/>
      <w:r w:rsidRPr="00903D81">
        <w:rPr>
          <w:rFonts w:ascii="Times New Roman" w:hAnsi="Times New Roman"/>
          <w:sz w:val="20"/>
          <w:szCs w:val="20"/>
        </w:rPr>
        <w:t xml:space="preserve"> Granit </w:t>
      </w:r>
      <w:proofErr w:type="spellStart"/>
      <w:r w:rsidRPr="00903D81">
        <w:rPr>
          <w:rFonts w:ascii="Times New Roman" w:hAnsi="Times New Roman"/>
          <w:sz w:val="20"/>
          <w:szCs w:val="20"/>
        </w:rPr>
        <w:t>Sebagai</w:t>
      </w:r>
      <w:proofErr w:type="spellEnd"/>
      <w:r w:rsidRPr="00903D81">
        <w:rPr>
          <w:rFonts w:ascii="Times New Roman" w:hAnsi="Times New Roman"/>
          <w:sz w:val="20"/>
          <w:szCs w:val="20"/>
        </w:rPr>
        <w:t xml:space="preserve"> </w:t>
      </w:r>
      <w:proofErr w:type="spellStart"/>
      <w:r w:rsidRPr="00903D81">
        <w:rPr>
          <w:rFonts w:ascii="Times New Roman" w:hAnsi="Times New Roman"/>
          <w:sz w:val="20"/>
          <w:szCs w:val="20"/>
        </w:rPr>
        <w:t>Sumber</w:t>
      </w:r>
      <w:proofErr w:type="spellEnd"/>
      <w:r w:rsidRPr="00903D81">
        <w:rPr>
          <w:rFonts w:ascii="Times New Roman" w:hAnsi="Times New Roman"/>
          <w:sz w:val="20"/>
          <w:szCs w:val="20"/>
        </w:rPr>
        <w:t xml:space="preserve"> </w:t>
      </w:r>
      <w:proofErr w:type="spellStart"/>
      <w:r w:rsidRPr="00903D81">
        <w:rPr>
          <w:rFonts w:ascii="Times New Roman" w:hAnsi="Times New Roman"/>
          <w:sz w:val="20"/>
          <w:szCs w:val="20"/>
        </w:rPr>
        <w:t>Batu</w:t>
      </w:r>
      <w:proofErr w:type="spellEnd"/>
      <w:r w:rsidRPr="00903D81">
        <w:rPr>
          <w:rFonts w:ascii="Times New Roman" w:hAnsi="Times New Roman"/>
          <w:sz w:val="20"/>
          <w:szCs w:val="20"/>
        </w:rPr>
        <w:t xml:space="preserve"> </w:t>
      </w:r>
      <w:proofErr w:type="spellStart"/>
      <w:r w:rsidRPr="00903D81">
        <w:rPr>
          <w:rFonts w:ascii="Times New Roman" w:hAnsi="Times New Roman"/>
          <w:sz w:val="20"/>
          <w:szCs w:val="20"/>
        </w:rPr>
        <w:t>Dimensi</w:t>
      </w:r>
      <w:proofErr w:type="spellEnd"/>
      <w:r w:rsidRPr="00903D81">
        <w:rPr>
          <w:rFonts w:ascii="Times New Roman" w:hAnsi="Times New Roman"/>
          <w:sz w:val="20"/>
          <w:szCs w:val="20"/>
        </w:rPr>
        <w:t xml:space="preserve"> di </w:t>
      </w:r>
      <w:proofErr w:type="spellStart"/>
      <w:r w:rsidRPr="00903D81">
        <w:rPr>
          <w:rFonts w:ascii="Times New Roman" w:hAnsi="Times New Roman"/>
          <w:sz w:val="20"/>
          <w:szCs w:val="20"/>
        </w:rPr>
        <w:t>Negeri</w:t>
      </w:r>
      <w:proofErr w:type="spellEnd"/>
      <w:r w:rsidRPr="00903D81">
        <w:rPr>
          <w:rFonts w:ascii="Times New Roman" w:hAnsi="Times New Roman"/>
          <w:sz w:val="20"/>
          <w:szCs w:val="20"/>
        </w:rPr>
        <w:t xml:space="preserve"> Kelantan, </w:t>
      </w:r>
      <w:proofErr w:type="spellStart"/>
      <w:r w:rsidRPr="00903D81">
        <w:rPr>
          <w:rFonts w:ascii="Times New Roman" w:hAnsi="Times New Roman"/>
          <w:sz w:val="20"/>
          <w:szCs w:val="20"/>
        </w:rPr>
        <w:t>Jabatan</w:t>
      </w:r>
      <w:proofErr w:type="spellEnd"/>
      <w:r w:rsidRPr="00903D81">
        <w:rPr>
          <w:rFonts w:ascii="Times New Roman" w:hAnsi="Times New Roman"/>
          <w:sz w:val="20"/>
          <w:szCs w:val="20"/>
        </w:rPr>
        <w:t xml:space="preserve"> Mineral </w:t>
      </w:r>
      <w:proofErr w:type="spellStart"/>
      <w:r w:rsidRPr="00903D81">
        <w:rPr>
          <w:rFonts w:ascii="Times New Roman" w:hAnsi="Times New Roman"/>
          <w:sz w:val="20"/>
          <w:szCs w:val="20"/>
        </w:rPr>
        <w:t>dan</w:t>
      </w:r>
      <w:proofErr w:type="spellEnd"/>
      <w:r w:rsidRPr="00903D81">
        <w:rPr>
          <w:rFonts w:ascii="Times New Roman" w:hAnsi="Times New Roman"/>
          <w:sz w:val="20"/>
          <w:szCs w:val="20"/>
        </w:rPr>
        <w:t xml:space="preserve"> </w:t>
      </w:r>
      <w:proofErr w:type="spellStart"/>
      <w:r w:rsidRPr="00903D81">
        <w:rPr>
          <w:rFonts w:ascii="Times New Roman" w:hAnsi="Times New Roman"/>
          <w:sz w:val="20"/>
          <w:szCs w:val="20"/>
        </w:rPr>
        <w:t>Geosains</w:t>
      </w:r>
      <w:proofErr w:type="spellEnd"/>
      <w:r w:rsidRPr="00903D81">
        <w:rPr>
          <w:rFonts w:ascii="Times New Roman" w:hAnsi="Times New Roman"/>
          <w:sz w:val="20"/>
          <w:szCs w:val="20"/>
        </w:rPr>
        <w:t xml:space="preserve">, Malaysia. JMG.KLT (IMP) 4/2005. </w:t>
      </w:r>
    </w:p>
    <w:p w:rsidR="00903D81" w:rsidRPr="00903D81" w:rsidRDefault="00903D81" w:rsidP="00C14421">
      <w:pPr>
        <w:spacing w:after="0" w:line="240" w:lineRule="auto"/>
        <w:ind w:left="426"/>
        <w:jc w:val="both"/>
        <w:rPr>
          <w:rFonts w:ascii="Times New Roman" w:hAnsi="Times New Roman"/>
          <w:sz w:val="20"/>
          <w:szCs w:val="20"/>
        </w:rPr>
      </w:pPr>
    </w:p>
    <w:p w:rsidR="00C14421" w:rsidRPr="00C14421" w:rsidRDefault="00A60DA8" w:rsidP="00C14421">
      <w:pPr>
        <w:pStyle w:val="ListParagraph"/>
        <w:numPr>
          <w:ilvl w:val="0"/>
          <w:numId w:val="2"/>
        </w:numPr>
        <w:spacing w:after="0" w:line="240" w:lineRule="auto"/>
        <w:ind w:leftChars="0" w:left="426"/>
        <w:jc w:val="both"/>
        <w:rPr>
          <w:rFonts w:ascii="Times New Roman" w:hAnsi="Times New Roman"/>
          <w:sz w:val="20"/>
          <w:szCs w:val="20"/>
        </w:rPr>
      </w:pPr>
      <w:proofErr w:type="spellStart"/>
      <w:r w:rsidRPr="00903D81">
        <w:rPr>
          <w:rFonts w:ascii="Times New Roman" w:hAnsi="Times New Roman"/>
          <w:sz w:val="20"/>
          <w:szCs w:val="20"/>
        </w:rPr>
        <w:t>Maithani</w:t>
      </w:r>
      <w:proofErr w:type="spellEnd"/>
      <w:r w:rsidR="009F1CAA">
        <w:rPr>
          <w:rFonts w:ascii="Times New Roman" w:hAnsi="Times New Roman"/>
          <w:sz w:val="20"/>
          <w:szCs w:val="20"/>
        </w:rPr>
        <w:t xml:space="preserve">, P. B and </w:t>
      </w:r>
      <w:proofErr w:type="spellStart"/>
      <w:r w:rsidRPr="00903D81">
        <w:rPr>
          <w:rFonts w:ascii="Times New Roman" w:hAnsi="Times New Roman"/>
          <w:sz w:val="20"/>
          <w:szCs w:val="20"/>
        </w:rPr>
        <w:t>Srinivasan</w:t>
      </w:r>
      <w:proofErr w:type="spellEnd"/>
      <w:r w:rsidR="009F1CAA">
        <w:rPr>
          <w:rFonts w:ascii="Times New Roman" w:hAnsi="Times New Roman"/>
          <w:sz w:val="20"/>
          <w:szCs w:val="20"/>
        </w:rPr>
        <w:t>, S.</w:t>
      </w:r>
      <w:r w:rsidRPr="00903D81">
        <w:rPr>
          <w:rFonts w:ascii="Times New Roman" w:hAnsi="Times New Roman"/>
          <w:sz w:val="20"/>
          <w:szCs w:val="20"/>
        </w:rPr>
        <w:t xml:space="preserve"> (2011).</w:t>
      </w:r>
      <w:r w:rsidRPr="00903D81">
        <w:rPr>
          <w:rFonts w:ascii="Times New Roman" w:hAnsi="Times New Roman"/>
          <w:bCs/>
          <w:sz w:val="20"/>
          <w:szCs w:val="20"/>
        </w:rPr>
        <w:t xml:space="preserve"> Felsic Volcanic Rocks, a Potential Source of Uranium – An Ind</w:t>
      </w:r>
      <w:r w:rsidR="00881003" w:rsidRPr="00903D81">
        <w:rPr>
          <w:rFonts w:ascii="Times New Roman" w:hAnsi="Times New Roman"/>
          <w:bCs/>
          <w:sz w:val="20"/>
          <w:szCs w:val="20"/>
        </w:rPr>
        <w:t xml:space="preserve">ian Overview. Energy </w:t>
      </w:r>
      <w:proofErr w:type="spellStart"/>
      <w:r w:rsidR="00881003" w:rsidRPr="00903D81">
        <w:rPr>
          <w:rFonts w:ascii="Times New Roman" w:hAnsi="Times New Roman"/>
          <w:bCs/>
          <w:sz w:val="20"/>
          <w:szCs w:val="20"/>
        </w:rPr>
        <w:t>Procedia</w:t>
      </w:r>
      <w:proofErr w:type="spellEnd"/>
      <w:r w:rsidR="00881003" w:rsidRPr="00903D81">
        <w:rPr>
          <w:rFonts w:ascii="Times New Roman" w:hAnsi="Times New Roman"/>
          <w:bCs/>
          <w:sz w:val="20"/>
          <w:szCs w:val="20"/>
        </w:rPr>
        <w:t xml:space="preserve"> </w:t>
      </w:r>
      <w:r w:rsidR="00881003" w:rsidRPr="00903D81">
        <w:rPr>
          <w:rFonts w:ascii="Times New Roman" w:hAnsi="Times New Roman"/>
          <w:b/>
          <w:bCs/>
          <w:sz w:val="20"/>
          <w:szCs w:val="20"/>
        </w:rPr>
        <w:t>7</w:t>
      </w:r>
      <w:r w:rsidR="00881003" w:rsidRPr="00903D81">
        <w:rPr>
          <w:rFonts w:ascii="Times New Roman" w:hAnsi="Times New Roman"/>
          <w:bCs/>
          <w:sz w:val="20"/>
          <w:szCs w:val="20"/>
        </w:rPr>
        <w:t xml:space="preserve">; </w:t>
      </w:r>
      <w:r w:rsidRPr="00903D81">
        <w:rPr>
          <w:rFonts w:ascii="Times New Roman" w:hAnsi="Times New Roman"/>
          <w:bCs/>
          <w:sz w:val="20"/>
          <w:szCs w:val="20"/>
        </w:rPr>
        <w:t>163–168.</w:t>
      </w:r>
    </w:p>
    <w:p w:rsidR="00C14421" w:rsidRPr="00C14421" w:rsidRDefault="00C14421" w:rsidP="00C14421">
      <w:pPr>
        <w:pStyle w:val="ListParagraph"/>
        <w:spacing w:after="0" w:line="240" w:lineRule="auto"/>
        <w:ind w:leftChars="0" w:left="426"/>
        <w:jc w:val="both"/>
        <w:rPr>
          <w:rFonts w:ascii="Times New Roman" w:hAnsi="Times New Roman"/>
          <w:sz w:val="20"/>
          <w:szCs w:val="20"/>
        </w:rPr>
      </w:pPr>
    </w:p>
    <w:p w:rsidR="00C14421" w:rsidRDefault="00A60DA8" w:rsidP="00C14421">
      <w:pPr>
        <w:pStyle w:val="ListParagraph"/>
        <w:numPr>
          <w:ilvl w:val="0"/>
          <w:numId w:val="2"/>
        </w:numPr>
        <w:spacing w:after="0" w:line="240" w:lineRule="auto"/>
        <w:ind w:leftChars="0" w:left="426"/>
        <w:jc w:val="both"/>
        <w:rPr>
          <w:rFonts w:ascii="Times New Roman" w:hAnsi="Times New Roman"/>
          <w:sz w:val="20"/>
          <w:szCs w:val="20"/>
        </w:rPr>
      </w:pPr>
      <w:proofErr w:type="spellStart"/>
      <w:r w:rsidRPr="00C14421">
        <w:rPr>
          <w:rFonts w:ascii="Times New Roman" w:hAnsi="Times New Roman"/>
          <w:sz w:val="20"/>
          <w:szCs w:val="20"/>
        </w:rPr>
        <w:t>Saat</w:t>
      </w:r>
      <w:proofErr w:type="spellEnd"/>
      <w:r w:rsidR="009F1CAA" w:rsidRPr="00C14421">
        <w:rPr>
          <w:rFonts w:ascii="Times New Roman" w:hAnsi="Times New Roman"/>
          <w:sz w:val="20"/>
          <w:szCs w:val="20"/>
        </w:rPr>
        <w:t xml:space="preserve">, A., </w:t>
      </w:r>
      <w:proofErr w:type="spellStart"/>
      <w:r w:rsidRPr="00C14421">
        <w:rPr>
          <w:rFonts w:ascii="Times New Roman" w:hAnsi="Times New Roman"/>
          <w:sz w:val="20"/>
          <w:szCs w:val="20"/>
        </w:rPr>
        <w:t>Kassim</w:t>
      </w:r>
      <w:proofErr w:type="spellEnd"/>
      <w:r w:rsidR="009F1CAA" w:rsidRPr="00C14421">
        <w:rPr>
          <w:rFonts w:ascii="Times New Roman" w:hAnsi="Times New Roman"/>
          <w:sz w:val="20"/>
          <w:szCs w:val="20"/>
        </w:rPr>
        <w:t xml:space="preserve">, N. </w:t>
      </w:r>
      <w:proofErr w:type="spellStart"/>
      <w:r w:rsidRPr="00C14421">
        <w:rPr>
          <w:rFonts w:ascii="Times New Roman" w:hAnsi="Times New Roman"/>
          <w:sz w:val="20"/>
          <w:szCs w:val="20"/>
        </w:rPr>
        <w:t>Hamzah</w:t>
      </w:r>
      <w:proofErr w:type="spellEnd"/>
      <w:r w:rsidR="009F1CAA" w:rsidRPr="00C14421">
        <w:rPr>
          <w:rFonts w:ascii="Times New Roman" w:hAnsi="Times New Roman"/>
          <w:sz w:val="20"/>
          <w:szCs w:val="20"/>
        </w:rPr>
        <w:t xml:space="preserve">, Z. </w:t>
      </w:r>
      <w:proofErr w:type="spellStart"/>
      <w:r w:rsidRPr="00C14421">
        <w:rPr>
          <w:rFonts w:ascii="Times New Roman" w:hAnsi="Times New Roman"/>
          <w:sz w:val="20"/>
          <w:szCs w:val="20"/>
        </w:rPr>
        <w:t>Farisz</w:t>
      </w:r>
      <w:proofErr w:type="spellEnd"/>
      <w:r w:rsidRPr="00C14421">
        <w:rPr>
          <w:rFonts w:ascii="Times New Roman" w:hAnsi="Times New Roman"/>
          <w:sz w:val="20"/>
          <w:szCs w:val="20"/>
        </w:rPr>
        <w:t>,</w:t>
      </w:r>
      <w:r w:rsidR="009F1CAA" w:rsidRPr="00C14421">
        <w:rPr>
          <w:rFonts w:ascii="Times New Roman" w:hAnsi="Times New Roman"/>
          <w:sz w:val="20"/>
          <w:szCs w:val="20"/>
        </w:rPr>
        <w:t xml:space="preserve"> A.</w:t>
      </w:r>
      <w:r w:rsidRPr="00C14421">
        <w:rPr>
          <w:rFonts w:ascii="Times New Roman" w:hAnsi="Times New Roman"/>
          <w:sz w:val="20"/>
          <w:szCs w:val="20"/>
        </w:rPr>
        <w:t xml:space="preserve"> (2010). Determination of Surface Radiation Dose and Concentrations of Uranium and Thorium in Soil at </w:t>
      </w:r>
      <w:proofErr w:type="spellStart"/>
      <w:r w:rsidRPr="00C14421">
        <w:rPr>
          <w:rFonts w:ascii="Times New Roman" w:hAnsi="Times New Roman"/>
          <w:sz w:val="20"/>
          <w:szCs w:val="20"/>
        </w:rPr>
        <w:t>Uitm</w:t>
      </w:r>
      <w:proofErr w:type="spellEnd"/>
      <w:r w:rsidRPr="00C14421">
        <w:rPr>
          <w:rFonts w:ascii="Times New Roman" w:hAnsi="Times New Roman"/>
          <w:sz w:val="20"/>
          <w:szCs w:val="20"/>
        </w:rPr>
        <w:t xml:space="preserve"> </w:t>
      </w:r>
      <w:proofErr w:type="spellStart"/>
      <w:r w:rsidRPr="00C14421">
        <w:rPr>
          <w:rFonts w:ascii="Times New Roman" w:hAnsi="Times New Roman"/>
          <w:sz w:val="20"/>
          <w:szCs w:val="20"/>
        </w:rPr>
        <w:t>Perhilitan</w:t>
      </w:r>
      <w:proofErr w:type="spellEnd"/>
      <w:r w:rsidRPr="00C14421">
        <w:rPr>
          <w:rFonts w:ascii="Times New Roman" w:hAnsi="Times New Roman"/>
          <w:sz w:val="20"/>
          <w:szCs w:val="20"/>
        </w:rPr>
        <w:t xml:space="preserve"> Research Station Kuala </w:t>
      </w:r>
      <w:proofErr w:type="spellStart"/>
      <w:r w:rsidRPr="00C14421">
        <w:rPr>
          <w:rFonts w:ascii="Times New Roman" w:hAnsi="Times New Roman"/>
          <w:sz w:val="20"/>
          <w:szCs w:val="20"/>
        </w:rPr>
        <w:t>Keniam</w:t>
      </w:r>
      <w:proofErr w:type="spellEnd"/>
      <w:r w:rsidRPr="00C14421">
        <w:rPr>
          <w:rFonts w:ascii="Times New Roman" w:hAnsi="Times New Roman"/>
          <w:sz w:val="20"/>
          <w:szCs w:val="20"/>
        </w:rPr>
        <w:t xml:space="preserve">, Taman Negara, Pahang. </w:t>
      </w:r>
      <w:r w:rsidRPr="00C14421">
        <w:rPr>
          <w:rFonts w:ascii="Times New Roman" w:hAnsi="Times New Roman"/>
          <w:i/>
          <w:sz w:val="20"/>
          <w:szCs w:val="20"/>
        </w:rPr>
        <w:t>Journal of Nuclear and Related Technologies</w:t>
      </w:r>
      <w:r w:rsidR="00716144" w:rsidRPr="00C14421">
        <w:rPr>
          <w:rFonts w:ascii="Times New Roman" w:hAnsi="Times New Roman"/>
          <w:sz w:val="20"/>
          <w:szCs w:val="20"/>
        </w:rPr>
        <w:t xml:space="preserve">, </w:t>
      </w:r>
      <w:r w:rsidR="00716144" w:rsidRPr="00C14421">
        <w:rPr>
          <w:rFonts w:ascii="Times New Roman" w:hAnsi="Times New Roman"/>
          <w:b/>
          <w:sz w:val="20"/>
          <w:szCs w:val="20"/>
        </w:rPr>
        <w:t>7(2)</w:t>
      </w:r>
      <w:r w:rsidR="00716144" w:rsidRPr="00C14421">
        <w:rPr>
          <w:rFonts w:ascii="Times New Roman" w:hAnsi="Times New Roman"/>
          <w:sz w:val="20"/>
          <w:szCs w:val="20"/>
        </w:rPr>
        <w:t xml:space="preserve">; </w:t>
      </w:r>
      <w:r w:rsidRPr="00C14421">
        <w:rPr>
          <w:rFonts w:ascii="Times New Roman" w:hAnsi="Times New Roman"/>
          <w:sz w:val="20"/>
          <w:szCs w:val="20"/>
        </w:rPr>
        <w:t>49-54.</w:t>
      </w:r>
    </w:p>
    <w:p w:rsidR="00C14421" w:rsidRDefault="00C14421" w:rsidP="00C14421">
      <w:pPr>
        <w:pStyle w:val="ListParagraph"/>
        <w:spacing w:after="0" w:line="240" w:lineRule="auto"/>
        <w:ind w:leftChars="0" w:left="426"/>
        <w:jc w:val="both"/>
        <w:rPr>
          <w:rFonts w:ascii="Times New Roman" w:hAnsi="Times New Roman"/>
          <w:sz w:val="20"/>
          <w:szCs w:val="20"/>
        </w:rPr>
      </w:pPr>
    </w:p>
    <w:p w:rsidR="00C14421" w:rsidRDefault="00A60DA8" w:rsidP="00C14421">
      <w:pPr>
        <w:pStyle w:val="ListParagraph"/>
        <w:numPr>
          <w:ilvl w:val="0"/>
          <w:numId w:val="2"/>
        </w:numPr>
        <w:spacing w:after="0" w:line="240" w:lineRule="auto"/>
        <w:ind w:leftChars="0" w:left="426"/>
        <w:jc w:val="both"/>
        <w:rPr>
          <w:rFonts w:ascii="Times New Roman" w:hAnsi="Times New Roman"/>
          <w:sz w:val="20"/>
          <w:szCs w:val="20"/>
        </w:rPr>
      </w:pPr>
      <w:r w:rsidRPr="00C14421">
        <w:rPr>
          <w:rFonts w:ascii="Times New Roman" w:hAnsi="Times New Roman"/>
          <w:sz w:val="20"/>
          <w:szCs w:val="20"/>
        </w:rPr>
        <w:t xml:space="preserve">Abdul </w:t>
      </w:r>
      <w:proofErr w:type="spellStart"/>
      <w:r w:rsidRPr="00C14421">
        <w:rPr>
          <w:rFonts w:ascii="Times New Roman" w:hAnsi="Times New Roman"/>
          <w:sz w:val="20"/>
          <w:szCs w:val="20"/>
        </w:rPr>
        <w:t>Rahman</w:t>
      </w:r>
      <w:proofErr w:type="spellEnd"/>
      <w:r w:rsidR="009F1CAA" w:rsidRPr="00C14421">
        <w:rPr>
          <w:rFonts w:ascii="Times New Roman" w:hAnsi="Times New Roman"/>
          <w:sz w:val="20"/>
          <w:szCs w:val="20"/>
        </w:rPr>
        <w:t xml:space="preserve">, A. T., </w:t>
      </w:r>
      <w:proofErr w:type="spellStart"/>
      <w:r w:rsidRPr="00C14421">
        <w:rPr>
          <w:rFonts w:ascii="Times New Roman" w:hAnsi="Times New Roman"/>
          <w:sz w:val="20"/>
          <w:szCs w:val="20"/>
        </w:rPr>
        <w:t>Ramli</w:t>
      </w:r>
      <w:proofErr w:type="spellEnd"/>
      <w:r w:rsidR="009F1CAA" w:rsidRPr="00C14421">
        <w:rPr>
          <w:rFonts w:ascii="Times New Roman" w:hAnsi="Times New Roman"/>
          <w:sz w:val="20"/>
          <w:szCs w:val="20"/>
        </w:rPr>
        <w:t xml:space="preserve">, A. T and </w:t>
      </w:r>
      <w:r w:rsidRPr="00C14421">
        <w:rPr>
          <w:rFonts w:ascii="Times New Roman" w:hAnsi="Times New Roman"/>
          <w:sz w:val="20"/>
          <w:szCs w:val="20"/>
        </w:rPr>
        <w:t>Wood</w:t>
      </w:r>
      <w:r w:rsidR="009F1CAA" w:rsidRPr="00C14421">
        <w:rPr>
          <w:rFonts w:ascii="Times New Roman" w:hAnsi="Times New Roman"/>
          <w:sz w:val="20"/>
          <w:szCs w:val="20"/>
        </w:rPr>
        <w:t>, A. K</w:t>
      </w:r>
      <w:r w:rsidRPr="00C14421">
        <w:rPr>
          <w:rFonts w:ascii="Times New Roman" w:hAnsi="Times New Roman"/>
          <w:sz w:val="20"/>
          <w:szCs w:val="20"/>
        </w:rPr>
        <w:t xml:space="preserve"> (2004). Analysis of the Concentrations of Natural Radionuclides in Rivers in Kota </w:t>
      </w:r>
      <w:proofErr w:type="spellStart"/>
      <w:r w:rsidRPr="00C14421">
        <w:rPr>
          <w:rFonts w:ascii="Times New Roman" w:hAnsi="Times New Roman"/>
          <w:sz w:val="20"/>
          <w:szCs w:val="20"/>
        </w:rPr>
        <w:t>Tinggi</w:t>
      </w:r>
      <w:proofErr w:type="spellEnd"/>
      <w:r w:rsidRPr="00C14421">
        <w:rPr>
          <w:rFonts w:ascii="Times New Roman" w:hAnsi="Times New Roman"/>
          <w:sz w:val="20"/>
          <w:szCs w:val="20"/>
        </w:rPr>
        <w:t xml:space="preserve"> district, Malaysia. </w:t>
      </w:r>
      <w:r w:rsidRPr="00C14421">
        <w:rPr>
          <w:rFonts w:ascii="Times New Roman" w:hAnsi="Times New Roman"/>
          <w:i/>
          <w:sz w:val="20"/>
          <w:szCs w:val="20"/>
        </w:rPr>
        <w:t>Journal of Nuclear and Related Technologies</w:t>
      </w:r>
      <w:r w:rsidR="00716144" w:rsidRPr="00C14421">
        <w:rPr>
          <w:rFonts w:ascii="Times New Roman" w:hAnsi="Times New Roman"/>
          <w:sz w:val="20"/>
          <w:szCs w:val="20"/>
        </w:rPr>
        <w:t xml:space="preserve">. </w:t>
      </w:r>
      <w:r w:rsidR="00716144" w:rsidRPr="00C14421">
        <w:rPr>
          <w:rFonts w:ascii="Times New Roman" w:hAnsi="Times New Roman"/>
          <w:b/>
          <w:sz w:val="20"/>
          <w:szCs w:val="20"/>
        </w:rPr>
        <w:t>1(1)</w:t>
      </w:r>
      <w:r w:rsidRPr="00C14421">
        <w:rPr>
          <w:rFonts w:ascii="Times New Roman" w:hAnsi="Times New Roman"/>
          <w:b/>
          <w:sz w:val="20"/>
          <w:szCs w:val="20"/>
        </w:rPr>
        <w:t>,</w:t>
      </w:r>
      <w:r w:rsidRPr="00C14421">
        <w:rPr>
          <w:rFonts w:ascii="Times New Roman" w:hAnsi="Times New Roman"/>
          <w:sz w:val="20"/>
          <w:szCs w:val="20"/>
        </w:rPr>
        <w:t xml:space="preserve"> 34-45.</w:t>
      </w:r>
    </w:p>
    <w:p w:rsidR="00C14421" w:rsidRDefault="00C14421" w:rsidP="00C14421">
      <w:pPr>
        <w:pStyle w:val="ListParagraph"/>
        <w:spacing w:after="0" w:line="240" w:lineRule="auto"/>
        <w:ind w:leftChars="0" w:left="426"/>
        <w:jc w:val="both"/>
        <w:rPr>
          <w:rFonts w:ascii="Times New Roman" w:hAnsi="Times New Roman"/>
          <w:sz w:val="20"/>
          <w:szCs w:val="20"/>
        </w:rPr>
      </w:pPr>
    </w:p>
    <w:p w:rsidR="00C14421" w:rsidRDefault="00A60DA8" w:rsidP="00C14421">
      <w:pPr>
        <w:pStyle w:val="ListParagraph"/>
        <w:numPr>
          <w:ilvl w:val="0"/>
          <w:numId w:val="2"/>
        </w:numPr>
        <w:spacing w:after="0" w:line="240" w:lineRule="auto"/>
        <w:ind w:leftChars="0" w:left="426"/>
        <w:jc w:val="both"/>
        <w:rPr>
          <w:rFonts w:ascii="Times New Roman" w:hAnsi="Times New Roman"/>
          <w:sz w:val="20"/>
          <w:szCs w:val="20"/>
        </w:rPr>
      </w:pPr>
      <w:r w:rsidRPr="00C14421">
        <w:rPr>
          <w:rFonts w:ascii="Times New Roman" w:hAnsi="Times New Roman"/>
          <w:sz w:val="20"/>
          <w:szCs w:val="20"/>
        </w:rPr>
        <w:t>Alias,</w:t>
      </w:r>
      <w:r w:rsidR="009F1CAA" w:rsidRPr="00C14421">
        <w:rPr>
          <w:rFonts w:ascii="Times New Roman" w:hAnsi="Times New Roman"/>
          <w:sz w:val="20"/>
          <w:szCs w:val="20"/>
        </w:rPr>
        <w:t xml:space="preserve"> M., </w:t>
      </w:r>
      <w:proofErr w:type="spellStart"/>
      <w:r w:rsidRPr="00C14421">
        <w:rPr>
          <w:rFonts w:ascii="Times New Roman" w:hAnsi="Times New Roman"/>
          <w:sz w:val="20"/>
          <w:szCs w:val="20"/>
        </w:rPr>
        <w:t>Hamzah</w:t>
      </w:r>
      <w:proofErr w:type="spellEnd"/>
      <w:r w:rsidRPr="00C14421">
        <w:rPr>
          <w:rFonts w:ascii="Times New Roman" w:hAnsi="Times New Roman"/>
          <w:sz w:val="20"/>
          <w:szCs w:val="20"/>
        </w:rPr>
        <w:t>,</w:t>
      </w:r>
      <w:r w:rsidR="009F1CAA" w:rsidRPr="00C14421">
        <w:rPr>
          <w:rFonts w:ascii="Times New Roman" w:hAnsi="Times New Roman"/>
          <w:sz w:val="20"/>
          <w:szCs w:val="20"/>
        </w:rPr>
        <w:t xml:space="preserve"> Z., </w:t>
      </w:r>
      <w:proofErr w:type="spellStart"/>
      <w:r w:rsidRPr="00C14421">
        <w:rPr>
          <w:rFonts w:ascii="Times New Roman" w:hAnsi="Times New Roman"/>
          <w:sz w:val="20"/>
          <w:szCs w:val="20"/>
        </w:rPr>
        <w:t>Saat</w:t>
      </w:r>
      <w:proofErr w:type="spellEnd"/>
      <w:r w:rsidRPr="00C14421">
        <w:rPr>
          <w:rFonts w:ascii="Times New Roman" w:hAnsi="Times New Roman"/>
          <w:sz w:val="20"/>
          <w:szCs w:val="20"/>
        </w:rPr>
        <w:t>,</w:t>
      </w:r>
      <w:r w:rsidR="009F1CAA" w:rsidRPr="00C14421">
        <w:rPr>
          <w:rFonts w:ascii="Times New Roman" w:hAnsi="Times New Roman"/>
          <w:sz w:val="20"/>
          <w:szCs w:val="20"/>
        </w:rPr>
        <w:t xml:space="preserve"> A., </w:t>
      </w:r>
      <w:r w:rsidRPr="00C14421">
        <w:rPr>
          <w:rFonts w:ascii="Times New Roman" w:hAnsi="Times New Roman"/>
          <w:sz w:val="20"/>
          <w:szCs w:val="20"/>
        </w:rPr>
        <w:t>Omar,</w:t>
      </w:r>
      <w:r w:rsidR="009F1CAA" w:rsidRPr="00C14421">
        <w:rPr>
          <w:rFonts w:ascii="Times New Roman" w:hAnsi="Times New Roman"/>
          <w:sz w:val="20"/>
          <w:szCs w:val="20"/>
        </w:rPr>
        <w:t xml:space="preserve"> M., </w:t>
      </w:r>
      <w:proofErr w:type="spellStart"/>
      <w:r w:rsidR="009F1CAA" w:rsidRPr="00C14421">
        <w:rPr>
          <w:rFonts w:ascii="Times New Roman" w:hAnsi="Times New Roman"/>
          <w:sz w:val="20"/>
          <w:szCs w:val="20"/>
        </w:rPr>
        <w:t>Tajuddin</w:t>
      </w:r>
      <w:proofErr w:type="spellEnd"/>
      <w:r w:rsidRPr="00C14421">
        <w:rPr>
          <w:rFonts w:ascii="Times New Roman" w:hAnsi="Times New Roman"/>
          <w:sz w:val="20"/>
          <w:szCs w:val="20"/>
        </w:rPr>
        <w:t>,</w:t>
      </w:r>
      <w:r w:rsidR="009F1CAA" w:rsidRPr="00C14421">
        <w:rPr>
          <w:rFonts w:ascii="Times New Roman" w:hAnsi="Times New Roman"/>
          <w:sz w:val="20"/>
          <w:szCs w:val="20"/>
        </w:rPr>
        <w:t xml:space="preserve"> Z., </w:t>
      </w:r>
      <w:proofErr w:type="spellStart"/>
      <w:r w:rsidRPr="00C14421">
        <w:rPr>
          <w:rFonts w:ascii="Times New Roman" w:hAnsi="Times New Roman"/>
          <w:sz w:val="20"/>
          <w:szCs w:val="20"/>
        </w:rPr>
        <w:t>Kadir</w:t>
      </w:r>
      <w:proofErr w:type="spellEnd"/>
      <w:r w:rsidR="009F1CAA" w:rsidRPr="00C14421">
        <w:rPr>
          <w:rFonts w:ascii="Times New Roman" w:hAnsi="Times New Roman"/>
          <w:sz w:val="20"/>
          <w:szCs w:val="20"/>
        </w:rPr>
        <w:t xml:space="preserve">, W. M. W. A and </w:t>
      </w:r>
      <w:proofErr w:type="spellStart"/>
      <w:r w:rsidRPr="00C14421">
        <w:rPr>
          <w:rFonts w:ascii="Times New Roman" w:hAnsi="Times New Roman"/>
          <w:sz w:val="20"/>
          <w:szCs w:val="20"/>
        </w:rPr>
        <w:t>Solleh</w:t>
      </w:r>
      <w:proofErr w:type="spellEnd"/>
      <w:r w:rsidRPr="00C14421">
        <w:rPr>
          <w:rFonts w:ascii="Times New Roman" w:hAnsi="Times New Roman"/>
          <w:sz w:val="20"/>
          <w:szCs w:val="20"/>
        </w:rPr>
        <w:t>,</w:t>
      </w:r>
      <w:r w:rsidR="009F1CAA" w:rsidRPr="00C14421">
        <w:rPr>
          <w:rFonts w:ascii="Times New Roman" w:hAnsi="Times New Roman"/>
          <w:sz w:val="20"/>
          <w:szCs w:val="20"/>
        </w:rPr>
        <w:t xml:space="preserve"> M. R</w:t>
      </w:r>
      <w:r w:rsidRPr="00C14421">
        <w:rPr>
          <w:rFonts w:ascii="Times New Roman" w:hAnsi="Times New Roman"/>
          <w:sz w:val="20"/>
          <w:szCs w:val="20"/>
        </w:rPr>
        <w:t xml:space="preserve"> (2004). Level of Naturally Occurring Radioactive Material</w:t>
      </w:r>
      <w:proofErr w:type="gramStart"/>
      <w:r w:rsidRPr="00C14421">
        <w:rPr>
          <w:rFonts w:ascii="Times New Roman" w:hAnsi="Times New Roman"/>
          <w:sz w:val="20"/>
          <w:szCs w:val="20"/>
        </w:rPr>
        <w:t xml:space="preserve">, </w:t>
      </w:r>
      <w:r w:rsidR="00716144" w:rsidRPr="00C14421">
        <w:rPr>
          <w:rFonts w:ascii="Times New Roman" w:hAnsi="Times New Roman"/>
          <w:sz w:val="20"/>
          <w:szCs w:val="20"/>
        </w:rPr>
        <w:t xml:space="preserve"> </w:t>
      </w:r>
      <w:r w:rsidRPr="00C14421">
        <w:rPr>
          <w:rFonts w:ascii="Times New Roman" w:hAnsi="Times New Roman"/>
          <w:sz w:val="20"/>
          <w:szCs w:val="20"/>
        </w:rPr>
        <w:t>K</w:t>
      </w:r>
      <w:proofErr w:type="gramEnd"/>
      <w:r w:rsidRPr="00C14421">
        <w:rPr>
          <w:rFonts w:ascii="Times New Roman" w:hAnsi="Times New Roman"/>
          <w:sz w:val="20"/>
          <w:szCs w:val="20"/>
        </w:rPr>
        <w:t xml:space="preserve">-40 in Oil Palm’s Cultivated Soil. </w:t>
      </w:r>
      <w:r w:rsidRPr="00C14421">
        <w:rPr>
          <w:rFonts w:ascii="Times New Roman" w:hAnsi="Times New Roman"/>
          <w:i/>
          <w:sz w:val="20"/>
          <w:szCs w:val="20"/>
        </w:rPr>
        <w:t>Journal of Nuclear and Related Technologies</w:t>
      </w:r>
      <w:r w:rsidR="00716144" w:rsidRPr="00C14421">
        <w:rPr>
          <w:rFonts w:ascii="Times New Roman" w:hAnsi="Times New Roman"/>
          <w:sz w:val="20"/>
          <w:szCs w:val="20"/>
        </w:rPr>
        <w:t xml:space="preserve">. </w:t>
      </w:r>
      <w:r w:rsidR="00716144" w:rsidRPr="00C14421">
        <w:rPr>
          <w:rFonts w:ascii="Times New Roman" w:hAnsi="Times New Roman"/>
          <w:b/>
          <w:sz w:val="20"/>
          <w:szCs w:val="20"/>
        </w:rPr>
        <w:t xml:space="preserve">1(2); </w:t>
      </w:r>
      <w:r w:rsidRPr="00C14421">
        <w:rPr>
          <w:rFonts w:ascii="Times New Roman" w:hAnsi="Times New Roman"/>
          <w:sz w:val="20"/>
          <w:szCs w:val="20"/>
        </w:rPr>
        <w:t>1-11</w:t>
      </w:r>
    </w:p>
    <w:p w:rsidR="00C14421" w:rsidRDefault="00C14421" w:rsidP="00C14421">
      <w:pPr>
        <w:pStyle w:val="ListParagraph"/>
        <w:spacing w:after="0" w:line="240" w:lineRule="auto"/>
        <w:ind w:leftChars="0" w:left="426"/>
        <w:jc w:val="both"/>
        <w:rPr>
          <w:rFonts w:ascii="Times New Roman" w:hAnsi="Times New Roman"/>
          <w:sz w:val="20"/>
          <w:szCs w:val="20"/>
        </w:rPr>
      </w:pPr>
    </w:p>
    <w:p w:rsidR="00C14421" w:rsidRDefault="00A60DA8" w:rsidP="00C14421">
      <w:pPr>
        <w:pStyle w:val="ListParagraph"/>
        <w:numPr>
          <w:ilvl w:val="0"/>
          <w:numId w:val="2"/>
        </w:numPr>
        <w:spacing w:after="0" w:line="240" w:lineRule="auto"/>
        <w:ind w:leftChars="0" w:left="426"/>
        <w:jc w:val="both"/>
        <w:rPr>
          <w:rFonts w:ascii="Times New Roman" w:hAnsi="Times New Roman"/>
          <w:sz w:val="20"/>
          <w:szCs w:val="20"/>
        </w:rPr>
      </w:pPr>
      <w:proofErr w:type="spellStart"/>
      <w:r w:rsidRPr="00C14421">
        <w:rPr>
          <w:rFonts w:ascii="Times New Roman" w:hAnsi="Times New Roman"/>
          <w:sz w:val="20"/>
          <w:szCs w:val="20"/>
        </w:rPr>
        <w:t>Pandey</w:t>
      </w:r>
      <w:proofErr w:type="spellEnd"/>
      <w:r w:rsidRPr="00C14421">
        <w:rPr>
          <w:rFonts w:ascii="Times New Roman" w:hAnsi="Times New Roman"/>
          <w:sz w:val="20"/>
          <w:szCs w:val="20"/>
        </w:rPr>
        <w:t>,</w:t>
      </w:r>
      <w:r w:rsidR="009F1CAA" w:rsidRPr="00C14421">
        <w:rPr>
          <w:rFonts w:ascii="Times New Roman" w:hAnsi="Times New Roman"/>
          <w:sz w:val="20"/>
          <w:szCs w:val="20"/>
        </w:rPr>
        <w:t xml:space="preserve"> O. P., </w:t>
      </w:r>
      <w:proofErr w:type="spellStart"/>
      <w:r w:rsidRPr="00C14421">
        <w:rPr>
          <w:rFonts w:ascii="Times New Roman" w:hAnsi="Times New Roman"/>
          <w:sz w:val="20"/>
          <w:szCs w:val="20"/>
        </w:rPr>
        <w:t>Agrawal</w:t>
      </w:r>
      <w:proofErr w:type="spellEnd"/>
      <w:r w:rsidRPr="00C14421">
        <w:rPr>
          <w:rFonts w:ascii="Times New Roman" w:hAnsi="Times New Roman"/>
          <w:sz w:val="20"/>
          <w:szCs w:val="20"/>
        </w:rPr>
        <w:t>,</w:t>
      </w:r>
      <w:r w:rsidR="009F1CAA" w:rsidRPr="00C14421">
        <w:rPr>
          <w:rFonts w:ascii="Times New Roman" w:hAnsi="Times New Roman"/>
          <w:sz w:val="20"/>
          <w:szCs w:val="20"/>
        </w:rPr>
        <w:t xml:space="preserve"> P. K.., and </w:t>
      </w:r>
      <w:proofErr w:type="spellStart"/>
      <w:r w:rsidRPr="00C14421">
        <w:rPr>
          <w:rFonts w:ascii="Times New Roman" w:hAnsi="Times New Roman"/>
          <w:sz w:val="20"/>
          <w:szCs w:val="20"/>
        </w:rPr>
        <w:t>Chetty</w:t>
      </w:r>
      <w:proofErr w:type="spellEnd"/>
      <w:r w:rsidRPr="00C14421">
        <w:rPr>
          <w:rFonts w:ascii="Times New Roman" w:hAnsi="Times New Roman"/>
          <w:sz w:val="20"/>
          <w:szCs w:val="20"/>
        </w:rPr>
        <w:t>,</w:t>
      </w:r>
      <w:r w:rsidR="009F1CAA" w:rsidRPr="00C14421">
        <w:rPr>
          <w:rFonts w:ascii="Times New Roman" w:hAnsi="Times New Roman"/>
          <w:sz w:val="20"/>
          <w:szCs w:val="20"/>
        </w:rPr>
        <w:t xml:space="preserve"> T. R. K </w:t>
      </w:r>
      <w:r w:rsidRPr="00C14421">
        <w:rPr>
          <w:rFonts w:ascii="Times New Roman" w:hAnsi="Times New Roman"/>
          <w:sz w:val="20"/>
          <w:szCs w:val="20"/>
        </w:rPr>
        <w:t xml:space="preserve">(2002). Unusual lithospheric structure beneath the Hyderabad granitic region, eastern </w:t>
      </w:r>
      <w:proofErr w:type="spellStart"/>
      <w:r w:rsidRPr="00C14421">
        <w:rPr>
          <w:rFonts w:ascii="Times New Roman" w:hAnsi="Times New Roman"/>
          <w:sz w:val="20"/>
          <w:szCs w:val="20"/>
        </w:rPr>
        <w:t>Dharwar</w:t>
      </w:r>
      <w:proofErr w:type="spellEnd"/>
      <w:r w:rsidRPr="00C14421">
        <w:rPr>
          <w:rFonts w:ascii="Times New Roman" w:hAnsi="Times New Roman"/>
          <w:sz w:val="20"/>
          <w:szCs w:val="20"/>
        </w:rPr>
        <w:t xml:space="preserve"> </w:t>
      </w:r>
      <w:proofErr w:type="spellStart"/>
      <w:r w:rsidRPr="00C14421">
        <w:rPr>
          <w:rFonts w:ascii="Times New Roman" w:hAnsi="Times New Roman"/>
          <w:sz w:val="20"/>
          <w:szCs w:val="20"/>
        </w:rPr>
        <w:t>craton</w:t>
      </w:r>
      <w:proofErr w:type="spellEnd"/>
      <w:r w:rsidRPr="00C14421">
        <w:rPr>
          <w:rFonts w:ascii="Times New Roman" w:hAnsi="Times New Roman"/>
          <w:sz w:val="20"/>
          <w:szCs w:val="20"/>
        </w:rPr>
        <w:t xml:space="preserve">, South India. </w:t>
      </w:r>
      <w:r w:rsidRPr="00C14421">
        <w:rPr>
          <w:rFonts w:ascii="Times New Roman" w:hAnsi="Times New Roman"/>
          <w:i/>
          <w:sz w:val="20"/>
          <w:szCs w:val="20"/>
        </w:rPr>
        <w:t>Physics of the Earth and Planetary Interiors</w:t>
      </w:r>
      <w:r w:rsidRPr="00C14421">
        <w:rPr>
          <w:rFonts w:ascii="Times New Roman" w:hAnsi="Times New Roman"/>
          <w:sz w:val="20"/>
          <w:szCs w:val="20"/>
        </w:rPr>
        <w:t xml:space="preserve">. </w:t>
      </w:r>
      <w:r w:rsidRPr="00C14421">
        <w:rPr>
          <w:rFonts w:ascii="Times New Roman" w:hAnsi="Times New Roman"/>
          <w:b/>
          <w:sz w:val="20"/>
          <w:szCs w:val="20"/>
        </w:rPr>
        <w:t>130</w:t>
      </w:r>
      <w:r w:rsidRPr="00C14421">
        <w:rPr>
          <w:rFonts w:ascii="Times New Roman" w:hAnsi="Times New Roman"/>
          <w:sz w:val="20"/>
          <w:szCs w:val="20"/>
        </w:rPr>
        <w:t>, 59–69.</w:t>
      </w:r>
    </w:p>
    <w:p w:rsidR="00C14421" w:rsidRDefault="00C14421" w:rsidP="00C14421">
      <w:pPr>
        <w:pStyle w:val="ListParagraph"/>
        <w:spacing w:after="0" w:line="240" w:lineRule="auto"/>
        <w:ind w:leftChars="0" w:left="426"/>
        <w:jc w:val="both"/>
        <w:rPr>
          <w:rFonts w:ascii="Times New Roman" w:hAnsi="Times New Roman"/>
          <w:sz w:val="20"/>
          <w:szCs w:val="20"/>
        </w:rPr>
      </w:pPr>
    </w:p>
    <w:p w:rsidR="00C14421" w:rsidRPr="00C14421" w:rsidRDefault="00844399" w:rsidP="00C14421">
      <w:pPr>
        <w:pStyle w:val="ListParagraph"/>
        <w:numPr>
          <w:ilvl w:val="0"/>
          <w:numId w:val="2"/>
        </w:numPr>
        <w:spacing w:after="0" w:line="240" w:lineRule="auto"/>
        <w:ind w:leftChars="0" w:left="426"/>
        <w:jc w:val="both"/>
        <w:rPr>
          <w:rFonts w:ascii="Times New Roman" w:hAnsi="Times New Roman"/>
          <w:sz w:val="20"/>
          <w:szCs w:val="20"/>
        </w:rPr>
      </w:pPr>
      <w:proofErr w:type="spellStart"/>
      <w:r w:rsidRPr="00C14421">
        <w:rPr>
          <w:rFonts w:ascii="Times New Roman" w:eastAsia="AdvTimes" w:hAnsi="Times New Roman"/>
          <w:sz w:val="20"/>
          <w:szCs w:val="20"/>
        </w:rPr>
        <w:t>Saat</w:t>
      </w:r>
      <w:proofErr w:type="spellEnd"/>
      <w:r w:rsidRPr="00C14421">
        <w:rPr>
          <w:rFonts w:ascii="Times New Roman" w:eastAsia="AdvTimes" w:hAnsi="Times New Roman"/>
          <w:sz w:val="20"/>
          <w:szCs w:val="20"/>
        </w:rPr>
        <w:t>,</w:t>
      </w:r>
      <w:r w:rsidR="009F1CAA" w:rsidRPr="00C14421">
        <w:rPr>
          <w:rFonts w:ascii="Times New Roman" w:eastAsia="AdvTimes" w:hAnsi="Times New Roman"/>
          <w:sz w:val="20"/>
          <w:szCs w:val="20"/>
        </w:rPr>
        <w:t xml:space="preserve"> A., </w:t>
      </w:r>
      <w:proofErr w:type="spellStart"/>
      <w:r w:rsidRPr="00C14421">
        <w:rPr>
          <w:rFonts w:ascii="Times New Roman" w:eastAsia="AdvTimes" w:hAnsi="Times New Roman"/>
          <w:sz w:val="20"/>
          <w:szCs w:val="20"/>
        </w:rPr>
        <w:t>Hamzah</w:t>
      </w:r>
      <w:proofErr w:type="spellEnd"/>
      <w:r w:rsidRPr="00C14421">
        <w:rPr>
          <w:rFonts w:ascii="Times New Roman" w:eastAsia="AdvTimes" w:hAnsi="Times New Roman"/>
          <w:sz w:val="20"/>
          <w:szCs w:val="20"/>
        </w:rPr>
        <w:t>,</w:t>
      </w:r>
      <w:r w:rsidR="009F1CAA" w:rsidRPr="00C14421">
        <w:rPr>
          <w:rFonts w:ascii="Times New Roman" w:eastAsia="AdvTimes" w:hAnsi="Times New Roman"/>
          <w:sz w:val="20"/>
          <w:szCs w:val="20"/>
        </w:rPr>
        <w:t xml:space="preserve"> Z., </w:t>
      </w:r>
      <w:proofErr w:type="spellStart"/>
      <w:r w:rsidRPr="00C14421">
        <w:rPr>
          <w:rFonts w:ascii="Times New Roman" w:eastAsia="AdvTimes" w:hAnsi="Times New Roman"/>
          <w:sz w:val="20"/>
          <w:szCs w:val="20"/>
        </w:rPr>
        <w:t>Yusop</w:t>
      </w:r>
      <w:proofErr w:type="spellEnd"/>
      <w:r w:rsidRPr="00C14421">
        <w:rPr>
          <w:rFonts w:ascii="Times New Roman" w:eastAsia="AdvTimes" w:hAnsi="Times New Roman"/>
          <w:sz w:val="20"/>
          <w:szCs w:val="20"/>
        </w:rPr>
        <w:t xml:space="preserve">, </w:t>
      </w:r>
      <w:r w:rsidR="009F1CAA" w:rsidRPr="00C14421">
        <w:rPr>
          <w:rFonts w:ascii="Times New Roman" w:eastAsia="AdvTimes" w:hAnsi="Times New Roman"/>
          <w:sz w:val="20"/>
          <w:szCs w:val="20"/>
        </w:rPr>
        <w:t xml:space="preserve">M. F., </w:t>
      </w:r>
      <w:proofErr w:type="spellStart"/>
      <w:r w:rsidRPr="00C14421">
        <w:rPr>
          <w:rFonts w:ascii="Times New Roman" w:eastAsia="AdvTimes" w:hAnsi="Times New Roman"/>
          <w:sz w:val="20"/>
          <w:szCs w:val="20"/>
        </w:rPr>
        <w:t>Zainal</w:t>
      </w:r>
      <w:proofErr w:type="spellEnd"/>
      <w:r w:rsidRPr="00C14421">
        <w:rPr>
          <w:rFonts w:ascii="Times New Roman" w:eastAsia="AdvTimes" w:hAnsi="Times New Roman"/>
          <w:sz w:val="20"/>
          <w:szCs w:val="20"/>
        </w:rPr>
        <w:t>,</w:t>
      </w:r>
      <w:r w:rsidR="009F1CAA" w:rsidRPr="00C14421">
        <w:rPr>
          <w:rFonts w:ascii="Times New Roman" w:eastAsia="AdvTimes" w:hAnsi="Times New Roman"/>
          <w:sz w:val="20"/>
          <w:szCs w:val="20"/>
        </w:rPr>
        <w:t xml:space="preserve"> M. A</w:t>
      </w:r>
      <w:r w:rsidRPr="00C14421">
        <w:rPr>
          <w:rFonts w:ascii="Times New Roman" w:eastAsia="AdvTimes" w:hAnsi="Times New Roman"/>
          <w:sz w:val="20"/>
          <w:szCs w:val="20"/>
        </w:rPr>
        <w:t xml:space="preserve"> (2010). Experimental Determination of the </w:t>
      </w:r>
      <w:proofErr w:type="spellStart"/>
      <w:r w:rsidRPr="00C14421">
        <w:rPr>
          <w:rFonts w:ascii="Times New Roman" w:eastAsia="AdvTimes" w:hAnsi="Times New Roman"/>
          <w:sz w:val="20"/>
          <w:szCs w:val="20"/>
        </w:rPr>
        <w:t>HPGe</w:t>
      </w:r>
      <w:proofErr w:type="spellEnd"/>
      <w:r w:rsidRPr="00C14421">
        <w:rPr>
          <w:rFonts w:ascii="Times New Roman" w:eastAsia="AdvTimes" w:hAnsi="Times New Roman"/>
          <w:sz w:val="20"/>
          <w:szCs w:val="20"/>
        </w:rPr>
        <w:t xml:space="preserve"> Spectrometer Efficiency Calibration Curves </w:t>
      </w:r>
      <w:proofErr w:type="gramStart"/>
      <w:r w:rsidRPr="00C14421">
        <w:rPr>
          <w:rFonts w:ascii="Times New Roman" w:eastAsia="AdvTimes" w:hAnsi="Times New Roman"/>
          <w:sz w:val="20"/>
          <w:szCs w:val="20"/>
        </w:rPr>
        <w:t>for Various Sample G</w:t>
      </w:r>
      <w:r w:rsidR="00666FF7" w:rsidRPr="00C14421">
        <w:rPr>
          <w:rFonts w:ascii="Times New Roman" w:eastAsia="AdvTimes" w:hAnsi="Times New Roman"/>
          <w:sz w:val="20"/>
          <w:szCs w:val="20"/>
        </w:rPr>
        <w:t>e</w:t>
      </w:r>
      <w:r w:rsidRPr="00C14421">
        <w:rPr>
          <w:rFonts w:ascii="Times New Roman" w:eastAsia="AdvTimes" w:hAnsi="Times New Roman"/>
          <w:sz w:val="20"/>
          <w:szCs w:val="20"/>
        </w:rPr>
        <w:t>ometry</w:t>
      </w:r>
      <w:proofErr w:type="gramEnd"/>
      <w:r w:rsidRPr="00C14421">
        <w:rPr>
          <w:rFonts w:ascii="Times New Roman" w:eastAsia="AdvTimes" w:hAnsi="Times New Roman"/>
          <w:sz w:val="20"/>
          <w:szCs w:val="20"/>
        </w:rPr>
        <w:t xml:space="preserve"> for Gamma Energy from 50 </w:t>
      </w:r>
      <w:proofErr w:type="spellStart"/>
      <w:r w:rsidRPr="00C14421">
        <w:rPr>
          <w:rFonts w:ascii="Times New Roman" w:eastAsia="AdvTimes" w:hAnsi="Times New Roman"/>
          <w:sz w:val="20"/>
          <w:szCs w:val="20"/>
        </w:rPr>
        <w:t>keV</w:t>
      </w:r>
      <w:proofErr w:type="spellEnd"/>
      <w:r w:rsidRPr="00C14421">
        <w:rPr>
          <w:rFonts w:ascii="Times New Roman" w:eastAsia="AdvTimes" w:hAnsi="Times New Roman"/>
          <w:sz w:val="20"/>
          <w:szCs w:val="20"/>
        </w:rPr>
        <w:t xml:space="preserve"> to 2000 </w:t>
      </w:r>
      <w:proofErr w:type="spellStart"/>
      <w:r w:rsidRPr="00C14421">
        <w:rPr>
          <w:rFonts w:ascii="Times New Roman" w:eastAsia="AdvTimes" w:hAnsi="Times New Roman"/>
          <w:sz w:val="20"/>
          <w:szCs w:val="20"/>
        </w:rPr>
        <w:t>keV</w:t>
      </w:r>
      <w:proofErr w:type="spellEnd"/>
      <w:r w:rsidRPr="00C14421">
        <w:rPr>
          <w:rFonts w:ascii="Times New Roman" w:eastAsia="AdvTimes" w:hAnsi="Times New Roman"/>
          <w:sz w:val="20"/>
          <w:szCs w:val="20"/>
        </w:rPr>
        <w:t xml:space="preserve">. </w:t>
      </w:r>
      <w:r w:rsidRPr="00C14421">
        <w:rPr>
          <w:rFonts w:ascii="Times New Roman" w:eastAsia="AdvTimes" w:hAnsi="Times New Roman"/>
          <w:i/>
          <w:sz w:val="20"/>
          <w:szCs w:val="20"/>
        </w:rPr>
        <w:t>Progress of Physics Research in Malaysia</w:t>
      </w:r>
      <w:r w:rsidR="00716144" w:rsidRPr="00C14421">
        <w:rPr>
          <w:rFonts w:ascii="Times New Roman" w:eastAsia="AdvTimes" w:hAnsi="Times New Roman"/>
          <w:i/>
          <w:sz w:val="20"/>
          <w:szCs w:val="20"/>
        </w:rPr>
        <w:t xml:space="preserve">. </w:t>
      </w:r>
      <w:r w:rsidRPr="00C14421">
        <w:rPr>
          <w:rFonts w:ascii="Times New Roman" w:eastAsia="AdvTimes" w:hAnsi="Times New Roman"/>
          <w:sz w:val="20"/>
          <w:szCs w:val="20"/>
        </w:rPr>
        <w:t>39-42.</w:t>
      </w:r>
    </w:p>
    <w:p w:rsidR="00C14421" w:rsidRPr="00C14421" w:rsidRDefault="00C14421" w:rsidP="00C14421">
      <w:pPr>
        <w:pStyle w:val="ListParagraph"/>
        <w:spacing w:after="0" w:line="240" w:lineRule="auto"/>
        <w:ind w:leftChars="0" w:left="426"/>
        <w:jc w:val="both"/>
        <w:rPr>
          <w:rFonts w:ascii="Times New Roman" w:hAnsi="Times New Roman"/>
          <w:sz w:val="20"/>
          <w:szCs w:val="20"/>
        </w:rPr>
      </w:pPr>
    </w:p>
    <w:p w:rsidR="00C14421" w:rsidRDefault="00716144" w:rsidP="00C14421">
      <w:pPr>
        <w:pStyle w:val="ListParagraph"/>
        <w:numPr>
          <w:ilvl w:val="0"/>
          <w:numId w:val="2"/>
        </w:numPr>
        <w:spacing w:after="0" w:line="240" w:lineRule="auto"/>
        <w:ind w:leftChars="0" w:left="426"/>
        <w:jc w:val="both"/>
        <w:rPr>
          <w:rFonts w:ascii="Times New Roman" w:hAnsi="Times New Roman"/>
          <w:sz w:val="20"/>
          <w:szCs w:val="20"/>
        </w:rPr>
      </w:pPr>
      <w:proofErr w:type="spellStart"/>
      <w:r w:rsidRPr="00C14421">
        <w:rPr>
          <w:rFonts w:ascii="Times New Roman" w:hAnsi="Times New Roman"/>
          <w:sz w:val="20"/>
          <w:szCs w:val="20"/>
        </w:rPr>
        <w:t>Tinjauan</w:t>
      </w:r>
      <w:proofErr w:type="spellEnd"/>
      <w:r w:rsidRPr="00C14421">
        <w:rPr>
          <w:rFonts w:ascii="Times New Roman" w:hAnsi="Times New Roman"/>
          <w:sz w:val="20"/>
          <w:szCs w:val="20"/>
        </w:rPr>
        <w:t xml:space="preserve"> </w:t>
      </w:r>
      <w:proofErr w:type="spellStart"/>
      <w:r w:rsidRPr="00C14421">
        <w:rPr>
          <w:rFonts w:ascii="Times New Roman" w:hAnsi="Times New Roman"/>
          <w:sz w:val="20"/>
          <w:szCs w:val="20"/>
        </w:rPr>
        <w:t>Sumber</w:t>
      </w:r>
      <w:proofErr w:type="spellEnd"/>
      <w:r w:rsidRPr="00C14421">
        <w:rPr>
          <w:rFonts w:ascii="Times New Roman" w:hAnsi="Times New Roman"/>
          <w:sz w:val="20"/>
          <w:szCs w:val="20"/>
        </w:rPr>
        <w:t xml:space="preserve"> Feldspar di</w:t>
      </w:r>
      <w:r w:rsidR="00E2732D" w:rsidRPr="00C14421">
        <w:rPr>
          <w:rFonts w:ascii="Times New Roman" w:hAnsi="Times New Roman"/>
          <w:sz w:val="20"/>
          <w:szCs w:val="20"/>
        </w:rPr>
        <w:t xml:space="preserve"> </w:t>
      </w:r>
      <w:proofErr w:type="spellStart"/>
      <w:r w:rsidR="00E2732D" w:rsidRPr="00C14421">
        <w:rPr>
          <w:rFonts w:ascii="Times New Roman" w:hAnsi="Times New Roman"/>
          <w:sz w:val="20"/>
          <w:szCs w:val="20"/>
        </w:rPr>
        <w:t>Gua</w:t>
      </w:r>
      <w:proofErr w:type="spellEnd"/>
      <w:r w:rsidR="00E2732D" w:rsidRPr="00C14421">
        <w:rPr>
          <w:rFonts w:ascii="Times New Roman" w:hAnsi="Times New Roman"/>
          <w:sz w:val="20"/>
          <w:szCs w:val="20"/>
        </w:rPr>
        <w:t xml:space="preserve"> </w:t>
      </w:r>
      <w:proofErr w:type="spellStart"/>
      <w:r w:rsidR="00E2732D" w:rsidRPr="00C14421">
        <w:rPr>
          <w:rFonts w:ascii="Times New Roman" w:hAnsi="Times New Roman"/>
          <w:sz w:val="20"/>
          <w:szCs w:val="20"/>
        </w:rPr>
        <w:t>Musang</w:t>
      </w:r>
      <w:proofErr w:type="spellEnd"/>
      <w:r w:rsidR="00E2732D" w:rsidRPr="00C14421">
        <w:rPr>
          <w:rFonts w:ascii="Times New Roman" w:hAnsi="Times New Roman"/>
          <w:sz w:val="20"/>
          <w:szCs w:val="20"/>
        </w:rPr>
        <w:t xml:space="preserve">, </w:t>
      </w:r>
      <w:proofErr w:type="spellStart"/>
      <w:r w:rsidR="00E2732D" w:rsidRPr="00C14421">
        <w:rPr>
          <w:rFonts w:ascii="Times New Roman" w:hAnsi="Times New Roman"/>
          <w:sz w:val="20"/>
          <w:szCs w:val="20"/>
        </w:rPr>
        <w:t>Negeri</w:t>
      </w:r>
      <w:proofErr w:type="spellEnd"/>
      <w:r w:rsidR="00E2732D" w:rsidRPr="00C14421">
        <w:rPr>
          <w:rFonts w:ascii="Times New Roman" w:hAnsi="Times New Roman"/>
          <w:sz w:val="20"/>
          <w:szCs w:val="20"/>
        </w:rPr>
        <w:t xml:space="preserve"> Kelantan, </w:t>
      </w:r>
      <w:proofErr w:type="spellStart"/>
      <w:r w:rsidR="00E2732D" w:rsidRPr="00C14421">
        <w:rPr>
          <w:rFonts w:ascii="Times New Roman" w:hAnsi="Times New Roman"/>
          <w:sz w:val="20"/>
          <w:szCs w:val="20"/>
        </w:rPr>
        <w:t>Jabatan</w:t>
      </w:r>
      <w:proofErr w:type="spellEnd"/>
      <w:r w:rsidR="00E2732D" w:rsidRPr="00C14421">
        <w:rPr>
          <w:rFonts w:ascii="Times New Roman" w:hAnsi="Times New Roman"/>
          <w:sz w:val="20"/>
          <w:szCs w:val="20"/>
        </w:rPr>
        <w:t xml:space="preserve"> Mineral </w:t>
      </w:r>
      <w:proofErr w:type="spellStart"/>
      <w:r w:rsidR="00E2732D" w:rsidRPr="00C14421">
        <w:rPr>
          <w:rFonts w:ascii="Times New Roman" w:hAnsi="Times New Roman"/>
          <w:sz w:val="20"/>
          <w:szCs w:val="20"/>
        </w:rPr>
        <w:t>dan</w:t>
      </w:r>
      <w:proofErr w:type="spellEnd"/>
      <w:r w:rsidR="00E2732D" w:rsidRPr="00C14421">
        <w:rPr>
          <w:rFonts w:ascii="Times New Roman" w:hAnsi="Times New Roman"/>
          <w:sz w:val="20"/>
          <w:szCs w:val="20"/>
        </w:rPr>
        <w:t xml:space="preserve"> </w:t>
      </w:r>
      <w:proofErr w:type="spellStart"/>
      <w:r w:rsidR="00E2732D" w:rsidRPr="00C14421">
        <w:rPr>
          <w:rFonts w:ascii="Times New Roman" w:hAnsi="Times New Roman"/>
          <w:sz w:val="20"/>
          <w:szCs w:val="20"/>
        </w:rPr>
        <w:t>Geosains</w:t>
      </w:r>
      <w:proofErr w:type="spellEnd"/>
      <w:r w:rsidR="00E2732D" w:rsidRPr="00C14421">
        <w:rPr>
          <w:rFonts w:ascii="Times New Roman" w:hAnsi="Times New Roman"/>
          <w:sz w:val="20"/>
          <w:szCs w:val="20"/>
        </w:rPr>
        <w:t>, Malaysia. JMG.KLT (IMP) 1/2003.</w:t>
      </w:r>
    </w:p>
    <w:p w:rsidR="00C14421" w:rsidRDefault="00C14421" w:rsidP="00C14421">
      <w:pPr>
        <w:pStyle w:val="ListParagraph"/>
        <w:spacing w:after="0" w:line="240" w:lineRule="auto"/>
        <w:ind w:leftChars="0" w:left="426"/>
        <w:jc w:val="both"/>
        <w:rPr>
          <w:rFonts w:ascii="Times New Roman" w:hAnsi="Times New Roman"/>
          <w:sz w:val="20"/>
          <w:szCs w:val="20"/>
        </w:rPr>
      </w:pPr>
    </w:p>
    <w:p w:rsidR="00C14421" w:rsidRDefault="00A54D10" w:rsidP="00C14421">
      <w:pPr>
        <w:pStyle w:val="ListParagraph"/>
        <w:numPr>
          <w:ilvl w:val="0"/>
          <w:numId w:val="2"/>
        </w:numPr>
        <w:spacing w:after="0" w:line="240" w:lineRule="auto"/>
        <w:ind w:leftChars="0" w:left="426"/>
        <w:jc w:val="both"/>
        <w:rPr>
          <w:rFonts w:ascii="Times New Roman" w:hAnsi="Times New Roman"/>
          <w:sz w:val="20"/>
          <w:szCs w:val="20"/>
        </w:rPr>
      </w:pPr>
      <w:r w:rsidRPr="00C14421">
        <w:rPr>
          <w:rFonts w:ascii="Times New Roman" w:hAnsi="Times New Roman"/>
          <w:sz w:val="20"/>
          <w:szCs w:val="20"/>
        </w:rPr>
        <w:t xml:space="preserve">ICRP (2000). Protection of the public in situations of prolonged radiation exposure; ICRP Publication 82; </w:t>
      </w:r>
      <w:proofErr w:type="spellStart"/>
      <w:r w:rsidRPr="00C14421">
        <w:rPr>
          <w:rFonts w:ascii="Times New Roman" w:hAnsi="Times New Roman"/>
          <w:sz w:val="20"/>
          <w:szCs w:val="20"/>
        </w:rPr>
        <w:t>Pergamon</w:t>
      </w:r>
      <w:proofErr w:type="spellEnd"/>
      <w:r w:rsidRPr="00C14421">
        <w:rPr>
          <w:rFonts w:ascii="Times New Roman" w:hAnsi="Times New Roman"/>
          <w:sz w:val="20"/>
          <w:szCs w:val="20"/>
        </w:rPr>
        <w:t xml:space="preserve"> Press, Oxford. Ann. ICRP, </w:t>
      </w:r>
      <w:r w:rsidRPr="00C14421">
        <w:rPr>
          <w:rFonts w:ascii="Times New Roman" w:hAnsi="Times New Roman"/>
          <w:b/>
          <w:sz w:val="20"/>
          <w:szCs w:val="20"/>
        </w:rPr>
        <w:t>29</w:t>
      </w:r>
      <w:r w:rsidRPr="00C14421">
        <w:rPr>
          <w:rFonts w:ascii="Times New Roman" w:hAnsi="Times New Roman"/>
          <w:sz w:val="20"/>
          <w:szCs w:val="20"/>
        </w:rPr>
        <w:t>(1–2).</w:t>
      </w:r>
    </w:p>
    <w:p w:rsidR="00C14421" w:rsidRDefault="00C14421" w:rsidP="00C14421">
      <w:pPr>
        <w:pStyle w:val="ListParagraph"/>
        <w:spacing w:after="0" w:line="240" w:lineRule="auto"/>
        <w:ind w:leftChars="0" w:left="426"/>
        <w:jc w:val="both"/>
        <w:rPr>
          <w:rFonts w:ascii="Times New Roman" w:hAnsi="Times New Roman"/>
          <w:sz w:val="20"/>
          <w:szCs w:val="20"/>
        </w:rPr>
      </w:pPr>
    </w:p>
    <w:p w:rsidR="00C14421" w:rsidRDefault="000666A0" w:rsidP="00C14421">
      <w:pPr>
        <w:pStyle w:val="ListParagraph"/>
        <w:numPr>
          <w:ilvl w:val="0"/>
          <w:numId w:val="2"/>
        </w:numPr>
        <w:spacing w:after="0" w:line="240" w:lineRule="auto"/>
        <w:ind w:leftChars="0" w:left="426"/>
        <w:jc w:val="both"/>
        <w:rPr>
          <w:rFonts w:ascii="Times New Roman" w:hAnsi="Times New Roman"/>
          <w:sz w:val="20"/>
          <w:szCs w:val="20"/>
        </w:rPr>
      </w:pPr>
      <w:r w:rsidRPr="00C14421">
        <w:rPr>
          <w:rFonts w:ascii="Times New Roman" w:hAnsi="Times New Roman"/>
          <w:sz w:val="20"/>
          <w:szCs w:val="20"/>
        </w:rPr>
        <w:t>Singh,</w:t>
      </w:r>
      <w:r w:rsidR="009F1CAA" w:rsidRPr="00C14421">
        <w:rPr>
          <w:rFonts w:ascii="Times New Roman" w:hAnsi="Times New Roman"/>
          <w:sz w:val="20"/>
          <w:szCs w:val="20"/>
        </w:rPr>
        <w:t xml:space="preserve"> S., </w:t>
      </w:r>
      <w:r w:rsidRPr="00C14421">
        <w:rPr>
          <w:rFonts w:ascii="Times New Roman" w:hAnsi="Times New Roman"/>
          <w:sz w:val="20"/>
          <w:szCs w:val="20"/>
        </w:rPr>
        <w:t>Rani,</w:t>
      </w:r>
      <w:r w:rsidR="009F1CAA" w:rsidRPr="00C14421">
        <w:rPr>
          <w:rFonts w:ascii="Times New Roman" w:hAnsi="Times New Roman"/>
          <w:sz w:val="20"/>
          <w:szCs w:val="20"/>
        </w:rPr>
        <w:t xml:space="preserve"> A., and </w:t>
      </w:r>
      <w:proofErr w:type="spellStart"/>
      <w:r w:rsidRPr="00C14421">
        <w:rPr>
          <w:rFonts w:ascii="Times New Roman" w:hAnsi="Times New Roman"/>
          <w:sz w:val="20"/>
          <w:szCs w:val="20"/>
        </w:rPr>
        <w:t>Mahajan</w:t>
      </w:r>
      <w:proofErr w:type="spellEnd"/>
      <w:r w:rsidRPr="00C14421">
        <w:rPr>
          <w:rFonts w:ascii="Times New Roman" w:hAnsi="Times New Roman"/>
          <w:sz w:val="20"/>
          <w:szCs w:val="20"/>
        </w:rPr>
        <w:t>,</w:t>
      </w:r>
      <w:r w:rsidR="009F1CAA" w:rsidRPr="00C14421">
        <w:rPr>
          <w:rFonts w:ascii="Times New Roman" w:hAnsi="Times New Roman"/>
          <w:sz w:val="20"/>
          <w:szCs w:val="20"/>
        </w:rPr>
        <w:t xml:space="preserve"> R. K</w:t>
      </w:r>
      <w:r w:rsidRPr="00C14421">
        <w:rPr>
          <w:rFonts w:ascii="Times New Roman" w:hAnsi="Times New Roman"/>
          <w:sz w:val="20"/>
          <w:szCs w:val="20"/>
        </w:rPr>
        <w:t xml:space="preserve"> (2004). </w:t>
      </w:r>
      <w:r w:rsidRPr="00C14421">
        <w:rPr>
          <w:rFonts w:ascii="Times New Roman" w:hAnsi="Times New Roman"/>
          <w:sz w:val="20"/>
          <w:szCs w:val="20"/>
          <w:vertAlign w:val="superscript"/>
        </w:rPr>
        <w:t>226</w:t>
      </w:r>
      <w:r w:rsidRPr="00C14421">
        <w:rPr>
          <w:rFonts w:ascii="Times New Roman" w:hAnsi="Times New Roman"/>
          <w:sz w:val="20"/>
          <w:szCs w:val="20"/>
        </w:rPr>
        <w:t xml:space="preserve">Ra, </w:t>
      </w:r>
      <w:r w:rsidRPr="00C14421">
        <w:rPr>
          <w:rFonts w:ascii="Times New Roman" w:hAnsi="Times New Roman"/>
          <w:sz w:val="20"/>
          <w:szCs w:val="20"/>
          <w:vertAlign w:val="superscript"/>
        </w:rPr>
        <w:t>232</w:t>
      </w:r>
      <w:r w:rsidRPr="00C14421">
        <w:rPr>
          <w:rFonts w:ascii="Times New Roman" w:hAnsi="Times New Roman"/>
          <w:sz w:val="20"/>
          <w:szCs w:val="20"/>
        </w:rPr>
        <w:t xml:space="preserve">Th and </w:t>
      </w:r>
      <w:r w:rsidRPr="00C14421">
        <w:rPr>
          <w:rFonts w:ascii="Times New Roman" w:hAnsi="Times New Roman"/>
          <w:sz w:val="20"/>
          <w:szCs w:val="20"/>
          <w:vertAlign w:val="superscript"/>
        </w:rPr>
        <w:t>40</w:t>
      </w:r>
      <w:r w:rsidRPr="00C14421">
        <w:rPr>
          <w:rFonts w:ascii="Times New Roman" w:hAnsi="Times New Roman"/>
          <w:sz w:val="20"/>
          <w:szCs w:val="20"/>
        </w:rPr>
        <w:t xml:space="preserve">K analysis in soil samples from some areas of Punjab and Himachal Pradesh, India using </w:t>
      </w:r>
      <w:proofErr w:type="spellStart"/>
      <w:r w:rsidRPr="00C14421">
        <w:rPr>
          <w:rFonts w:ascii="Times New Roman" w:hAnsi="Times New Roman"/>
          <w:sz w:val="20"/>
          <w:szCs w:val="20"/>
        </w:rPr>
        <w:t>gammaray</w:t>
      </w:r>
      <w:proofErr w:type="spellEnd"/>
      <w:r w:rsidRPr="00C14421">
        <w:rPr>
          <w:rFonts w:ascii="Times New Roman" w:hAnsi="Times New Roman"/>
          <w:sz w:val="20"/>
          <w:szCs w:val="20"/>
        </w:rPr>
        <w:t xml:space="preserve"> spectrometry.</w:t>
      </w:r>
      <w:r w:rsidRPr="00C14421">
        <w:rPr>
          <w:rFonts w:ascii="Times New Roman" w:hAnsi="Times New Roman"/>
          <w:color w:val="231F20"/>
          <w:sz w:val="20"/>
          <w:szCs w:val="20"/>
        </w:rPr>
        <w:t xml:space="preserve"> </w:t>
      </w:r>
      <w:r w:rsidRPr="00C14421">
        <w:rPr>
          <w:rFonts w:ascii="Times New Roman" w:hAnsi="Times New Roman"/>
          <w:i/>
          <w:sz w:val="20"/>
          <w:szCs w:val="20"/>
        </w:rPr>
        <w:t>Radiation Measurements.</w:t>
      </w:r>
      <w:r w:rsidRPr="00C14421">
        <w:rPr>
          <w:rFonts w:ascii="Times New Roman" w:hAnsi="Times New Roman"/>
          <w:sz w:val="20"/>
          <w:szCs w:val="20"/>
        </w:rPr>
        <w:t xml:space="preserve"> </w:t>
      </w:r>
      <w:r w:rsidRPr="00C14421">
        <w:rPr>
          <w:rFonts w:ascii="Times New Roman" w:hAnsi="Times New Roman"/>
          <w:b/>
          <w:sz w:val="20"/>
          <w:szCs w:val="20"/>
        </w:rPr>
        <w:t>39</w:t>
      </w:r>
      <w:r w:rsidR="00716144" w:rsidRPr="00C14421">
        <w:rPr>
          <w:rFonts w:ascii="Times New Roman" w:hAnsi="Times New Roman"/>
          <w:sz w:val="20"/>
          <w:szCs w:val="20"/>
        </w:rPr>
        <w:t>;</w:t>
      </w:r>
      <w:r w:rsidRPr="00C14421">
        <w:rPr>
          <w:rFonts w:ascii="Times New Roman" w:hAnsi="Times New Roman"/>
          <w:sz w:val="20"/>
          <w:szCs w:val="20"/>
        </w:rPr>
        <w:t xml:space="preserve"> 431 – 439.</w:t>
      </w:r>
    </w:p>
    <w:p w:rsidR="00C14421" w:rsidRDefault="00C14421" w:rsidP="00C14421">
      <w:pPr>
        <w:pStyle w:val="ListParagraph"/>
        <w:spacing w:after="0" w:line="240" w:lineRule="auto"/>
        <w:ind w:leftChars="0" w:left="426"/>
        <w:jc w:val="both"/>
        <w:rPr>
          <w:rFonts w:ascii="Times New Roman" w:hAnsi="Times New Roman"/>
          <w:sz w:val="20"/>
          <w:szCs w:val="20"/>
        </w:rPr>
      </w:pPr>
    </w:p>
    <w:p w:rsidR="00C14421" w:rsidRDefault="00A54D10" w:rsidP="00C14421">
      <w:pPr>
        <w:pStyle w:val="ListParagraph"/>
        <w:numPr>
          <w:ilvl w:val="0"/>
          <w:numId w:val="2"/>
        </w:numPr>
        <w:spacing w:after="0" w:line="240" w:lineRule="auto"/>
        <w:ind w:leftChars="0" w:left="426"/>
        <w:jc w:val="both"/>
        <w:rPr>
          <w:rFonts w:ascii="Times New Roman" w:hAnsi="Times New Roman"/>
          <w:sz w:val="20"/>
          <w:szCs w:val="20"/>
        </w:rPr>
      </w:pPr>
      <w:r w:rsidRPr="00C14421">
        <w:rPr>
          <w:rFonts w:ascii="Times New Roman" w:hAnsi="Times New Roman"/>
          <w:sz w:val="20"/>
          <w:szCs w:val="20"/>
        </w:rPr>
        <w:t>United Nations Scientific Committee on the Effects of Atomic Radiation (UNSCEAR). (2000). Sources, effects and risks of ionization radiation, Report to The General Assembly, with Scientific Annexes B: Exposures from Natural Radiation Sources (New York: UNSCEAR).</w:t>
      </w:r>
    </w:p>
    <w:p w:rsidR="00C14421" w:rsidRDefault="00C14421" w:rsidP="00C14421">
      <w:pPr>
        <w:pStyle w:val="ListParagraph"/>
        <w:spacing w:after="0" w:line="240" w:lineRule="auto"/>
        <w:ind w:leftChars="0" w:left="426"/>
        <w:jc w:val="both"/>
        <w:rPr>
          <w:rFonts w:ascii="Times New Roman" w:hAnsi="Times New Roman"/>
          <w:sz w:val="20"/>
          <w:szCs w:val="20"/>
        </w:rPr>
      </w:pPr>
    </w:p>
    <w:p w:rsidR="00C14421" w:rsidRDefault="00336251" w:rsidP="00C14421">
      <w:pPr>
        <w:pStyle w:val="ListParagraph"/>
        <w:numPr>
          <w:ilvl w:val="0"/>
          <w:numId w:val="2"/>
        </w:numPr>
        <w:spacing w:after="0" w:line="240" w:lineRule="auto"/>
        <w:ind w:leftChars="0" w:left="426"/>
        <w:jc w:val="both"/>
        <w:rPr>
          <w:rFonts w:ascii="Times New Roman" w:hAnsi="Times New Roman"/>
          <w:sz w:val="20"/>
          <w:szCs w:val="20"/>
        </w:rPr>
      </w:pPr>
      <w:r w:rsidRPr="00C14421">
        <w:rPr>
          <w:rFonts w:ascii="Times New Roman" w:hAnsi="Times New Roman"/>
          <w:sz w:val="20"/>
          <w:szCs w:val="20"/>
        </w:rPr>
        <w:t>Singh</w:t>
      </w:r>
      <w:r w:rsidR="00D8385E" w:rsidRPr="00C14421">
        <w:rPr>
          <w:rFonts w:ascii="Times New Roman" w:hAnsi="Times New Roman"/>
          <w:sz w:val="20"/>
          <w:szCs w:val="20"/>
        </w:rPr>
        <w:t>,</w:t>
      </w:r>
      <w:r w:rsidRPr="00C14421">
        <w:rPr>
          <w:rFonts w:ascii="Times New Roman" w:hAnsi="Times New Roman"/>
          <w:sz w:val="20"/>
          <w:szCs w:val="20"/>
        </w:rPr>
        <w:t xml:space="preserve"> J., Singh</w:t>
      </w:r>
      <w:r w:rsidR="00D8385E" w:rsidRPr="00C14421">
        <w:rPr>
          <w:rFonts w:ascii="Times New Roman" w:hAnsi="Times New Roman"/>
          <w:sz w:val="20"/>
          <w:szCs w:val="20"/>
        </w:rPr>
        <w:t>,</w:t>
      </w:r>
      <w:r w:rsidRPr="00C14421">
        <w:rPr>
          <w:rFonts w:ascii="Times New Roman" w:hAnsi="Times New Roman"/>
          <w:sz w:val="20"/>
          <w:szCs w:val="20"/>
        </w:rPr>
        <w:t xml:space="preserve"> H., Singh</w:t>
      </w:r>
      <w:r w:rsidR="00D8385E" w:rsidRPr="00C14421">
        <w:rPr>
          <w:rFonts w:ascii="Times New Roman" w:hAnsi="Times New Roman"/>
          <w:sz w:val="20"/>
          <w:szCs w:val="20"/>
        </w:rPr>
        <w:t>,</w:t>
      </w:r>
      <w:r w:rsidRPr="00C14421">
        <w:rPr>
          <w:rFonts w:ascii="Times New Roman" w:hAnsi="Times New Roman"/>
          <w:sz w:val="20"/>
          <w:szCs w:val="20"/>
        </w:rPr>
        <w:t xml:space="preserve"> S., </w:t>
      </w:r>
      <w:proofErr w:type="spellStart"/>
      <w:r w:rsidRPr="00C14421">
        <w:rPr>
          <w:rFonts w:ascii="Times New Roman" w:hAnsi="Times New Roman"/>
          <w:sz w:val="20"/>
          <w:szCs w:val="20"/>
        </w:rPr>
        <w:t>Bajwa</w:t>
      </w:r>
      <w:proofErr w:type="spellEnd"/>
      <w:r w:rsidR="00D8385E" w:rsidRPr="00C14421">
        <w:rPr>
          <w:rFonts w:ascii="Times New Roman" w:hAnsi="Times New Roman"/>
          <w:sz w:val="20"/>
          <w:szCs w:val="20"/>
        </w:rPr>
        <w:t>,</w:t>
      </w:r>
      <w:r w:rsidRPr="00C14421">
        <w:rPr>
          <w:rFonts w:ascii="Times New Roman" w:hAnsi="Times New Roman"/>
          <w:sz w:val="20"/>
          <w:szCs w:val="20"/>
        </w:rPr>
        <w:t xml:space="preserve"> B. J., and </w:t>
      </w:r>
      <w:proofErr w:type="spellStart"/>
      <w:r w:rsidR="00D8385E" w:rsidRPr="00C14421">
        <w:rPr>
          <w:rFonts w:ascii="Times New Roman" w:hAnsi="Times New Roman"/>
          <w:sz w:val="20"/>
          <w:szCs w:val="20"/>
        </w:rPr>
        <w:t>Sonkawade</w:t>
      </w:r>
      <w:proofErr w:type="spellEnd"/>
      <w:r w:rsidR="00D8385E" w:rsidRPr="00C14421">
        <w:rPr>
          <w:rFonts w:ascii="Times New Roman" w:hAnsi="Times New Roman"/>
          <w:sz w:val="20"/>
          <w:szCs w:val="20"/>
        </w:rPr>
        <w:t>,</w:t>
      </w:r>
      <w:r w:rsidRPr="00C14421">
        <w:rPr>
          <w:rFonts w:ascii="Times New Roman" w:hAnsi="Times New Roman"/>
          <w:sz w:val="20"/>
          <w:szCs w:val="20"/>
        </w:rPr>
        <w:t xml:space="preserve"> R. G</w:t>
      </w:r>
      <w:r w:rsidR="00D8385E" w:rsidRPr="00C14421">
        <w:rPr>
          <w:rFonts w:ascii="Times New Roman" w:hAnsi="Times New Roman"/>
          <w:sz w:val="20"/>
          <w:szCs w:val="20"/>
        </w:rPr>
        <w:t xml:space="preserve"> (2009). Comparative study of natural radioactivity levels in soil samples from the Upper </w:t>
      </w:r>
      <w:proofErr w:type="spellStart"/>
      <w:r w:rsidR="00D8385E" w:rsidRPr="00C14421">
        <w:rPr>
          <w:rFonts w:ascii="Times New Roman" w:hAnsi="Times New Roman"/>
          <w:sz w:val="20"/>
          <w:szCs w:val="20"/>
        </w:rPr>
        <w:t>Siwaliks</w:t>
      </w:r>
      <w:proofErr w:type="spellEnd"/>
      <w:r w:rsidR="00D8385E" w:rsidRPr="00C14421">
        <w:rPr>
          <w:rFonts w:ascii="Times New Roman" w:hAnsi="Times New Roman"/>
          <w:sz w:val="20"/>
          <w:szCs w:val="20"/>
        </w:rPr>
        <w:t xml:space="preserve"> and Punjab, India using gamma-ray spectrometry. </w:t>
      </w:r>
      <w:r w:rsidR="00D8385E" w:rsidRPr="00C14421">
        <w:rPr>
          <w:rFonts w:ascii="Times New Roman" w:hAnsi="Times New Roman"/>
          <w:i/>
          <w:sz w:val="20"/>
          <w:szCs w:val="20"/>
        </w:rPr>
        <w:t>Journal of Environmental Radioactivity.</w:t>
      </w:r>
      <w:r w:rsidR="00D8385E" w:rsidRPr="00C14421">
        <w:rPr>
          <w:rFonts w:ascii="Times New Roman" w:hAnsi="Times New Roman"/>
          <w:sz w:val="20"/>
          <w:szCs w:val="20"/>
        </w:rPr>
        <w:t xml:space="preserve"> </w:t>
      </w:r>
      <w:r w:rsidR="00D8385E" w:rsidRPr="00C14421">
        <w:rPr>
          <w:rFonts w:ascii="Times New Roman" w:hAnsi="Times New Roman"/>
          <w:b/>
          <w:sz w:val="20"/>
          <w:szCs w:val="20"/>
        </w:rPr>
        <w:t>100</w:t>
      </w:r>
      <w:r w:rsidR="00716144" w:rsidRPr="00C14421">
        <w:rPr>
          <w:rFonts w:ascii="Times New Roman" w:hAnsi="Times New Roman"/>
          <w:sz w:val="20"/>
          <w:szCs w:val="20"/>
        </w:rPr>
        <w:t>;</w:t>
      </w:r>
      <w:r w:rsidR="00D8385E" w:rsidRPr="00C14421">
        <w:rPr>
          <w:rFonts w:ascii="Times New Roman" w:hAnsi="Times New Roman"/>
          <w:sz w:val="20"/>
          <w:szCs w:val="20"/>
        </w:rPr>
        <w:t xml:space="preserve"> 94–98.</w:t>
      </w:r>
    </w:p>
    <w:p w:rsidR="00C14421" w:rsidRDefault="00C14421" w:rsidP="00C14421">
      <w:pPr>
        <w:pStyle w:val="ListParagraph"/>
        <w:spacing w:after="0" w:line="240" w:lineRule="auto"/>
        <w:ind w:leftChars="0" w:left="426"/>
        <w:jc w:val="both"/>
        <w:rPr>
          <w:rFonts w:ascii="Times New Roman" w:hAnsi="Times New Roman"/>
          <w:sz w:val="20"/>
          <w:szCs w:val="20"/>
        </w:rPr>
      </w:pPr>
    </w:p>
    <w:p w:rsidR="00C14421" w:rsidRDefault="00D8385E" w:rsidP="00C14421">
      <w:pPr>
        <w:pStyle w:val="ListParagraph"/>
        <w:numPr>
          <w:ilvl w:val="0"/>
          <w:numId w:val="2"/>
        </w:numPr>
        <w:spacing w:after="0" w:line="240" w:lineRule="auto"/>
        <w:ind w:leftChars="0" w:left="426"/>
        <w:jc w:val="both"/>
        <w:rPr>
          <w:rFonts w:ascii="Times New Roman" w:hAnsi="Times New Roman"/>
          <w:sz w:val="20"/>
          <w:szCs w:val="20"/>
        </w:rPr>
      </w:pPr>
      <w:proofErr w:type="spellStart"/>
      <w:r w:rsidRPr="00C14421">
        <w:rPr>
          <w:rFonts w:ascii="Times New Roman" w:hAnsi="Times New Roman"/>
          <w:sz w:val="20"/>
          <w:szCs w:val="20"/>
        </w:rPr>
        <w:t>Kurnaz</w:t>
      </w:r>
      <w:proofErr w:type="spellEnd"/>
      <w:r w:rsidRPr="00C14421">
        <w:rPr>
          <w:rFonts w:ascii="Times New Roman" w:hAnsi="Times New Roman"/>
          <w:sz w:val="20"/>
          <w:szCs w:val="20"/>
        </w:rPr>
        <w:t>,</w:t>
      </w:r>
      <w:r w:rsidR="00336251" w:rsidRPr="00C14421">
        <w:rPr>
          <w:rFonts w:ascii="Times New Roman" w:hAnsi="Times New Roman"/>
          <w:sz w:val="20"/>
          <w:szCs w:val="20"/>
        </w:rPr>
        <w:t xml:space="preserve"> A., </w:t>
      </w:r>
      <w:proofErr w:type="spellStart"/>
      <w:r w:rsidRPr="00C14421">
        <w:rPr>
          <w:rFonts w:ascii="Times New Roman" w:hAnsi="Times New Roman"/>
          <w:sz w:val="20"/>
          <w:szCs w:val="20"/>
        </w:rPr>
        <w:t>Kucukomeroglu</w:t>
      </w:r>
      <w:proofErr w:type="spellEnd"/>
      <w:r w:rsidRPr="00C14421">
        <w:rPr>
          <w:rFonts w:ascii="Times New Roman" w:hAnsi="Times New Roman"/>
          <w:sz w:val="20"/>
          <w:szCs w:val="20"/>
        </w:rPr>
        <w:t>,</w:t>
      </w:r>
      <w:r w:rsidR="00336251" w:rsidRPr="00C14421">
        <w:rPr>
          <w:rFonts w:ascii="Times New Roman" w:hAnsi="Times New Roman"/>
          <w:sz w:val="20"/>
          <w:szCs w:val="20"/>
        </w:rPr>
        <w:t xml:space="preserve"> B., </w:t>
      </w:r>
      <w:proofErr w:type="spellStart"/>
      <w:r w:rsidRPr="00C14421">
        <w:rPr>
          <w:rFonts w:ascii="Times New Roman" w:hAnsi="Times New Roman"/>
          <w:sz w:val="20"/>
          <w:szCs w:val="20"/>
        </w:rPr>
        <w:t>Keser</w:t>
      </w:r>
      <w:proofErr w:type="spellEnd"/>
      <w:r w:rsidRPr="00C14421">
        <w:rPr>
          <w:rFonts w:ascii="Times New Roman" w:hAnsi="Times New Roman"/>
          <w:sz w:val="20"/>
          <w:szCs w:val="20"/>
        </w:rPr>
        <w:t>,</w:t>
      </w:r>
      <w:r w:rsidR="00336251" w:rsidRPr="00C14421">
        <w:rPr>
          <w:rFonts w:ascii="Times New Roman" w:hAnsi="Times New Roman"/>
          <w:sz w:val="20"/>
          <w:szCs w:val="20"/>
        </w:rPr>
        <w:t xml:space="preserve"> R., </w:t>
      </w:r>
      <w:proofErr w:type="spellStart"/>
      <w:r w:rsidRPr="00C14421">
        <w:rPr>
          <w:rFonts w:ascii="Times New Roman" w:hAnsi="Times New Roman"/>
          <w:sz w:val="20"/>
          <w:szCs w:val="20"/>
        </w:rPr>
        <w:t>Okumusoglu</w:t>
      </w:r>
      <w:proofErr w:type="spellEnd"/>
      <w:r w:rsidRPr="00C14421">
        <w:rPr>
          <w:rFonts w:ascii="Times New Roman" w:hAnsi="Times New Roman"/>
          <w:sz w:val="20"/>
          <w:szCs w:val="20"/>
        </w:rPr>
        <w:t>,</w:t>
      </w:r>
      <w:r w:rsidR="00336251" w:rsidRPr="00C14421">
        <w:rPr>
          <w:rFonts w:ascii="Times New Roman" w:hAnsi="Times New Roman"/>
          <w:sz w:val="20"/>
          <w:szCs w:val="20"/>
        </w:rPr>
        <w:t xml:space="preserve"> N. T., </w:t>
      </w:r>
      <w:proofErr w:type="spellStart"/>
      <w:r w:rsidRPr="00C14421">
        <w:rPr>
          <w:rFonts w:ascii="Times New Roman" w:hAnsi="Times New Roman"/>
          <w:sz w:val="20"/>
          <w:szCs w:val="20"/>
        </w:rPr>
        <w:t>Korkmaz</w:t>
      </w:r>
      <w:proofErr w:type="spellEnd"/>
      <w:r w:rsidRPr="00C14421">
        <w:rPr>
          <w:rFonts w:ascii="Times New Roman" w:hAnsi="Times New Roman"/>
          <w:sz w:val="20"/>
          <w:szCs w:val="20"/>
        </w:rPr>
        <w:t>,</w:t>
      </w:r>
      <w:r w:rsidR="00336251" w:rsidRPr="00C14421">
        <w:rPr>
          <w:rFonts w:ascii="Times New Roman" w:hAnsi="Times New Roman"/>
          <w:sz w:val="20"/>
          <w:szCs w:val="20"/>
        </w:rPr>
        <w:t xml:space="preserve"> F., </w:t>
      </w:r>
      <w:proofErr w:type="spellStart"/>
      <w:r w:rsidRPr="00C14421">
        <w:rPr>
          <w:rFonts w:ascii="Times New Roman" w:hAnsi="Times New Roman"/>
          <w:sz w:val="20"/>
          <w:szCs w:val="20"/>
        </w:rPr>
        <w:t>Karahan</w:t>
      </w:r>
      <w:proofErr w:type="spellEnd"/>
      <w:r w:rsidRPr="00C14421">
        <w:rPr>
          <w:rFonts w:ascii="Times New Roman" w:hAnsi="Times New Roman"/>
          <w:sz w:val="20"/>
          <w:szCs w:val="20"/>
        </w:rPr>
        <w:t>,</w:t>
      </w:r>
      <w:r w:rsidR="00336251" w:rsidRPr="00C14421">
        <w:rPr>
          <w:rFonts w:ascii="Times New Roman" w:hAnsi="Times New Roman"/>
          <w:sz w:val="20"/>
          <w:szCs w:val="20"/>
        </w:rPr>
        <w:t xml:space="preserve"> G., and </w:t>
      </w:r>
      <w:proofErr w:type="spellStart"/>
      <w:r w:rsidRPr="00C14421">
        <w:rPr>
          <w:rFonts w:ascii="Times New Roman" w:hAnsi="Times New Roman"/>
          <w:sz w:val="20"/>
          <w:szCs w:val="20"/>
        </w:rPr>
        <w:t>Cevik</w:t>
      </w:r>
      <w:proofErr w:type="spellEnd"/>
      <w:r w:rsidRPr="00C14421">
        <w:rPr>
          <w:rFonts w:ascii="Times New Roman" w:hAnsi="Times New Roman"/>
          <w:sz w:val="20"/>
          <w:szCs w:val="20"/>
        </w:rPr>
        <w:t>,</w:t>
      </w:r>
      <w:r w:rsidR="00336251" w:rsidRPr="00C14421">
        <w:rPr>
          <w:rFonts w:ascii="Times New Roman" w:hAnsi="Times New Roman"/>
          <w:sz w:val="20"/>
          <w:szCs w:val="20"/>
        </w:rPr>
        <w:t xml:space="preserve"> U.</w:t>
      </w:r>
      <w:r w:rsidRPr="00C14421">
        <w:rPr>
          <w:rFonts w:ascii="Times New Roman" w:hAnsi="Times New Roman"/>
          <w:sz w:val="20"/>
          <w:szCs w:val="20"/>
        </w:rPr>
        <w:t xml:space="preserve"> (2007). Determination of radioactivity levels and hazards of soil and sediment samples in </w:t>
      </w:r>
      <w:proofErr w:type="spellStart"/>
      <w:r w:rsidRPr="00C14421">
        <w:rPr>
          <w:rFonts w:ascii="Times New Roman" w:hAnsi="Times New Roman"/>
          <w:sz w:val="20"/>
          <w:szCs w:val="20"/>
        </w:rPr>
        <w:t>Fırtına</w:t>
      </w:r>
      <w:proofErr w:type="spellEnd"/>
      <w:r w:rsidRPr="00C14421">
        <w:rPr>
          <w:rFonts w:ascii="Times New Roman" w:hAnsi="Times New Roman"/>
          <w:sz w:val="20"/>
          <w:szCs w:val="20"/>
        </w:rPr>
        <w:t xml:space="preserve"> Valley (</w:t>
      </w:r>
      <w:proofErr w:type="spellStart"/>
      <w:r w:rsidRPr="00C14421">
        <w:rPr>
          <w:rFonts w:ascii="Times New Roman" w:hAnsi="Times New Roman"/>
          <w:sz w:val="20"/>
          <w:szCs w:val="20"/>
        </w:rPr>
        <w:t>Rize</w:t>
      </w:r>
      <w:proofErr w:type="spellEnd"/>
      <w:r w:rsidRPr="00C14421">
        <w:rPr>
          <w:rFonts w:ascii="Times New Roman" w:hAnsi="Times New Roman"/>
          <w:sz w:val="20"/>
          <w:szCs w:val="20"/>
        </w:rPr>
        <w:t xml:space="preserve">, Turkey). </w:t>
      </w:r>
      <w:r w:rsidRPr="00C14421">
        <w:rPr>
          <w:rFonts w:ascii="Times New Roman" w:hAnsi="Times New Roman"/>
          <w:i/>
          <w:sz w:val="20"/>
          <w:szCs w:val="20"/>
        </w:rPr>
        <w:t>Applied Radiation and Isotopes</w:t>
      </w:r>
      <w:r w:rsidRPr="00C14421">
        <w:rPr>
          <w:rFonts w:ascii="Times New Roman" w:hAnsi="Times New Roman"/>
          <w:sz w:val="20"/>
          <w:szCs w:val="20"/>
        </w:rPr>
        <w:t xml:space="preserve">. </w:t>
      </w:r>
      <w:r w:rsidRPr="00C14421">
        <w:rPr>
          <w:rFonts w:ascii="Times New Roman" w:hAnsi="Times New Roman"/>
          <w:b/>
          <w:sz w:val="20"/>
          <w:szCs w:val="20"/>
        </w:rPr>
        <w:t>65</w:t>
      </w:r>
      <w:r w:rsidR="00716144" w:rsidRPr="00C14421">
        <w:rPr>
          <w:rFonts w:ascii="Times New Roman" w:hAnsi="Times New Roman"/>
          <w:sz w:val="20"/>
          <w:szCs w:val="20"/>
        </w:rPr>
        <w:t>;</w:t>
      </w:r>
      <w:r w:rsidRPr="00C14421">
        <w:rPr>
          <w:rFonts w:ascii="Times New Roman" w:hAnsi="Times New Roman"/>
          <w:sz w:val="20"/>
          <w:szCs w:val="20"/>
        </w:rPr>
        <w:t xml:space="preserve"> 1281–1289.</w:t>
      </w:r>
    </w:p>
    <w:p w:rsidR="00C14421" w:rsidRDefault="00C14421" w:rsidP="00C14421">
      <w:pPr>
        <w:pStyle w:val="ListParagraph"/>
        <w:spacing w:after="0" w:line="240" w:lineRule="auto"/>
        <w:ind w:leftChars="0" w:left="426"/>
        <w:jc w:val="both"/>
        <w:rPr>
          <w:rFonts w:ascii="Times New Roman" w:hAnsi="Times New Roman"/>
          <w:sz w:val="20"/>
          <w:szCs w:val="20"/>
        </w:rPr>
      </w:pPr>
    </w:p>
    <w:p w:rsidR="00C14421" w:rsidRDefault="005E0726" w:rsidP="00C14421">
      <w:pPr>
        <w:pStyle w:val="ListParagraph"/>
        <w:numPr>
          <w:ilvl w:val="0"/>
          <w:numId w:val="2"/>
        </w:numPr>
        <w:spacing w:after="0" w:line="240" w:lineRule="auto"/>
        <w:ind w:leftChars="0" w:left="426"/>
        <w:jc w:val="both"/>
        <w:rPr>
          <w:rFonts w:ascii="Times New Roman" w:hAnsi="Times New Roman"/>
          <w:sz w:val="20"/>
          <w:szCs w:val="20"/>
        </w:rPr>
      </w:pPr>
      <w:proofErr w:type="spellStart"/>
      <w:r w:rsidRPr="00C14421">
        <w:rPr>
          <w:rFonts w:ascii="Times New Roman" w:hAnsi="Times New Roman"/>
          <w:sz w:val="20"/>
          <w:szCs w:val="20"/>
        </w:rPr>
        <w:t>Orgun</w:t>
      </w:r>
      <w:proofErr w:type="spellEnd"/>
      <w:r w:rsidRPr="00C14421">
        <w:rPr>
          <w:rFonts w:ascii="Times New Roman" w:hAnsi="Times New Roman"/>
          <w:sz w:val="20"/>
          <w:szCs w:val="20"/>
        </w:rPr>
        <w:t>,</w:t>
      </w:r>
      <w:r w:rsidR="00336251" w:rsidRPr="00C14421">
        <w:rPr>
          <w:rFonts w:ascii="Times New Roman" w:hAnsi="Times New Roman"/>
          <w:sz w:val="20"/>
          <w:szCs w:val="20"/>
        </w:rPr>
        <w:t xml:space="preserve"> Y., </w:t>
      </w:r>
      <w:proofErr w:type="spellStart"/>
      <w:r w:rsidRPr="00C14421">
        <w:rPr>
          <w:rFonts w:ascii="Times New Roman" w:hAnsi="Times New Roman"/>
          <w:sz w:val="20"/>
          <w:szCs w:val="20"/>
        </w:rPr>
        <w:t>Altınsoy</w:t>
      </w:r>
      <w:proofErr w:type="spellEnd"/>
      <w:r w:rsidRPr="00C14421">
        <w:rPr>
          <w:rFonts w:ascii="Times New Roman" w:hAnsi="Times New Roman"/>
          <w:sz w:val="20"/>
          <w:szCs w:val="20"/>
        </w:rPr>
        <w:t>,</w:t>
      </w:r>
      <w:r w:rsidR="00336251" w:rsidRPr="00C14421">
        <w:rPr>
          <w:rFonts w:ascii="Times New Roman" w:hAnsi="Times New Roman"/>
          <w:sz w:val="20"/>
          <w:szCs w:val="20"/>
        </w:rPr>
        <w:t xml:space="preserve"> N., </w:t>
      </w:r>
      <w:proofErr w:type="spellStart"/>
      <w:r w:rsidRPr="00C14421">
        <w:rPr>
          <w:rFonts w:ascii="Times New Roman" w:hAnsi="Times New Roman"/>
          <w:sz w:val="20"/>
          <w:szCs w:val="20"/>
        </w:rPr>
        <w:t>Gultekin</w:t>
      </w:r>
      <w:proofErr w:type="spellEnd"/>
      <w:r w:rsidRPr="00C14421">
        <w:rPr>
          <w:rFonts w:ascii="Times New Roman" w:hAnsi="Times New Roman"/>
          <w:sz w:val="20"/>
          <w:szCs w:val="20"/>
        </w:rPr>
        <w:t>,</w:t>
      </w:r>
      <w:r w:rsidR="00336251" w:rsidRPr="00C14421">
        <w:rPr>
          <w:rFonts w:ascii="Times New Roman" w:hAnsi="Times New Roman"/>
          <w:sz w:val="20"/>
          <w:szCs w:val="20"/>
        </w:rPr>
        <w:t xml:space="preserve"> A. H., </w:t>
      </w:r>
      <w:proofErr w:type="spellStart"/>
      <w:r w:rsidRPr="00C14421">
        <w:rPr>
          <w:rFonts w:ascii="Times New Roman" w:hAnsi="Times New Roman"/>
          <w:sz w:val="20"/>
          <w:szCs w:val="20"/>
        </w:rPr>
        <w:t>Karahan</w:t>
      </w:r>
      <w:proofErr w:type="spellEnd"/>
      <w:r w:rsidRPr="00C14421">
        <w:rPr>
          <w:rFonts w:ascii="Times New Roman" w:hAnsi="Times New Roman"/>
          <w:sz w:val="20"/>
          <w:szCs w:val="20"/>
        </w:rPr>
        <w:t>,</w:t>
      </w:r>
      <w:r w:rsidR="00336251" w:rsidRPr="00C14421">
        <w:rPr>
          <w:rFonts w:ascii="Times New Roman" w:hAnsi="Times New Roman"/>
          <w:sz w:val="20"/>
          <w:szCs w:val="20"/>
        </w:rPr>
        <w:t xml:space="preserve"> G., and </w:t>
      </w:r>
      <w:proofErr w:type="spellStart"/>
      <w:r w:rsidRPr="00C14421">
        <w:rPr>
          <w:rFonts w:ascii="Times New Roman" w:hAnsi="Times New Roman"/>
          <w:sz w:val="20"/>
          <w:szCs w:val="20"/>
        </w:rPr>
        <w:t>Celebi</w:t>
      </w:r>
      <w:proofErr w:type="spellEnd"/>
      <w:r w:rsidRPr="00C14421">
        <w:rPr>
          <w:rFonts w:ascii="Times New Roman" w:hAnsi="Times New Roman"/>
          <w:sz w:val="20"/>
          <w:szCs w:val="20"/>
        </w:rPr>
        <w:t>,</w:t>
      </w:r>
      <w:r w:rsidR="00336251" w:rsidRPr="00C14421">
        <w:rPr>
          <w:rFonts w:ascii="Times New Roman" w:hAnsi="Times New Roman"/>
          <w:sz w:val="20"/>
          <w:szCs w:val="20"/>
        </w:rPr>
        <w:t xml:space="preserve"> N.</w:t>
      </w:r>
      <w:r w:rsidRPr="00C14421">
        <w:rPr>
          <w:rFonts w:ascii="Times New Roman" w:hAnsi="Times New Roman"/>
          <w:sz w:val="20"/>
          <w:szCs w:val="20"/>
        </w:rPr>
        <w:t xml:space="preserve"> (2005). Natural radioactivity levels in granitic plutons and</w:t>
      </w:r>
      <w:r w:rsidR="001D765B" w:rsidRPr="00C14421">
        <w:rPr>
          <w:rFonts w:ascii="Times New Roman" w:hAnsi="Times New Roman"/>
          <w:sz w:val="20"/>
          <w:szCs w:val="20"/>
        </w:rPr>
        <w:t xml:space="preserve"> groundwater</w:t>
      </w:r>
      <w:r w:rsidRPr="00C14421">
        <w:rPr>
          <w:rFonts w:ascii="Times New Roman" w:hAnsi="Times New Roman"/>
          <w:sz w:val="20"/>
          <w:szCs w:val="20"/>
        </w:rPr>
        <w:t xml:space="preserve"> in Southeast part of Eskisehir, Turkey</w:t>
      </w:r>
      <w:r w:rsidR="001D765B" w:rsidRPr="00C14421">
        <w:rPr>
          <w:rFonts w:ascii="Times New Roman" w:hAnsi="Times New Roman"/>
          <w:sz w:val="20"/>
          <w:szCs w:val="20"/>
        </w:rPr>
        <w:t xml:space="preserve">. </w:t>
      </w:r>
      <w:r w:rsidR="001D765B" w:rsidRPr="00C14421">
        <w:rPr>
          <w:rFonts w:ascii="Times New Roman" w:hAnsi="Times New Roman"/>
          <w:i/>
          <w:sz w:val="20"/>
          <w:szCs w:val="20"/>
        </w:rPr>
        <w:t>Applied Radiation and Isotopes</w:t>
      </w:r>
      <w:r w:rsidR="001D765B" w:rsidRPr="00C14421">
        <w:rPr>
          <w:rFonts w:ascii="Times New Roman" w:hAnsi="Times New Roman"/>
          <w:sz w:val="20"/>
          <w:szCs w:val="20"/>
        </w:rPr>
        <w:t xml:space="preserve">. </w:t>
      </w:r>
      <w:r w:rsidR="001D765B" w:rsidRPr="00C14421">
        <w:rPr>
          <w:rFonts w:ascii="Times New Roman" w:hAnsi="Times New Roman"/>
          <w:b/>
          <w:sz w:val="20"/>
          <w:szCs w:val="20"/>
        </w:rPr>
        <w:t>63</w:t>
      </w:r>
      <w:r w:rsidR="001D765B" w:rsidRPr="00C14421">
        <w:rPr>
          <w:rFonts w:ascii="Times New Roman" w:hAnsi="Times New Roman"/>
          <w:sz w:val="20"/>
          <w:szCs w:val="20"/>
        </w:rPr>
        <w:t>; 267–275.</w:t>
      </w:r>
    </w:p>
    <w:p w:rsidR="00C14421" w:rsidRDefault="00C14421" w:rsidP="00C14421">
      <w:pPr>
        <w:pStyle w:val="ListParagraph"/>
        <w:spacing w:after="0" w:line="240" w:lineRule="auto"/>
        <w:ind w:leftChars="0" w:left="426"/>
        <w:jc w:val="both"/>
        <w:rPr>
          <w:rFonts w:ascii="Times New Roman" w:hAnsi="Times New Roman"/>
          <w:sz w:val="20"/>
          <w:szCs w:val="20"/>
        </w:rPr>
      </w:pPr>
    </w:p>
    <w:p w:rsidR="00C14421" w:rsidRPr="00C14421" w:rsidRDefault="008D265C" w:rsidP="00C14421">
      <w:pPr>
        <w:pStyle w:val="ListParagraph"/>
        <w:numPr>
          <w:ilvl w:val="0"/>
          <w:numId w:val="2"/>
        </w:numPr>
        <w:spacing w:after="0" w:line="240" w:lineRule="auto"/>
        <w:ind w:leftChars="0" w:left="426"/>
        <w:jc w:val="both"/>
        <w:rPr>
          <w:rFonts w:ascii="Times New Roman" w:hAnsi="Times New Roman"/>
          <w:sz w:val="20"/>
          <w:szCs w:val="20"/>
        </w:rPr>
      </w:pPr>
      <w:r w:rsidRPr="00C14421">
        <w:rPr>
          <w:rFonts w:ascii="Times New Roman" w:hAnsi="Times New Roman"/>
          <w:color w:val="000000"/>
          <w:sz w:val="20"/>
          <w:szCs w:val="20"/>
        </w:rPr>
        <w:lastRenderedPageBreak/>
        <w:t>Yang,</w:t>
      </w:r>
      <w:r w:rsidR="00336251" w:rsidRPr="00C14421">
        <w:rPr>
          <w:rFonts w:ascii="Times New Roman" w:hAnsi="Times New Roman"/>
          <w:color w:val="000000"/>
          <w:sz w:val="20"/>
          <w:szCs w:val="20"/>
        </w:rPr>
        <w:t xml:space="preserve"> Y., </w:t>
      </w:r>
      <w:r w:rsidRPr="00C14421">
        <w:rPr>
          <w:rFonts w:ascii="Times New Roman" w:hAnsi="Times New Roman"/>
          <w:color w:val="000000"/>
          <w:sz w:val="20"/>
          <w:szCs w:val="20"/>
        </w:rPr>
        <w:t>Wu,</w:t>
      </w:r>
      <w:r w:rsidR="00336251" w:rsidRPr="00C14421">
        <w:rPr>
          <w:rFonts w:ascii="Times New Roman" w:hAnsi="Times New Roman"/>
          <w:color w:val="000000"/>
          <w:sz w:val="20"/>
          <w:szCs w:val="20"/>
        </w:rPr>
        <w:t xml:space="preserve"> X., </w:t>
      </w:r>
      <w:r w:rsidRPr="00C14421">
        <w:rPr>
          <w:rFonts w:ascii="Times New Roman" w:hAnsi="Times New Roman"/>
          <w:color w:val="000000"/>
          <w:sz w:val="20"/>
          <w:szCs w:val="20"/>
        </w:rPr>
        <w:t>Jiang,</w:t>
      </w:r>
      <w:r w:rsidR="00336251" w:rsidRPr="00C14421">
        <w:rPr>
          <w:rFonts w:ascii="Times New Roman" w:hAnsi="Times New Roman"/>
          <w:color w:val="000000"/>
          <w:sz w:val="20"/>
          <w:szCs w:val="20"/>
        </w:rPr>
        <w:t xml:space="preserve"> Z., Wang</w:t>
      </w:r>
      <w:r w:rsidRPr="00C14421">
        <w:rPr>
          <w:rFonts w:ascii="Times New Roman" w:hAnsi="Times New Roman"/>
          <w:color w:val="000000"/>
          <w:sz w:val="20"/>
          <w:szCs w:val="20"/>
        </w:rPr>
        <w:t>,</w:t>
      </w:r>
      <w:r w:rsidR="00336251" w:rsidRPr="00C14421">
        <w:rPr>
          <w:rFonts w:ascii="Times New Roman" w:hAnsi="Times New Roman"/>
          <w:color w:val="000000"/>
          <w:sz w:val="20"/>
          <w:szCs w:val="20"/>
        </w:rPr>
        <w:t xml:space="preserve"> W., </w:t>
      </w:r>
      <w:r w:rsidRPr="00C14421">
        <w:rPr>
          <w:rFonts w:ascii="Times New Roman" w:hAnsi="Times New Roman"/>
          <w:color w:val="000000"/>
          <w:sz w:val="20"/>
          <w:szCs w:val="20"/>
        </w:rPr>
        <w:t>Lu,</w:t>
      </w:r>
      <w:r w:rsidR="00336251" w:rsidRPr="00C14421">
        <w:rPr>
          <w:rFonts w:ascii="Times New Roman" w:hAnsi="Times New Roman"/>
          <w:color w:val="000000"/>
          <w:sz w:val="20"/>
          <w:szCs w:val="20"/>
        </w:rPr>
        <w:t xml:space="preserve"> J., </w:t>
      </w:r>
      <w:r w:rsidRPr="00C14421">
        <w:rPr>
          <w:rFonts w:ascii="Times New Roman" w:hAnsi="Times New Roman"/>
          <w:color w:val="000000"/>
          <w:sz w:val="20"/>
          <w:szCs w:val="20"/>
        </w:rPr>
        <w:t>Lin,</w:t>
      </w:r>
      <w:r w:rsidR="00336251" w:rsidRPr="00C14421">
        <w:rPr>
          <w:rFonts w:ascii="Times New Roman" w:hAnsi="Times New Roman"/>
          <w:color w:val="000000"/>
          <w:sz w:val="20"/>
          <w:szCs w:val="20"/>
        </w:rPr>
        <w:t xml:space="preserve"> J., Wang</w:t>
      </w:r>
      <w:r w:rsidRPr="00C14421">
        <w:rPr>
          <w:rFonts w:ascii="Times New Roman" w:hAnsi="Times New Roman"/>
          <w:color w:val="000000"/>
          <w:sz w:val="20"/>
          <w:szCs w:val="20"/>
        </w:rPr>
        <w:t>,</w:t>
      </w:r>
      <w:r w:rsidR="00336251" w:rsidRPr="00C14421">
        <w:rPr>
          <w:rFonts w:ascii="Times New Roman" w:hAnsi="Times New Roman"/>
          <w:color w:val="000000"/>
          <w:sz w:val="20"/>
          <w:szCs w:val="20"/>
        </w:rPr>
        <w:t xml:space="preserve"> L., and </w:t>
      </w:r>
      <w:r w:rsidRPr="00C14421">
        <w:rPr>
          <w:rFonts w:ascii="Times New Roman" w:hAnsi="Times New Roman"/>
          <w:color w:val="000000"/>
          <w:sz w:val="20"/>
          <w:szCs w:val="20"/>
        </w:rPr>
        <w:t>Hsia,</w:t>
      </w:r>
      <w:r w:rsidR="00336251" w:rsidRPr="00C14421">
        <w:rPr>
          <w:rFonts w:ascii="Times New Roman" w:hAnsi="Times New Roman"/>
          <w:color w:val="000000"/>
          <w:sz w:val="20"/>
          <w:szCs w:val="20"/>
        </w:rPr>
        <w:t xml:space="preserve"> Y.</w:t>
      </w:r>
      <w:r w:rsidRPr="00C14421">
        <w:rPr>
          <w:rFonts w:ascii="Times New Roman" w:hAnsi="Times New Roman"/>
          <w:color w:val="000000"/>
          <w:sz w:val="20"/>
          <w:szCs w:val="20"/>
        </w:rPr>
        <w:t xml:space="preserve"> (2005). Radioactivity concentrations in soils of the </w:t>
      </w:r>
      <w:proofErr w:type="spellStart"/>
      <w:r w:rsidRPr="00C14421">
        <w:rPr>
          <w:rFonts w:ascii="Times New Roman" w:hAnsi="Times New Roman"/>
          <w:color w:val="000000"/>
          <w:sz w:val="20"/>
          <w:szCs w:val="20"/>
        </w:rPr>
        <w:t>Xiazhuang</w:t>
      </w:r>
      <w:proofErr w:type="spellEnd"/>
      <w:r w:rsidRPr="00C14421">
        <w:rPr>
          <w:rFonts w:ascii="Times New Roman" w:hAnsi="Times New Roman"/>
          <w:color w:val="000000"/>
          <w:sz w:val="20"/>
          <w:szCs w:val="20"/>
        </w:rPr>
        <w:t xml:space="preserve"> granite area, China. </w:t>
      </w:r>
      <w:r w:rsidRPr="00C14421">
        <w:rPr>
          <w:rFonts w:ascii="Times New Roman" w:hAnsi="Times New Roman"/>
          <w:i/>
          <w:color w:val="000000"/>
          <w:sz w:val="20"/>
          <w:szCs w:val="20"/>
        </w:rPr>
        <w:t>Applied Radiation and Isotopes.</w:t>
      </w:r>
      <w:r w:rsidRPr="00C14421">
        <w:rPr>
          <w:rFonts w:ascii="Times New Roman" w:hAnsi="Times New Roman"/>
          <w:color w:val="000000"/>
          <w:sz w:val="20"/>
          <w:szCs w:val="20"/>
        </w:rPr>
        <w:t xml:space="preserve"> </w:t>
      </w:r>
      <w:r w:rsidRPr="00C14421">
        <w:rPr>
          <w:rFonts w:ascii="Times New Roman" w:hAnsi="Times New Roman"/>
          <w:b/>
          <w:color w:val="000000"/>
          <w:sz w:val="20"/>
          <w:szCs w:val="20"/>
        </w:rPr>
        <w:t>63</w:t>
      </w:r>
      <w:r w:rsidR="00881003" w:rsidRPr="00C14421">
        <w:rPr>
          <w:rFonts w:ascii="Times New Roman" w:hAnsi="Times New Roman"/>
          <w:color w:val="000000"/>
          <w:sz w:val="20"/>
          <w:szCs w:val="20"/>
        </w:rPr>
        <w:t xml:space="preserve">; </w:t>
      </w:r>
      <w:r w:rsidRPr="00C14421">
        <w:rPr>
          <w:rFonts w:ascii="Times New Roman" w:hAnsi="Times New Roman"/>
          <w:color w:val="000000"/>
          <w:sz w:val="20"/>
          <w:szCs w:val="20"/>
        </w:rPr>
        <w:t>255–259.</w:t>
      </w:r>
    </w:p>
    <w:p w:rsidR="00C14421" w:rsidRPr="00C14421" w:rsidRDefault="00C14421" w:rsidP="00C14421">
      <w:pPr>
        <w:pStyle w:val="ListParagraph"/>
        <w:spacing w:after="0" w:line="240" w:lineRule="auto"/>
        <w:ind w:leftChars="0" w:left="426"/>
        <w:jc w:val="both"/>
        <w:rPr>
          <w:rFonts w:ascii="Times New Roman" w:hAnsi="Times New Roman"/>
          <w:sz w:val="20"/>
          <w:szCs w:val="20"/>
        </w:rPr>
      </w:pPr>
    </w:p>
    <w:p w:rsidR="00C14421" w:rsidRPr="00C14421" w:rsidRDefault="008D265C" w:rsidP="00C14421">
      <w:pPr>
        <w:pStyle w:val="ListParagraph"/>
        <w:numPr>
          <w:ilvl w:val="0"/>
          <w:numId w:val="2"/>
        </w:numPr>
        <w:spacing w:after="0" w:line="240" w:lineRule="auto"/>
        <w:ind w:leftChars="0" w:left="426"/>
        <w:jc w:val="both"/>
        <w:rPr>
          <w:rFonts w:ascii="Times New Roman" w:hAnsi="Times New Roman"/>
          <w:sz w:val="20"/>
          <w:szCs w:val="20"/>
        </w:rPr>
      </w:pPr>
      <w:r w:rsidRPr="00C14421">
        <w:rPr>
          <w:rFonts w:ascii="Times New Roman" w:hAnsi="Times New Roman"/>
          <w:color w:val="000000"/>
          <w:sz w:val="20"/>
          <w:szCs w:val="20"/>
        </w:rPr>
        <w:t>Al-</w:t>
      </w:r>
      <w:proofErr w:type="spellStart"/>
      <w:r w:rsidRPr="00C14421">
        <w:rPr>
          <w:rFonts w:ascii="Times New Roman" w:hAnsi="Times New Roman"/>
          <w:color w:val="000000"/>
          <w:sz w:val="20"/>
          <w:szCs w:val="20"/>
        </w:rPr>
        <w:t>Hamarneh</w:t>
      </w:r>
      <w:proofErr w:type="spellEnd"/>
      <w:r w:rsidRPr="00C14421">
        <w:rPr>
          <w:rFonts w:ascii="Times New Roman" w:hAnsi="Times New Roman"/>
          <w:color w:val="000000"/>
          <w:sz w:val="20"/>
          <w:szCs w:val="20"/>
        </w:rPr>
        <w:t>,</w:t>
      </w:r>
      <w:r w:rsidR="00336251" w:rsidRPr="00C14421">
        <w:rPr>
          <w:rFonts w:ascii="Times New Roman" w:hAnsi="Times New Roman"/>
          <w:color w:val="000000"/>
          <w:sz w:val="20"/>
          <w:szCs w:val="20"/>
        </w:rPr>
        <w:t xml:space="preserve"> I. F and </w:t>
      </w:r>
      <w:proofErr w:type="spellStart"/>
      <w:r w:rsidRPr="00C14421">
        <w:rPr>
          <w:rFonts w:ascii="Times New Roman" w:hAnsi="Times New Roman"/>
          <w:color w:val="000000"/>
          <w:sz w:val="20"/>
          <w:szCs w:val="20"/>
        </w:rPr>
        <w:t>Awadallah</w:t>
      </w:r>
      <w:proofErr w:type="spellEnd"/>
      <w:r w:rsidRPr="00C14421">
        <w:rPr>
          <w:rFonts w:ascii="Times New Roman" w:hAnsi="Times New Roman"/>
          <w:color w:val="000000"/>
          <w:sz w:val="20"/>
          <w:szCs w:val="20"/>
        </w:rPr>
        <w:t>,</w:t>
      </w:r>
      <w:r w:rsidR="00336251" w:rsidRPr="00C14421">
        <w:rPr>
          <w:rFonts w:ascii="Times New Roman" w:hAnsi="Times New Roman"/>
          <w:color w:val="000000"/>
          <w:sz w:val="20"/>
          <w:szCs w:val="20"/>
        </w:rPr>
        <w:t xml:space="preserve"> M. I.</w:t>
      </w:r>
      <w:r w:rsidRPr="00C14421">
        <w:rPr>
          <w:rFonts w:ascii="Times New Roman" w:hAnsi="Times New Roman"/>
          <w:color w:val="000000"/>
          <w:sz w:val="20"/>
          <w:szCs w:val="20"/>
        </w:rPr>
        <w:t xml:space="preserve"> (2009). Soil radioactivity levels and radiation hazard assessment in the highlands of northern Jordan. </w:t>
      </w:r>
      <w:r w:rsidRPr="00C14421">
        <w:rPr>
          <w:rFonts w:ascii="Times New Roman" w:hAnsi="Times New Roman"/>
          <w:i/>
          <w:color w:val="000000"/>
          <w:sz w:val="20"/>
          <w:szCs w:val="20"/>
        </w:rPr>
        <w:t>Radiation Measurements.</w:t>
      </w:r>
      <w:r w:rsidRPr="00C14421">
        <w:rPr>
          <w:rFonts w:ascii="Times New Roman" w:hAnsi="Times New Roman"/>
          <w:color w:val="000000"/>
          <w:sz w:val="20"/>
          <w:szCs w:val="20"/>
        </w:rPr>
        <w:t xml:space="preserve"> </w:t>
      </w:r>
      <w:r w:rsidRPr="00C14421">
        <w:rPr>
          <w:rFonts w:ascii="Times New Roman" w:hAnsi="Times New Roman"/>
          <w:b/>
          <w:color w:val="000000"/>
          <w:sz w:val="20"/>
          <w:szCs w:val="20"/>
        </w:rPr>
        <w:t>44</w:t>
      </w:r>
      <w:r w:rsidRPr="00C14421">
        <w:rPr>
          <w:rFonts w:ascii="Times New Roman" w:hAnsi="Times New Roman"/>
          <w:color w:val="000000"/>
          <w:sz w:val="20"/>
          <w:szCs w:val="20"/>
        </w:rPr>
        <w:t>;</w:t>
      </w:r>
      <w:r w:rsidR="00881003" w:rsidRPr="00C14421">
        <w:rPr>
          <w:rFonts w:ascii="Times New Roman" w:hAnsi="Times New Roman"/>
          <w:color w:val="000000"/>
          <w:sz w:val="20"/>
          <w:szCs w:val="20"/>
        </w:rPr>
        <w:t xml:space="preserve"> </w:t>
      </w:r>
      <w:r w:rsidRPr="00C14421">
        <w:rPr>
          <w:rFonts w:ascii="Times New Roman" w:hAnsi="Times New Roman"/>
          <w:color w:val="000000"/>
          <w:sz w:val="20"/>
          <w:szCs w:val="20"/>
        </w:rPr>
        <w:t>102–110.</w:t>
      </w:r>
    </w:p>
    <w:p w:rsidR="00C14421" w:rsidRPr="00C14421" w:rsidRDefault="00C14421" w:rsidP="00C14421">
      <w:pPr>
        <w:pStyle w:val="ListParagraph"/>
        <w:spacing w:after="0" w:line="240" w:lineRule="auto"/>
        <w:ind w:leftChars="0" w:left="426"/>
        <w:jc w:val="both"/>
        <w:rPr>
          <w:rFonts w:ascii="Times New Roman" w:hAnsi="Times New Roman"/>
          <w:sz w:val="20"/>
          <w:szCs w:val="20"/>
        </w:rPr>
      </w:pPr>
    </w:p>
    <w:p w:rsidR="00C14421" w:rsidRPr="00C14421" w:rsidRDefault="00730EAC" w:rsidP="00C14421">
      <w:pPr>
        <w:pStyle w:val="ListParagraph"/>
        <w:numPr>
          <w:ilvl w:val="0"/>
          <w:numId w:val="2"/>
        </w:numPr>
        <w:spacing w:after="0" w:line="240" w:lineRule="auto"/>
        <w:ind w:leftChars="0" w:left="426"/>
        <w:jc w:val="both"/>
        <w:rPr>
          <w:rFonts w:ascii="Times New Roman" w:hAnsi="Times New Roman"/>
          <w:sz w:val="20"/>
          <w:szCs w:val="20"/>
        </w:rPr>
      </w:pPr>
      <w:proofErr w:type="gramStart"/>
      <w:r w:rsidRPr="00C14421">
        <w:rPr>
          <w:rFonts w:ascii="Times New Roman" w:eastAsia="AdvTimes" w:hAnsi="Times New Roman"/>
          <w:sz w:val="20"/>
          <w:szCs w:val="20"/>
        </w:rPr>
        <w:t>UNCSEAR,</w:t>
      </w:r>
      <w:proofErr w:type="gramEnd"/>
      <w:r w:rsidRPr="00C14421">
        <w:rPr>
          <w:rFonts w:ascii="Times New Roman" w:eastAsia="AdvTimes" w:hAnsi="Times New Roman"/>
          <w:sz w:val="20"/>
          <w:szCs w:val="20"/>
        </w:rPr>
        <w:t xml:space="preserve"> United Nations Scientific Committee on the Effect of Atomic Radiation, (2008). </w:t>
      </w:r>
      <w:r w:rsidRPr="00C14421">
        <w:rPr>
          <w:rFonts w:ascii="Times New Roman" w:hAnsi="Times New Roman"/>
          <w:color w:val="000000"/>
          <w:sz w:val="20"/>
          <w:szCs w:val="20"/>
        </w:rPr>
        <w:t xml:space="preserve">Global Survey on Exposures to Natural Radiation Sources, </w:t>
      </w:r>
      <w:r w:rsidRPr="00C14421">
        <w:rPr>
          <w:rFonts w:ascii="Times New Roman" w:eastAsia="AdvTimes" w:hAnsi="Times New Roman"/>
          <w:sz w:val="20"/>
          <w:szCs w:val="20"/>
        </w:rPr>
        <w:t>United Nations, New York.</w:t>
      </w:r>
    </w:p>
    <w:p w:rsidR="00C14421" w:rsidRPr="00C14421" w:rsidRDefault="00C14421" w:rsidP="00C14421">
      <w:pPr>
        <w:pStyle w:val="ListParagraph"/>
        <w:spacing w:after="0" w:line="240" w:lineRule="auto"/>
        <w:ind w:leftChars="0" w:left="426"/>
        <w:jc w:val="both"/>
        <w:rPr>
          <w:rFonts w:ascii="Times New Roman" w:hAnsi="Times New Roman"/>
          <w:sz w:val="20"/>
          <w:szCs w:val="20"/>
        </w:rPr>
      </w:pPr>
    </w:p>
    <w:p w:rsidR="00C14421" w:rsidRPr="00C14421" w:rsidRDefault="003F0551" w:rsidP="00C14421">
      <w:pPr>
        <w:pStyle w:val="ListParagraph"/>
        <w:numPr>
          <w:ilvl w:val="0"/>
          <w:numId w:val="2"/>
        </w:numPr>
        <w:spacing w:after="0" w:line="240" w:lineRule="auto"/>
        <w:ind w:leftChars="0" w:left="426"/>
        <w:jc w:val="both"/>
        <w:rPr>
          <w:rFonts w:ascii="Times New Roman" w:hAnsi="Times New Roman"/>
          <w:sz w:val="20"/>
          <w:szCs w:val="20"/>
        </w:rPr>
      </w:pPr>
      <w:proofErr w:type="gramStart"/>
      <w:r w:rsidRPr="00C14421">
        <w:rPr>
          <w:rFonts w:ascii="Times New Roman" w:eastAsia="AdvTimes" w:hAnsi="Times New Roman"/>
          <w:sz w:val="20"/>
          <w:szCs w:val="20"/>
        </w:rPr>
        <w:t>UNCSEAR,</w:t>
      </w:r>
      <w:proofErr w:type="gramEnd"/>
      <w:r w:rsidRPr="00C14421">
        <w:rPr>
          <w:rFonts w:ascii="Times New Roman" w:eastAsia="AdvTimes" w:hAnsi="Times New Roman"/>
          <w:sz w:val="20"/>
          <w:szCs w:val="20"/>
        </w:rPr>
        <w:t xml:space="preserve"> United Nations Scientific Committee on the Effect of Atomic Radiation, (2000). Sources, effects and risk of Ionizing Radiation, United Nations, New York.</w:t>
      </w:r>
    </w:p>
    <w:p w:rsidR="00C14421" w:rsidRPr="00C14421" w:rsidRDefault="00C14421" w:rsidP="00C14421">
      <w:pPr>
        <w:pStyle w:val="ListParagraph"/>
        <w:spacing w:after="0" w:line="240" w:lineRule="auto"/>
        <w:ind w:leftChars="0" w:left="426"/>
        <w:jc w:val="both"/>
        <w:rPr>
          <w:rFonts w:ascii="Times New Roman" w:hAnsi="Times New Roman"/>
          <w:sz w:val="20"/>
          <w:szCs w:val="20"/>
        </w:rPr>
      </w:pPr>
    </w:p>
    <w:p w:rsidR="00685961" w:rsidRPr="00C14421" w:rsidRDefault="00881003" w:rsidP="00C14421">
      <w:pPr>
        <w:pStyle w:val="ListParagraph"/>
        <w:numPr>
          <w:ilvl w:val="0"/>
          <w:numId w:val="2"/>
        </w:numPr>
        <w:spacing w:after="0" w:line="240" w:lineRule="auto"/>
        <w:ind w:leftChars="0" w:left="426"/>
        <w:jc w:val="both"/>
        <w:rPr>
          <w:rFonts w:ascii="Times New Roman" w:hAnsi="Times New Roman"/>
          <w:sz w:val="20"/>
          <w:szCs w:val="20"/>
        </w:rPr>
      </w:pPr>
      <w:proofErr w:type="spellStart"/>
      <w:r w:rsidRPr="00C14421">
        <w:rPr>
          <w:rFonts w:ascii="Times New Roman" w:hAnsi="Times New Roman"/>
          <w:color w:val="000000"/>
          <w:sz w:val="20"/>
          <w:szCs w:val="20"/>
        </w:rPr>
        <w:t>Hamzah</w:t>
      </w:r>
      <w:proofErr w:type="spellEnd"/>
      <w:r w:rsidRPr="00C14421">
        <w:rPr>
          <w:rFonts w:ascii="Times New Roman" w:hAnsi="Times New Roman"/>
          <w:color w:val="000000"/>
          <w:sz w:val="20"/>
          <w:szCs w:val="20"/>
        </w:rPr>
        <w:t>,</w:t>
      </w:r>
      <w:r w:rsidR="00903D81" w:rsidRPr="00C14421">
        <w:rPr>
          <w:rFonts w:ascii="Times New Roman" w:hAnsi="Times New Roman"/>
          <w:color w:val="000000"/>
          <w:sz w:val="20"/>
          <w:szCs w:val="20"/>
        </w:rPr>
        <w:t xml:space="preserve"> Z</w:t>
      </w:r>
      <w:r w:rsidR="00336251" w:rsidRPr="00C14421">
        <w:rPr>
          <w:rFonts w:ascii="Times New Roman" w:hAnsi="Times New Roman"/>
          <w:color w:val="000000"/>
          <w:sz w:val="20"/>
          <w:szCs w:val="20"/>
        </w:rPr>
        <w:t xml:space="preserve">., </w:t>
      </w:r>
      <w:r w:rsidRPr="00C14421">
        <w:rPr>
          <w:rFonts w:ascii="Times New Roman" w:hAnsi="Times New Roman"/>
          <w:color w:val="000000"/>
          <w:sz w:val="20"/>
          <w:szCs w:val="20"/>
        </w:rPr>
        <w:t xml:space="preserve">Abdul </w:t>
      </w:r>
      <w:proofErr w:type="spellStart"/>
      <w:r w:rsidRPr="00C14421">
        <w:rPr>
          <w:rFonts w:ascii="Times New Roman" w:hAnsi="Times New Roman"/>
          <w:color w:val="000000"/>
          <w:sz w:val="20"/>
          <w:szCs w:val="20"/>
        </w:rPr>
        <w:t>Rahman</w:t>
      </w:r>
      <w:proofErr w:type="spellEnd"/>
      <w:r w:rsidRPr="00C14421">
        <w:rPr>
          <w:rFonts w:ascii="Times New Roman" w:hAnsi="Times New Roman"/>
          <w:color w:val="000000"/>
          <w:sz w:val="20"/>
          <w:szCs w:val="20"/>
        </w:rPr>
        <w:t>,</w:t>
      </w:r>
      <w:r w:rsidR="00336251" w:rsidRPr="00C14421">
        <w:rPr>
          <w:rFonts w:ascii="Times New Roman" w:hAnsi="Times New Roman"/>
          <w:color w:val="000000"/>
          <w:sz w:val="20"/>
          <w:szCs w:val="20"/>
        </w:rPr>
        <w:t xml:space="preserve"> S. A, and </w:t>
      </w:r>
      <w:proofErr w:type="spellStart"/>
      <w:r w:rsidRPr="00C14421">
        <w:rPr>
          <w:rFonts w:ascii="Times New Roman" w:hAnsi="Times New Roman"/>
          <w:color w:val="000000"/>
          <w:sz w:val="20"/>
          <w:szCs w:val="20"/>
        </w:rPr>
        <w:t>Saat</w:t>
      </w:r>
      <w:proofErr w:type="spellEnd"/>
      <w:r w:rsidRPr="00C14421">
        <w:rPr>
          <w:rFonts w:ascii="Times New Roman" w:hAnsi="Times New Roman"/>
          <w:color w:val="000000"/>
          <w:sz w:val="20"/>
          <w:szCs w:val="20"/>
        </w:rPr>
        <w:t>,</w:t>
      </w:r>
      <w:r w:rsidR="00336251" w:rsidRPr="00C14421">
        <w:rPr>
          <w:rFonts w:ascii="Times New Roman" w:hAnsi="Times New Roman"/>
          <w:color w:val="000000"/>
          <w:sz w:val="20"/>
          <w:szCs w:val="20"/>
        </w:rPr>
        <w:t xml:space="preserve"> A.</w:t>
      </w:r>
      <w:r w:rsidRPr="00C14421">
        <w:rPr>
          <w:rFonts w:ascii="Times New Roman" w:hAnsi="Times New Roman"/>
          <w:color w:val="000000"/>
          <w:sz w:val="20"/>
          <w:szCs w:val="20"/>
        </w:rPr>
        <w:t xml:space="preserve"> (2011). Measurement of </w:t>
      </w:r>
      <w:r w:rsidRPr="00C14421">
        <w:rPr>
          <w:rFonts w:ascii="Times New Roman" w:hAnsi="Times New Roman"/>
          <w:color w:val="000000"/>
          <w:sz w:val="20"/>
          <w:szCs w:val="20"/>
          <w:vertAlign w:val="superscript"/>
        </w:rPr>
        <w:t>226</w:t>
      </w:r>
      <w:r w:rsidRPr="00C14421">
        <w:rPr>
          <w:rFonts w:ascii="Times New Roman" w:hAnsi="Times New Roman"/>
          <w:color w:val="000000"/>
          <w:sz w:val="20"/>
          <w:szCs w:val="20"/>
        </w:rPr>
        <w:t xml:space="preserve">Ra, </w:t>
      </w:r>
      <w:r w:rsidRPr="00C14421">
        <w:rPr>
          <w:rFonts w:ascii="Times New Roman" w:hAnsi="Times New Roman"/>
          <w:color w:val="000000"/>
          <w:sz w:val="20"/>
          <w:szCs w:val="20"/>
          <w:vertAlign w:val="superscript"/>
        </w:rPr>
        <w:t>228</w:t>
      </w:r>
      <w:r w:rsidRPr="00C14421">
        <w:rPr>
          <w:rFonts w:ascii="Times New Roman" w:hAnsi="Times New Roman"/>
          <w:color w:val="000000"/>
          <w:sz w:val="20"/>
          <w:szCs w:val="20"/>
        </w:rPr>
        <w:t xml:space="preserve">Ra and </w:t>
      </w:r>
      <w:r w:rsidRPr="00C14421">
        <w:rPr>
          <w:rFonts w:ascii="Times New Roman" w:hAnsi="Times New Roman"/>
          <w:color w:val="000000"/>
          <w:sz w:val="20"/>
          <w:szCs w:val="20"/>
          <w:vertAlign w:val="superscript"/>
        </w:rPr>
        <w:t>40</w:t>
      </w:r>
      <w:r w:rsidRPr="00C14421">
        <w:rPr>
          <w:rFonts w:ascii="Times New Roman" w:hAnsi="Times New Roman"/>
          <w:color w:val="000000"/>
          <w:sz w:val="20"/>
          <w:szCs w:val="20"/>
        </w:rPr>
        <w:t xml:space="preserve">K in Soil in District of Kuala </w:t>
      </w:r>
      <w:proofErr w:type="spellStart"/>
      <w:r w:rsidRPr="00C14421">
        <w:rPr>
          <w:rFonts w:ascii="Times New Roman" w:hAnsi="Times New Roman"/>
          <w:color w:val="000000"/>
          <w:sz w:val="20"/>
          <w:szCs w:val="20"/>
        </w:rPr>
        <w:t>Krai</w:t>
      </w:r>
      <w:proofErr w:type="spellEnd"/>
      <w:r w:rsidRPr="00C14421">
        <w:rPr>
          <w:rFonts w:ascii="Times New Roman" w:hAnsi="Times New Roman"/>
          <w:color w:val="000000"/>
          <w:sz w:val="20"/>
          <w:szCs w:val="20"/>
        </w:rPr>
        <w:t xml:space="preserve"> using Gamma Spectrometry. </w:t>
      </w:r>
      <w:r w:rsidRPr="00C14421">
        <w:rPr>
          <w:rFonts w:ascii="Times New Roman" w:hAnsi="Times New Roman"/>
          <w:i/>
          <w:iCs/>
          <w:color w:val="000000"/>
          <w:sz w:val="20"/>
          <w:szCs w:val="20"/>
        </w:rPr>
        <w:t xml:space="preserve">Malaysian Journal of Analytical Sciences. </w:t>
      </w:r>
      <w:r w:rsidRPr="00C14421">
        <w:rPr>
          <w:rFonts w:ascii="Times New Roman" w:hAnsi="Times New Roman"/>
          <w:b/>
          <w:iCs/>
          <w:color w:val="000000"/>
          <w:sz w:val="20"/>
          <w:szCs w:val="20"/>
        </w:rPr>
        <w:t>15 (2)</w:t>
      </w:r>
      <w:r w:rsidRPr="00C14421">
        <w:rPr>
          <w:rFonts w:ascii="Times New Roman" w:hAnsi="Times New Roman"/>
          <w:iCs/>
          <w:color w:val="000000"/>
          <w:sz w:val="20"/>
          <w:szCs w:val="20"/>
        </w:rPr>
        <w:t>; 159 – 166.</w:t>
      </w:r>
    </w:p>
    <w:p w:rsidR="00685961" w:rsidRPr="00881003" w:rsidRDefault="00685961" w:rsidP="00685961">
      <w:pPr>
        <w:spacing w:after="0" w:line="240" w:lineRule="auto"/>
        <w:jc w:val="both"/>
        <w:rPr>
          <w:rFonts w:ascii="Times New Roman" w:hAnsi="Times New Roman"/>
          <w:sz w:val="20"/>
          <w:szCs w:val="20"/>
        </w:rPr>
      </w:pPr>
    </w:p>
    <w:p w:rsidR="00685961" w:rsidRPr="00617772" w:rsidRDefault="00685961" w:rsidP="00617772">
      <w:pPr>
        <w:autoSpaceDE w:val="0"/>
        <w:autoSpaceDN w:val="0"/>
        <w:adjustRightInd w:val="0"/>
        <w:spacing w:after="0" w:line="240" w:lineRule="auto"/>
        <w:jc w:val="both"/>
        <w:rPr>
          <w:rFonts w:ascii="Times New Roman" w:hAnsi="Times New Roman"/>
          <w:color w:val="000000"/>
          <w:sz w:val="18"/>
          <w:szCs w:val="18"/>
        </w:rPr>
      </w:pPr>
    </w:p>
    <w:sectPr w:rsidR="00685961" w:rsidRPr="00617772" w:rsidSect="00C40F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Malgun Gothic">
    <w:panose1 w:val="020B0503020000020004"/>
    <w:charset w:val="81"/>
    <w:family w:val="swiss"/>
    <w:pitch w:val="variable"/>
    <w:sig w:usb0="900002AF" w:usb1="0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TimesNewRomanPSMT">
    <w:panose1 w:val="00000000000000000000"/>
    <w:charset w:val="00"/>
    <w:family w:val="swiss"/>
    <w:notTrueType/>
    <w:pitch w:val="default"/>
    <w:sig w:usb0="00000003" w:usb1="00000000" w:usb2="00000000" w:usb3="00000000" w:csb0="00000001" w:csb1="00000000"/>
  </w:font>
  <w:font w:name="AdvTimes">
    <w:altName w:val="MS Mincho"/>
    <w:panose1 w:val="00000000000000000000"/>
    <w:charset w:val="80"/>
    <w:family w:val="auto"/>
    <w:notTrueType/>
    <w:pitch w:val="default"/>
    <w:sig w:usb0="00000003" w:usb1="08070000" w:usb2="00000010" w:usb3="00000000" w:csb0="0002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635E91"/>
    <w:multiLevelType w:val="hybridMultilevel"/>
    <w:tmpl w:val="E236D2C6"/>
    <w:lvl w:ilvl="0" w:tplc="6D6C3DE0">
      <w:start w:val="1"/>
      <w:numFmt w:val="decimal"/>
      <w:lvlText w:val="%1."/>
      <w:lvlJc w:val="left"/>
      <w:pPr>
        <w:ind w:left="502" w:hanging="360"/>
      </w:pPr>
      <w:rPr>
        <w:rFonts w:hint="default"/>
        <w:b w:val="0"/>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
    <w:nsid w:val="3B1C5EC5"/>
    <w:multiLevelType w:val="hybridMultilevel"/>
    <w:tmpl w:val="FC1ECA62"/>
    <w:lvl w:ilvl="0" w:tplc="0409000F">
      <w:start w:val="1"/>
      <w:numFmt w:val="decimal"/>
      <w:lvlText w:val="%1."/>
      <w:lvlJc w:val="left"/>
      <w:pPr>
        <w:ind w:left="800" w:hanging="400"/>
      </w:p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bordersDoNotSurroundHeader/>
  <w:bordersDoNotSurroundFooter/>
  <w:proofState w:spelling="clean" w:grammar="clean"/>
  <w:defaultTabStop w:val="720"/>
  <w:drawingGridHorizontalSpacing w:val="110"/>
  <w:displayHorizontalDrawingGridEvery w:val="2"/>
  <w:characterSpacingControl w:val="doNotCompress"/>
  <w:compat>
    <w:useFELayout/>
    <w:compatSetting w:name="compatibilityMode" w:uri="http://schemas.microsoft.com/office/word" w:val="12"/>
  </w:compat>
  <w:rsids>
    <w:rsidRoot w:val="00C56132"/>
    <w:rsid w:val="0001459E"/>
    <w:rsid w:val="00027DFD"/>
    <w:rsid w:val="0003114D"/>
    <w:rsid w:val="00034542"/>
    <w:rsid w:val="0005072E"/>
    <w:rsid w:val="00062A72"/>
    <w:rsid w:val="000666A0"/>
    <w:rsid w:val="00074744"/>
    <w:rsid w:val="0008332F"/>
    <w:rsid w:val="000A7D7C"/>
    <w:rsid w:val="000B21CC"/>
    <w:rsid w:val="000B304C"/>
    <w:rsid w:val="000D7C00"/>
    <w:rsid w:val="000E7FB0"/>
    <w:rsid w:val="000F235B"/>
    <w:rsid w:val="001032C0"/>
    <w:rsid w:val="001079F8"/>
    <w:rsid w:val="0012276C"/>
    <w:rsid w:val="00122BC0"/>
    <w:rsid w:val="00123643"/>
    <w:rsid w:val="00123B98"/>
    <w:rsid w:val="0013764C"/>
    <w:rsid w:val="00142AE7"/>
    <w:rsid w:val="001509A7"/>
    <w:rsid w:val="001625DE"/>
    <w:rsid w:val="001629FC"/>
    <w:rsid w:val="00164BED"/>
    <w:rsid w:val="00167B2F"/>
    <w:rsid w:val="00186D5B"/>
    <w:rsid w:val="0019478E"/>
    <w:rsid w:val="00195CB3"/>
    <w:rsid w:val="00196A45"/>
    <w:rsid w:val="001A1B29"/>
    <w:rsid w:val="001C73F0"/>
    <w:rsid w:val="001D72FB"/>
    <w:rsid w:val="001D765B"/>
    <w:rsid w:val="001E049D"/>
    <w:rsid w:val="001E78E4"/>
    <w:rsid w:val="001F0D86"/>
    <w:rsid w:val="00221C91"/>
    <w:rsid w:val="00223748"/>
    <w:rsid w:val="00232054"/>
    <w:rsid w:val="00234075"/>
    <w:rsid w:val="002459E4"/>
    <w:rsid w:val="00254A28"/>
    <w:rsid w:val="00272E9F"/>
    <w:rsid w:val="00277D74"/>
    <w:rsid w:val="002802A9"/>
    <w:rsid w:val="002868B8"/>
    <w:rsid w:val="002A6DB2"/>
    <w:rsid w:val="002B08B6"/>
    <w:rsid w:val="002D2BA9"/>
    <w:rsid w:val="002E01BC"/>
    <w:rsid w:val="002E3AAE"/>
    <w:rsid w:val="002E4E94"/>
    <w:rsid w:val="002F42BC"/>
    <w:rsid w:val="003142A4"/>
    <w:rsid w:val="003170C6"/>
    <w:rsid w:val="0032497E"/>
    <w:rsid w:val="00332CD2"/>
    <w:rsid w:val="00336251"/>
    <w:rsid w:val="00345C59"/>
    <w:rsid w:val="003661C8"/>
    <w:rsid w:val="00366C2C"/>
    <w:rsid w:val="003800F4"/>
    <w:rsid w:val="0039353C"/>
    <w:rsid w:val="00394C8A"/>
    <w:rsid w:val="003B354F"/>
    <w:rsid w:val="003C2CDA"/>
    <w:rsid w:val="003C41C3"/>
    <w:rsid w:val="003E4D4F"/>
    <w:rsid w:val="003F0551"/>
    <w:rsid w:val="004121E0"/>
    <w:rsid w:val="004151E4"/>
    <w:rsid w:val="004233D9"/>
    <w:rsid w:val="00424A75"/>
    <w:rsid w:val="00442687"/>
    <w:rsid w:val="0044460C"/>
    <w:rsid w:val="004472B6"/>
    <w:rsid w:val="004503D5"/>
    <w:rsid w:val="0045371E"/>
    <w:rsid w:val="004B11E2"/>
    <w:rsid w:val="004C5248"/>
    <w:rsid w:val="004D36BF"/>
    <w:rsid w:val="004D7F22"/>
    <w:rsid w:val="004E04AF"/>
    <w:rsid w:val="004E23BD"/>
    <w:rsid w:val="00511617"/>
    <w:rsid w:val="005165B5"/>
    <w:rsid w:val="00523074"/>
    <w:rsid w:val="00535DD1"/>
    <w:rsid w:val="00551623"/>
    <w:rsid w:val="00555058"/>
    <w:rsid w:val="00557EC8"/>
    <w:rsid w:val="0056154E"/>
    <w:rsid w:val="00567F06"/>
    <w:rsid w:val="00584932"/>
    <w:rsid w:val="005A32C6"/>
    <w:rsid w:val="005B3636"/>
    <w:rsid w:val="005C4194"/>
    <w:rsid w:val="005C4378"/>
    <w:rsid w:val="005D4756"/>
    <w:rsid w:val="005E0726"/>
    <w:rsid w:val="005E3406"/>
    <w:rsid w:val="005E4C4B"/>
    <w:rsid w:val="005F62A5"/>
    <w:rsid w:val="00610368"/>
    <w:rsid w:val="0061352A"/>
    <w:rsid w:val="00617772"/>
    <w:rsid w:val="00625687"/>
    <w:rsid w:val="0063223C"/>
    <w:rsid w:val="0064410C"/>
    <w:rsid w:val="00645856"/>
    <w:rsid w:val="006539E8"/>
    <w:rsid w:val="00660F9C"/>
    <w:rsid w:val="00666134"/>
    <w:rsid w:val="00666FF7"/>
    <w:rsid w:val="006708AD"/>
    <w:rsid w:val="0068283F"/>
    <w:rsid w:val="00685501"/>
    <w:rsid w:val="00685961"/>
    <w:rsid w:val="006C5B1B"/>
    <w:rsid w:val="006C60E9"/>
    <w:rsid w:val="006D17A4"/>
    <w:rsid w:val="006E1C37"/>
    <w:rsid w:val="006F605D"/>
    <w:rsid w:val="00716144"/>
    <w:rsid w:val="00723BA4"/>
    <w:rsid w:val="007244EF"/>
    <w:rsid w:val="00730EAC"/>
    <w:rsid w:val="00735766"/>
    <w:rsid w:val="00755194"/>
    <w:rsid w:val="007653A6"/>
    <w:rsid w:val="00776439"/>
    <w:rsid w:val="007901F9"/>
    <w:rsid w:val="007C2B5C"/>
    <w:rsid w:val="007C69F3"/>
    <w:rsid w:val="007D0038"/>
    <w:rsid w:val="007F182C"/>
    <w:rsid w:val="0080035D"/>
    <w:rsid w:val="0080082E"/>
    <w:rsid w:val="008037A1"/>
    <w:rsid w:val="0082131D"/>
    <w:rsid w:val="00832112"/>
    <w:rsid w:val="00844399"/>
    <w:rsid w:val="00851611"/>
    <w:rsid w:val="00874F40"/>
    <w:rsid w:val="008767B5"/>
    <w:rsid w:val="00881003"/>
    <w:rsid w:val="008A669D"/>
    <w:rsid w:val="008C0B1D"/>
    <w:rsid w:val="008D265C"/>
    <w:rsid w:val="008E02F2"/>
    <w:rsid w:val="008E1290"/>
    <w:rsid w:val="008F4EE9"/>
    <w:rsid w:val="00903D81"/>
    <w:rsid w:val="00912093"/>
    <w:rsid w:val="00915104"/>
    <w:rsid w:val="0093569B"/>
    <w:rsid w:val="00940584"/>
    <w:rsid w:val="00945302"/>
    <w:rsid w:val="00952054"/>
    <w:rsid w:val="009548D1"/>
    <w:rsid w:val="00960C1A"/>
    <w:rsid w:val="00960C9B"/>
    <w:rsid w:val="00961BA2"/>
    <w:rsid w:val="00966A1A"/>
    <w:rsid w:val="009754ED"/>
    <w:rsid w:val="0098107A"/>
    <w:rsid w:val="009866E3"/>
    <w:rsid w:val="009963A2"/>
    <w:rsid w:val="009C4B71"/>
    <w:rsid w:val="009E346C"/>
    <w:rsid w:val="009F1CAA"/>
    <w:rsid w:val="00A257C6"/>
    <w:rsid w:val="00A273BF"/>
    <w:rsid w:val="00A53877"/>
    <w:rsid w:val="00A54D10"/>
    <w:rsid w:val="00A608DC"/>
    <w:rsid w:val="00A60DA8"/>
    <w:rsid w:val="00A63C1C"/>
    <w:rsid w:val="00A77EBF"/>
    <w:rsid w:val="00A94E16"/>
    <w:rsid w:val="00A96B85"/>
    <w:rsid w:val="00AB2D55"/>
    <w:rsid w:val="00AC1248"/>
    <w:rsid w:val="00AD4817"/>
    <w:rsid w:val="00AF3EA2"/>
    <w:rsid w:val="00AF6AFC"/>
    <w:rsid w:val="00B13FAE"/>
    <w:rsid w:val="00B1479A"/>
    <w:rsid w:val="00B36ED8"/>
    <w:rsid w:val="00B405F1"/>
    <w:rsid w:val="00B5300D"/>
    <w:rsid w:val="00B943B9"/>
    <w:rsid w:val="00B977A5"/>
    <w:rsid w:val="00BA0044"/>
    <w:rsid w:val="00BB3C0D"/>
    <w:rsid w:val="00BC4239"/>
    <w:rsid w:val="00BD1B4B"/>
    <w:rsid w:val="00BD51C0"/>
    <w:rsid w:val="00C14421"/>
    <w:rsid w:val="00C15C1B"/>
    <w:rsid w:val="00C2300C"/>
    <w:rsid w:val="00C307EE"/>
    <w:rsid w:val="00C403FD"/>
    <w:rsid w:val="00C40F83"/>
    <w:rsid w:val="00C520E0"/>
    <w:rsid w:val="00C5325F"/>
    <w:rsid w:val="00C56132"/>
    <w:rsid w:val="00C563DF"/>
    <w:rsid w:val="00C56A2B"/>
    <w:rsid w:val="00C60AAF"/>
    <w:rsid w:val="00C60B68"/>
    <w:rsid w:val="00C70818"/>
    <w:rsid w:val="00C86041"/>
    <w:rsid w:val="00C86442"/>
    <w:rsid w:val="00C8779F"/>
    <w:rsid w:val="00C9293F"/>
    <w:rsid w:val="00C9496D"/>
    <w:rsid w:val="00CA3587"/>
    <w:rsid w:val="00CB572C"/>
    <w:rsid w:val="00CD1F53"/>
    <w:rsid w:val="00CE58AD"/>
    <w:rsid w:val="00CE5CD2"/>
    <w:rsid w:val="00CF2357"/>
    <w:rsid w:val="00CF7436"/>
    <w:rsid w:val="00CF7D97"/>
    <w:rsid w:val="00D152EE"/>
    <w:rsid w:val="00D178AD"/>
    <w:rsid w:val="00D448F5"/>
    <w:rsid w:val="00D54864"/>
    <w:rsid w:val="00D80AB9"/>
    <w:rsid w:val="00D836C2"/>
    <w:rsid w:val="00D8385E"/>
    <w:rsid w:val="00D83C50"/>
    <w:rsid w:val="00D9519D"/>
    <w:rsid w:val="00DB01A9"/>
    <w:rsid w:val="00DB2A84"/>
    <w:rsid w:val="00DC5B21"/>
    <w:rsid w:val="00DC66F6"/>
    <w:rsid w:val="00DC7018"/>
    <w:rsid w:val="00DE14C5"/>
    <w:rsid w:val="00DE6BB2"/>
    <w:rsid w:val="00E02019"/>
    <w:rsid w:val="00E14E02"/>
    <w:rsid w:val="00E271F3"/>
    <w:rsid w:val="00E2732D"/>
    <w:rsid w:val="00E3011E"/>
    <w:rsid w:val="00E37CC2"/>
    <w:rsid w:val="00E53DFB"/>
    <w:rsid w:val="00E601E7"/>
    <w:rsid w:val="00E616D4"/>
    <w:rsid w:val="00E63534"/>
    <w:rsid w:val="00E63B3C"/>
    <w:rsid w:val="00E962CB"/>
    <w:rsid w:val="00EA6912"/>
    <w:rsid w:val="00EA7142"/>
    <w:rsid w:val="00EA72D2"/>
    <w:rsid w:val="00EB32A5"/>
    <w:rsid w:val="00EB6AF9"/>
    <w:rsid w:val="00EB6E6D"/>
    <w:rsid w:val="00EC7429"/>
    <w:rsid w:val="00ED3419"/>
    <w:rsid w:val="00EE28AC"/>
    <w:rsid w:val="00EF04E4"/>
    <w:rsid w:val="00EF5C4E"/>
    <w:rsid w:val="00F00C41"/>
    <w:rsid w:val="00F2724A"/>
    <w:rsid w:val="00F312DE"/>
    <w:rsid w:val="00F320CB"/>
    <w:rsid w:val="00F50CF4"/>
    <w:rsid w:val="00F61C31"/>
    <w:rsid w:val="00F72E2B"/>
    <w:rsid w:val="00F82A8D"/>
    <w:rsid w:val="00FC5E5A"/>
    <w:rsid w:val="00FE50A2"/>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heme="minorEastAsia"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6132"/>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C2B5C"/>
    <w:pPr>
      <w:spacing w:after="0" w:line="240" w:lineRule="auto"/>
    </w:pPr>
    <w:rPr>
      <w:rFonts w:ascii="Tahoma" w:hAnsi="Tahoma"/>
      <w:sz w:val="16"/>
      <w:szCs w:val="16"/>
    </w:rPr>
  </w:style>
  <w:style w:type="character" w:customStyle="1" w:styleId="BalloonTextChar">
    <w:name w:val="Balloon Text Char"/>
    <w:link w:val="BalloonText"/>
    <w:uiPriority w:val="99"/>
    <w:semiHidden/>
    <w:rsid w:val="007C2B5C"/>
    <w:rPr>
      <w:rFonts w:ascii="Tahoma" w:eastAsia="Calibri" w:hAnsi="Tahoma" w:cs="Tahoma"/>
      <w:sz w:val="16"/>
      <w:szCs w:val="16"/>
    </w:rPr>
  </w:style>
  <w:style w:type="table" w:styleId="TableGrid">
    <w:name w:val="Table Grid"/>
    <w:basedOn w:val="TableNormal"/>
    <w:uiPriority w:val="59"/>
    <w:rsid w:val="00A5387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rsid w:val="00903D81"/>
    <w:pPr>
      <w:ind w:leftChars="400"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MY" w:eastAsia="en-MY"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873">
      <w:bodyDiv w:val="1"/>
      <w:marLeft w:val="0"/>
      <w:marRight w:val="0"/>
      <w:marTop w:val="0"/>
      <w:marBottom w:val="0"/>
      <w:divBdr>
        <w:top w:val="none" w:sz="0" w:space="0" w:color="auto"/>
        <w:left w:val="none" w:sz="0" w:space="0" w:color="auto"/>
        <w:bottom w:val="none" w:sz="0" w:space="0" w:color="auto"/>
        <w:right w:val="none" w:sz="0" w:space="0" w:color="auto"/>
      </w:divBdr>
    </w:div>
    <w:div w:id="12726988">
      <w:bodyDiv w:val="1"/>
      <w:marLeft w:val="0"/>
      <w:marRight w:val="0"/>
      <w:marTop w:val="0"/>
      <w:marBottom w:val="0"/>
      <w:divBdr>
        <w:top w:val="none" w:sz="0" w:space="0" w:color="auto"/>
        <w:left w:val="none" w:sz="0" w:space="0" w:color="auto"/>
        <w:bottom w:val="none" w:sz="0" w:space="0" w:color="auto"/>
        <w:right w:val="none" w:sz="0" w:space="0" w:color="auto"/>
      </w:divBdr>
    </w:div>
    <w:div w:id="14812928">
      <w:bodyDiv w:val="1"/>
      <w:marLeft w:val="0"/>
      <w:marRight w:val="0"/>
      <w:marTop w:val="0"/>
      <w:marBottom w:val="0"/>
      <w:divBdr>
        <w:top w:val="none" w:sz="0" w:space="0" w:color="auto"/>
        <w:left w:val="none" w:sz="0" w:space="0" w:color="auto"/>
        <w:bottom w:val="none" w:sz="0" w:space="0" w:color="auto"/>
        <w:right w:val="none" w:sz="0" w:space="0" w:color="auto"/>
      </w:divBdr>
    </w:div>
    <w:div w:id="20279223">
      <w:bodyDiv w:val="1"/>
      <w:marLeft w:val="0"/>
      <w:marRight w:val="0"/>
      <w:marTop w:val="0"/>
      <w:marBottom w:val="0"/>
      <w:divBdr>
        <w:top w:val="none" w:sz="0" w:space="0" w:color="auto"/>
        <w:left w:val="none" w:sz="0" w:space="0" w:color="auto"/>
        <w:bottom w:val="none" w:sz="0" w:space="0" w:color="auto"/>
        <w:right w:val="none" w:sz="0" w:space="0" w:color="auto"/>
      </w:divBdr>
    </w:div>
    <w:div w:id="28578284">
      <w:bodyDiv w:val="1"/>
      <w:marLeft w:val="0"/>
      <w:marRight w:val="0"/>
      <w:marTop w:val="0"/>
      <w:marBottom w:val="0"/>
      <w:divBdr>
        <w:top w:val="none" w:sz="0" w:space="0" w:color="auto"/>
        <w:left w:val="none" w:sz="0" w:space="0" w:color="auto"/>
        <w:bottom w:val="none" w:sz="0" w:space="0" w:color="auto"/>
        <w:right w:val="none" w:sz="0" w:space="0" w:color="auto"/>
      </w:divBdr>
    </w:div>
    <w:div w:id="34741950">
      <w:bodyDiv w:val="1"/>
      <w:marLeft w:val="0"/>
      <w:marRight w:val="0"/>
      <w:marTop w:val="0"/>
      <w:marBottom w:val="0"/>
      <w:divBdr>
        <w:top w:val="none" w:sz="0" w:space="0" w:color="auto"/>
        <w:left w:val="none" w:sz="0" w:space="0" w:color="auto"/>
        <w:bottom w:val="none" w:sz="0" w:space="0" w:color="auto"/>
        <w:right w:val="none" w:sz="0" w:space="0" w:color="auto"/>
      </w:divBdr>
    </w:div>
    <w:div w:id="48648661">
      <w:bodyDiv w:val="1"/>
      <w:marLeft w:val="0"/>
      <w:marRight w:val="0"/>
      <w:marTop w:val="0"/>
      <w:marBottom w:val="0"/>
      <w:divBdr>
        <w:top w:val="none" w:sz="0" w:space="0" w:color="auto"/>
        <w:left w:val="none" w:sz="0" w:space="0" w:color="auto"/>
        <w:bottom w:val="none" w:sz="0" w:space="0" w:color="auto"/>
        <w:right w:val="none" w:sz="0" w:space="0" w:color="auto"/>
      </w:divBdr>
    </w:div>
    <w:div w:id="60570145">
      <w:bodyDiv w:val="1"/>
      <w:marLeft w:val="0"/>
      <w:marRight w:val="0"/>
      <w:marTop w:val="0"/>
      <w:marBottom w:val="0"/>
      <w:divBdr>
        <w:top w:val="none" w:sz="0" w:space="0" w:color="auto"/>
        <w:left w:val="none" w:sz="0" w:space="0" w:color="auto"/>
        <w:bottom w:val="none" w:sz="0" w:space="0" w:color="auto"/>
        <w:right w:val="none" w:sz="0" w:space="0" w:color="auto"/>
      </w:divBdr>
    </w:div>
    <w:div w:id="61566921">
      <w:bodyDiv w:val="1"/>
      <w:marLeft w:val="0"/>
      <w:marRight w:val="0"/>
      <w:marTop w:val="0"/>
      <w:marBottom w:val="0"/>
      <w:divBdr>
        <w:top w:val="none" w:sz="0" w:space="0" w:color="auto"/>
        <w:left w:val="none" w:sz="0" w:space="0" w:color="auto"/>
        <w:bottom w:val="none" w:sz="0" w:space="0" w:color="auto"/>
        <w:right w:val="none" w:sz="0" w:space="0" w:color="auto"/>
      </w:divBdr>
    </w:div>
    <w:div w:id="75176773">
      <w:bodyDiv w:val="1"/>
      <w:marLeft w:val="0"/>
      <w:marRight w:val="0"/>
      <w:marTop w:val="0"/>
      <w:marBottom w:val="0"/>
      <w:divBdr>
        <w:top w:val="none" w:sz="0" w:space="0" w:color="auto"/>
        <w:left w:val="none" w:sz="0" w:space="0" w:color="auto"/>
        <w:bottom w:val="none" w:sz="0" w:space="0" w:color="auto"/>
        <w:right w:val="none" w:sz="0" w:space="0" w:color="auto"/>
      </w:divBdr>
    </w:div>
    <w:div w:id="82339749">
      <w:bodyDiv w:val="1"/>
      <w:marLeft w:val="0"/>
      <w:marRight w:val="0"/>
      <w:marTop w:val="0"/>
      <w:marBottom w:val="0"/>
      <w:divBdr>
        <w:top w:val="none" w:sz="0" w:space="0" w:color="auto"/>
        <w:left w:val="none" w:sz="0" w:space="0" w:color="auto"/>
        <w:bottom w:val="none" w:sz="0" w:space="0" w:color="auto"/>
        <w:right w:val="none" w:sz="0" w:space="0" w:color="auto"/>
      </w:divBdr>
    </w:div>
    <w:div w:id="89740975">
      <w:bodyDiv w:val="1"/>
      <w:marLeft w:val="0"/>
      <w:marRight w:val="0"/>
      <w:marTop w:val="0"/>
      <w:marBottom w:val="0"/>
      <w:divBdr>
        <w:top w:val="none" w:sz="0" w:space="0" w:color="auto"/>
        <w:left w:val="none" w:sz="0" w:space="0" w:color="auto"/>
        <w:bottom w:val="none" w:sz="0" w:space="0" w:color="auto"/>
        <w:right w:val="none" w:sz="0" w:space="0" w:color="auto"/>
      </w:divBdr>
    </w:div>
    <w:div w:id="111636584">
      <w:bodyDiv w:val="1"/>
      <w:marLeft w:val="0"/>
      <w:marRight w:val="0"/>
      <w:marTop w:val="0"/>
      <w:marBottom w:val="0"/>
      <w:divBdr>
        <w:top w:val="none" w:sz="0" w:space="0" w:color="auto"/>
        <w:left w:val="none" w:sz="0" w:space="0" w:color="auto"/>
        <w:bottom w:val="none" w:sz="0" w:space="0" w:color="auto"/>
        <w:right w:val="none" w:sz="0" w:space="0" w:color="auto"/>
      </w:divBdr>
    </w:div>
    <w:div w:id="113065711">
      <w:bodyDiv w:val="1"/>
      <w:marLeft w:val="0"/>
      <w:marRight w:val="0"/>
      <w:marTop w:val="0"/>
      <w:marBottom w:val="0"/>
      <w:divBdr>
        <w:top w:val="none" w:sz="0" w:space="0" w:color="auto"/>
        <w:left w:val="none" w:sz="0" w:space="0" w:color="auto"/>
        <w:bottom w:val="none" w:sz="0" w:space="0" w:color="auto"/>
        <w:right w:val="none" w:sz="0" w:space="0" w:color="auto"/>
      </w:divBdr>
    </w:div>
    <w:div w:id="115299084">
      <w:bodyDiv w:val="1"/>
      <w:marLeft w:val="0"/>
      <w:marRight w:val="0"/>
      <w:marTop w:val="0"/>
      <w:marBottom w:val="0"/>
      <w:divBdr>
        <w:top w:val="none" w:sz="0" w:space="0" w:color="auto"/>
        <w:left w:val="none" w:sz="0" w:space="0" w:color="auto"/>
        <w:bottom w:val="none" w:sz="0" w:space="0" w:color="auto"/>
        <w:right w:val="none" w:sz="0" w:space="0" w:color="auto"/>
      </w:divBdr>
    </w:div>
    <w:div w:id="117653435">
      <w:bodyDiv w:val="1"/>
      <w:marLeft w:val="0"/>
      <w:marRight w:val="0"/>
      <w:marTop w:val="0"/>
      <w:marBottom w:val="0"/>
      <w:divBdr>
        <w:top w:val="none" w:sz="0" w:space="0" w:color="auto"/>
        <w:left w:val="none" w:sz="0" w:space="0" w:color="auto"/>
        <w:bottom w:val="none" w:sz="0" w:space="0" w:color="auto"/>
        <w:right w:val="none" w:sz="0" w:space="0" w:color="auto"/>
      </w:divBdr>
    </w:div>
    <w:div w:id="125054601">
      <w:bodyDiv w:val="1"/>
      <w:marLeft w:val="0"/>
      <w:marRight w:val="0"/>
      <w:marTop w:val="0"/>
      <w:marBottom w:val="0"/>
      <w:divBdr>
        <w:top w:val="none" w:sz="0" w:space="0" w:color="auto"/>
        <w:left w:val="none" w:sz="0" w:space="0" w:color="auto"/>
        <w:bottom w:val="none" w:sz="0" w:space="0" w:color="auto"/>
        <w:right w:val="none" w:sz="0" w:space="0" w:color="auto"/>
      </w:divBdr>
    </w:div>
    <w:div w:id="126705654">
      <w:bodyDiv w:val="1"/>
      <w:marLeft w:val="0"/>
      <w:marRight w:val="0"/>
      <w:marTop w:val="0"/>
      <w:marBottom w:val="0"/>
      <w:divBdr>
        <w:top w:val="none" w:sz="0" w:space="0" w:color="auto"/>
        <w:left w:val="none" w:sz="0" w:space="0" w:color="auto"/>
        <w:bottom w:val="none" w:sz="0" w:space="0" w:color="auto"/>
        <w:right w:val="none" w:sz="0" w:space="0" w:color="auto"/>
      </w:divBdr>
    </w:div>
    <w:div w:id="135803045">
      <w:bodyDiv w:val="1"/>
      <w:marLeft w:val="0"/>
      <w:marRight w:val="0"/>
      <w:marTop w:val="0"/>
      <w:marBottom w:val="0"/>
      <w:divBdr>
        <w:top w:val="none" w:sz="0" w:space="0" w:color="auto"/>
        <w:left w:val="none" w:sz="0" w:space="0" w:color="auto"/>
        <w:bottom w:val="none" w:sz="0" w:space="0" w:color="auto"/>
        <w:right w:val="none" w:sz="0" w:space="0" w:color="auto"/>
      </w:divBdr>
    </w:div>
    <w:div w:id="142311076">
      <w:bodyDiv w:val="1"/>
      <w:marLeft w:val="0"/>
      <w:marRight w:val="0"/>
      <w:marTop w:val="0"/>
      <w:marBottom w:val="0"/>
      <w:divBdr>
        <w:top w:val="none" w:sz="0" w:space="0" w:color="auto"/>
        <w:left w:val="none" w:sz="0" w:space="0" w:color="auto"/>
        <w:bottom w:val="none" w:sz="0" w:space="0" w:color="auto"/>
        <w:right w:val="none" w:sz="0" w:space="0" w:color="auto"/>
      </w:divBdr>
    </w:div>
    <w:div w:id="145099713">
      <w:bodyDiv w:val="1"/>
      <w:marLeft w:val="0"/>
      <w:marRight w:val="0"/>
      <w:marTop w:val="0"/>
      <w:marBottom w:val="0"/>
      <w:divBdr>
        <w:top w:val="none" w:sz="0" w:space="0" w:color="auto"/>
        <w:left w:val="none" w:sz="0" w:space="0" w:color="auto"/>
        <w:bottom w:val="none" w:sz="0" w:space="0" w:color="auto"/>
        <w:right w:val="none" w:sz="0" w:space="0" w:color="auto"/>
      </w:divBdr>
    </w:div>
    <w:div w:id="160703633">
      <w:bodyDiv w:val="1"/>
      <w:marLeft w:val="0"/>
      <w:marRight w:val="0"/>
      <w:marTop w:val="0"/>
      <w:marBottom w:val="0"/>
      <w:divBdr>
        <w:top w:val="none" w:sz="0" w:space="0" w:color="auto"/>
        <w:left w:val="none" w:sz="0" w:space="0" w:color="auto"/>
        <w:bottom w:val="none" w:sz="0" w:space="0" w:color="auto"/>
        <w:right w:val="none" w:sz="0" w:space="0" w:color="auto"/>
      </w:divBdr>
    </w:div>
    <w:div w:id="174421675">
      <w:bodyDiv w:val="1"/>
      <w:marLeft w:val="0"/>
      <w:marRight w:val="0"/>
      <w:marTop w:val="0"/>
      <w:marBottom w:val="0"/>
      <w:divBdr>
        <w:top w:val="none" w:sz="0" w:space="0" w:color="auto"/>
        <w:left w:val="none" w:sz="0" w:space="0" w:color="auto"/>
        <w:bottom w:val="none" w:sz="0" w:space="0" w:color="auto"/>
        <w:right w:val="none" w:sz="0" w:space="0" w:color="auto"/>
      </w:divBdr>
    </w:div>
    <w:div w:id="187835860">
      <w:bodyDiv w:val="1"/>
      <w:marLeft w:val="0"/>
      <w:marRight w:val="0"/>
      <w:marTop w:val="0"/>
      <w:marBottom w:val="0"/>
      <w:divBdr>
        <w:top w:val="none" w:sz="0" w:space="0" w:color="auto"/>
        <w:left w:val="none" w:sz="0" w:space="0" w:color="auto"/>
        <w:bottom w:val="none" w:sz="0" w:space="0" w:color="auto"/>
        <w:right w:val="none" w:sz="0" w:space="0" w:color="auto"/>
      </w:divBdr>
    </w:div>
    <w:div w:id="191113938">
      <w:bodyDiv w:val="1"/>
      <w:marLeft w:val="0"/>
      <w:marRight w:val="0"/>
      <w:marTop w:val="0"/>
      <w:marBottom w:val="0"/>
      <w:divBdr>
        <w:top w:val="none" w:sz="0" w:space="0" w:color="auto"/>
        <w:left w:val="none" w:sz="0" w:space="0" w:color="auto"/>
        <w:bottom w:val="none" w:sz="0" w:space="0" w:color="auto"/>
        <w:right w:val="none" w:sz="0" w:space="0" w:color="auto"/>
      </w:divBdr>
    </w:div>
    <w:div w:id="198443916">
      <w:bodyDiv w:val="1"/>
      <w:marLeft w:val="0"/>
      <w:marRight w:val="0"/>
      <w:marTop w:val="0"/>
      <w:marBottom w:val="0"/>
      <w:divBdr>
        <w:top w:val="none" w:sz="0" w:space="0" w:color="auto"/>
        <w:left w:val="none" w:sz="0" w:space="0" w:color="auto"/>
        <w:bottom w:val="none" w:sz="0" w:space="0" w:color="auto"/>
        <w:right w:val="none" w:sz="0" w:space="0" w:color="auto"/>
      </w:divBdr>
    </w:div>
    <w:div w:id="212692480">
      <w:bodyDiv w:val="1"/>
      <w:marLeft w:val="0"/>
      <w:marRight w:val="0"/>
      <w:marTop w:val="0"/>
      <w:marBottom w:val="0"/>
      <w:divBdr>
        <w:top w:val="none" w:sz="0" w:space="0" w:color="auto"/>
        <w:left w:val="none" w:sz="0" w:space="0" w:color="auto"/>
        <w:bottom w:val="none" w:sz="0" w:space="0" w:color="auto"/>
        <w:right w:val="none" w:sz="0" w:space="0" w:color="auto"/>
      </w:divBdr>
    </w:div>
    <w:div w:id="227306737">
      <w:bodyDiv w:val="1"/>
      <w:marLeft w:val="0"/>
      <w:marRight w:val="0"/>
      <w:marTop w:val="0"/>
      <w:marBottom w:val="0"/>
      <w:divBdr>
        <w:top w:val="none" w:sz="0" w:space="0" w:color="auto"/>
        <w:left w:val="none" w:sz="0" w:space="0" w:color="auto"/>
        <w:bottom w:val="none" w:sz="0" w:space="0" w:color="auto"/>
        <w:right w:val="none" w:sz="0" w:space="0" w:color="auto"/>
      </w:divBdr>
    </w:div>
    <w:div w:id="229535805">
      <w:bodyDiv w:val="1"/>
      <w:marLeft w:val="0"/>
      <w:marRight w:val="0"/>
      <w:marTop w:val="0"/>
      <w:marBottom w:val="0"/>
      <w:divBdr>
        <w:top w:val="none" w:sz="0" w:space="0" w:color="auto"/>
        <w:left w:val="none" w:sz="0" w:space="0" w:color="auto"/>
        <w:bottom w:val="none" w:sz="0" w:space="0" w:color="auto"/>
        <w:right w:val="none" w:sz="0" w:space="0" w:color="auto"/>
      </w:divBdr>
    </w:div>
    <w:div w:id="231161022">
      <w:bodyDiv w:val="1"/>
      <w:marLeft w:val="0"/>
      <w:marRight w:val="0"/>
      <w:marTop w:val="0"/>
      <w:marBottom w:val="0"/>
      <w:divBdr>
        <w:top w:val="none" w:sz="0" w:space="0" w:color="auto"/>
        <w:left w:val="none" w:sz="0" w:space="0" w:color="auto"/>
        <w:bottom w:val="none" w:sz="0" w:space="0" w:color="auto"/>
        <w:right w:val="none" w:sz="0" w:space="0" w:color="auto"/>
      </w:divBdr>
    </w:div>
    <w:div w:id="253713349">
      <w:bodyDiv w:val="1"/>
      <w:marLeft w:val="0"/>
      <w:marRight w:val="0"/>
      <w:marTop w:val="0"/>
      <w:marBottom w:val="0"/>
      <w:divBdr>
        <w:top w:val="none" w:sz="0" w:space="0" w:color="auto"/>
        <w:left w:val="none" w:sz="0" w:space="0" w:color="auto"/>
        <w:bottom w:val="none" w:sz="0" w:space="0" w:color="auto"/>
        <w:right w:val="none" w:sz="0" w:space="0" w:color="auto"/>
      </w:divBdr>
    </w:div>
    <w:div w:id="263849607">
      <w:bodyDiv w:val="1"/>
      <w:marLeft w:val="0"/>
      <w:marRight w:val="0"/>
      <w:marTop w:val="0"/>
      <w:marBottom w:val="0"/>
      <w:divBdr>
        <w:top w:val="none" w:sz="0" w:space="0" w:color="auto"/>
        <w:left w:val="none" w:sz="0" w:space="0" w:color="auto"/>
        <w:bottom w:val="none" w:sz="0" w:space="0" w:color="auto"/>
        <w:right w:val="none" w:sz="0" w:space="0" w:color="auto"/>
      </w:divBdr>
    </w:div>
    <w:div w:id="265314267">
      <w:bodyDiv w:val="1"/>
      <w:marLeft w:val="0"/>
      <w:marRight w:val="0"/>
      <w:marTop w:val="0"/>
      <w:marBottom w:val="0"/>
      <w:divBdr>
        <w:top w:val="none" w:sz="0" w:space="0" w:color="auto"/>
        <w:left w:val="none" w:sz="0" w:space="0" w:color="auto"/>
        <w:bottom w:val="none" w:sz="0" w:space="0" w:color="auto"/>
        <w:right w:val="none" w:sz="0" w:space="0" w:color="auto"/>
      </w:divBdr>
    </w:div>
    <w:div w:id="270359680">
      <w:bodyDiv w:val="1"/>
      <w:marLeft w:val="0"/>
      <w:marRight w:val="0"/>
      <w:marTop w:val="0"/>
      <w:marBottom w:val="0"/>
      <w:divBdr>
        <w:top w:val="none" w:sz="0" w:space="0" w:color="auto"/>
        <w:left w:val="none" w:sz="0" w:space="0" w:color="auto"/>
        <w:bottom w:val="none" w:sz="0" w:space="0" w:color="auto"/>
        <w:right w:val="none" w:sz="0" w:space="0" w:color="auto"/>
      </w:divBdr>
    </w:div>
    <w:div w:id="284577776">
      <w:bodyDiv w:val="1"/>
      <w:marLeft w:val="0"/>
      <w:marRight w:val="0"/>
      <w:marTop w:val="0"/>
      <w:marBottom w:val="0"/>
      <w:divBdr>
        <w:top w:val="none" w:sz="0" w:space="0" w:color="auto"/>
        <w:left w:val="none" w:sz="0" w:space="0" w:color="auto"/>
        <w:bottom w:val="none" w:sz="0" w:space="0" w:color="auto"/>
        <w:right w:val="none" w:sz="0" w:space="0" w:color="auto"/>
      </w:divBdr>
    </w:div>
    <w:div w:id="284970359">
      <w:bodyDiv w:val="1"/>
      <w:marLeft w:val="0"/>
      <w:marRight w:val="0"/>
      <w:marTop w:val="0"/>
      <w:marBottom w:val="0"/>
      <w:divBdr>
        <w:top w:val="none" w:sz="0" w:space="0" w:color="auto"/>
        <w:left w:val="none" w:sz="0" w:space="0" w:color="auto"/>
        <w:bottom w:val="none" w:sz="0" w:space="0" w:color="auto"/>
        <w:right w:val="none" w:sz="0" w:space="0" w:color="auto"/>
      </w:divBdr>
    </w:div>
    <w:div w:id="287320772">
      <w:bodyDiv w:val="1"/>
      <w:marLeft w:val="0"/>
      <w:marRight w:val="0"/>
      <w:marTop w:val="0"/>
      <w:marBottom w:val="0"/>
      <w:divBdr>
        <w:top w:val="none" w:sz="0" w:space="0" w:color="auto"/>
        <w:left w:val="none" w:sz="0" w:space="0" w:color="auto"/>
        <w:bottom w:val="none" w:sz="0" w:space="0" w:color="auto"/>
        <w:right w:val="none" w:sz="0" w:space="0" w:color="auto"/>
      </w:divBdr>
    </w:div>
    <w:div w:id="290599254">
      <w:bodyDiv w:val="1"/>
      <w:marLeft w:val="0"/>
      <w:marRight w:val="0"/>
      <w:marTop w:val="0"/>
      <w:marBottom w:val="0"/>
      <w:divBdr>
        <w:top w:val="none" w:sz="0" w:space="0" w:color="auto"/>
        <w:left w:val="none" w:sz="0" w:space="0" w:color="auto"/>
        <w:bottom w:val="none" w:sz="0" w:space="0" w:color="auto"/>
        <w:right w:val="none" w:sz="0" w:space="0" w:color="auto"/>
      </w:divBdr>
    </w:div>
    <w:div w:id="297880626">
      <w:bodyDiv w:val="1"/>
      <w:marLeft w:val="0"/>
      <w:marRight w:val="0"/>
      <w:marTop w:val="0"/>
      <w:marBottom w:val="0"/>
      <w:divBdr>
        <w:top w:val="none" w:sz="0" w:space="0" w:color="auto"/>
        <w:left w:val="none" w:sz="0" w:space="0" w:color="auto"/>
        <w:bottom w:val="none" w:sz="0" w:space="0" w:color="auto"/>
        <w:right w:val="none" w:sz="0" w:space="0" w:color="auto"/>
      </w:divBdr>
    </w:div>
    <w:div w:id="336537134">
      <w:bodyDiv w:val="1"/>
      <w:marLeft w:val="0"/>
      <w:marRight w:val="0"/>
      <w:marTop w:val="0"/>
      <w:marBottom w:val="0"/>
      <w:divBdr>
        <w:top w:val="none" w:sz="0" w:space="0" w:color="auto"/>
        <w:left w:val="none" w:sz="0" w:space="0" w:color="auto"/>
        <w:bottom w:val="none" w:sz="0" w:space="0" w:color="auto"/>
        <w:right w:val="none" w:sz="0" w:space="0" w:color="auto"/>
      </w:divBdr>
    </w:div>
    <w:div w:id="348023997">
      <w:bodyDiv w:val="1"/>
      <w:marLeft w:val="0"/>
      <w:marRight w:val="0"/>
      <w:marTop w:val="0"/>
      <w:marBottom w:val="0"/>
      <w:divBdr>
        <w:top w:val="none" w:sz="0" w:space="0" w:color="auto"/>
        <w:left w:val="none" w:sz="0" w:space="0" w:color="auto"/>
        <w:bottom w:val="none" w:sz="0" w:space="0" w:color="auto"/>
        <w:right w:val="none" w:sz="0" w:space="0" w:color="auto"/>
      </w:divBdr>
    </w:div>
    <w:div w:id="355619835">
      <w:bodyDiv w:val="1"/>
      <w:marLeft w:val="0"/>
      <w:marRight w:val="0"/>
      <w:marTop w:val="0"/>
      <w:marBottom w:val="0"/>
      <w:divBdr>
        <w:top w:val="none" w:sz="0" w:space="0" w:color="auto"/>
        <w:left w:val="none" w:sz="0" w:space="0" w:color="auto"/>
        <w:bottom w:val="none" w:sz="0" w:space="0" w:color="auto"/>
        <w:right w:val="none" w:sz="0" w:space="0" w:color="auto"/>
      </w:divBdr>
    </w:div>
    <w:div w:id="360282816">
      <w:bodyDiv w:val="1"/>
      <w:marLeft w:val="0"/>
      <w:marRight w:val="0"/>
      <w:marTop w:val="0"/>
      <w:marBottom w:val="0"/>
      <w:divBdr>
        <w:top w:val="none" w:sz="0" w:space="0" w:color="auto"/>
        <w:left w:val="none" w:sz="0" w:space="0" w:color="auto"/>
        <w:bottom w:val="none" w:sz="0" w:space="0" w:color="auto"/>
        <w:right w:val="none" w:sz="0" w:space="0" w:color="auto"/>
      </w:divBdr>
    </w:div>
    <w:div w:id="368189037">
      <w:bodyDiv w:val="1"/>
      <w:marLeft w:val="0"/>
      <w:marRight w:val="0"/>
      <w:marTop w:val="0"/>
      <w:marBottom w:val="0"/>
      <w:divBdr>
        <w:top w:val="none" w:sz="0" w:space="0" w:color="auto"/>
        <w:left w:val="none" w:sz="0" w:space="0" w:color="auto"/>
        <w:bottom w:val="none" w:sz="0" w:space="0" w:color="auto"/>
        <w:right w:val="none" w:sz="0" w:space="0" w:color="auto"/>
      </w:divBdr>
    </w:div>
    <w:div w:id="379718585">
      <w:bodyDiv w:val="1"/>
      <w:marLeft w:val="0"/>
      <w:marRight w:val="0"/>
      <w:marTop w:val="0"/>
      <w:marBottom w:val="0"/>
      <w:divBdr>
        <w:top w:val="none" w:sz="0" w:space="0" w:color="auto"/>
        <w:left w:val="none" w:sz="0" w:space="0" w:color="auto"/>
        <w:bottom w:val="none" w:sz="0" w:space="0" w:color="auto"/>
        <w:right w:val="none" w:sz="0" w:space="0" w:color="auto"/>
      </w:divBdr>
    </w:div>
    <w:div w:id="380860984">
      <w:bodyDiv w:val="1"/>
      <w:marLeft w:val="0"/>
      <w:marRight w:val="0"/>
      <w:marTop w:val="0"/>
      <w:marBottom w:val="0"/>
      <w:divBdr>
        <w:top w:val="none" w:sz="0" w:space="0" w:color="auto"/>
        <w:left w:val="none" w:sz="0" w:space="0" w:color="auto"/>
        <w:bottom w:val="none" w:sz="0" w:space="0" w:color="auto"/>
        <w:right w:val="none" w:sz="0" w:space="0" w:color="auto"/>
      </w:divBdr>
    </w:div>
    <w:div w:id="390496046">
      <w:bodyDiv w:val="1"/>
      <w:marLeft w:val="0"/>
      <w:marRight w:val="0"/>
      <w:marTop w:val="0"/>
      <w:marBottom w:val="0"/>
      <w:divBdr>
        <w:top w:val="none" w:sz="0" w:space="0" w:color="auto"/>
        <w:left w:val="none" w:sz="0" w:space="0" w:color="auto"/>
        <w:bottom w:val="none" w:sz="0" w:space="0" w:color="auto"/>
        <w:right w:val="none" w:sz="0" w:space="0" w:color="auto"/>
      </w:divBdr>
    </w:div>
    <w:div w:id="391194580">
      <w:bodyDiv w:val="1"/>
      <w:marLeft w:val="0"/>
      <w:marRight w:val="0"/>
      <w:marTop w:val="0"/>
      <w:marBottom w:val="0"/>
      <w:divBdr>
        <w:top w:val="none" w:sz="0" w:space="0" w:color="auto"/>
        <w:left w:val="none" w:sz="0" w:space="0" w:color="auto"/>
        <w:bottom w:val="none" w:sz="0" w:space="0" w:color="auto"/>
        <w:right w:val="none" w:sz="0" w:space="0" w:color="auto"/>
      </w:divBdr>
    </w:div>
    <w:div w:id="435295547">
      <w:bodyDiv w:val="1"/>
      <w:marLeft w:val="0"/>
      <w:marRight w:val="0"/>
      <w:marTop w:val="0"/>
      <w:marBottom w:val="0"/>
      <w:divBdr>
        <w:top w:val="none" w:sz="0" w:space="0" w:color="auto"/>
        <w:left w:val="none" w:sz="0" w:space="0" w:color="auto"/>
        <w:bottom w:val="none" w:sz="0" w:space="0" w:color="auto"/>
        <w:right w:val="none" w:sz="0" w:space="0" w:color="auto"/>
      </w:divBdr>
    </w:div>
    <w:div w:id="437990841">
      <w:bodyDiv w:val="1"/>
      <w:marLeft w:val="0"/>
      <w:marRight w:val="0"/>
      <w:marTop w:val="0"/>
      <w:marBottom w:val="0"/>
      <w:divBdr>
        <w:top w:val="none" w:sz="0" w:space="0" w:color="auto"/>
        <w:left w:val="none" w:sz="0" w:space="0" w:color="auto"/>
        <w:bottom w:val="none" w:sz="0" w:space="0" w:color="auto"/>
        <w:right w:val="none" w:sz="0" w:space="0" w:color="auto"/>
      </w:divBdr>
    </w:div>
    <w:div w:id="468475024">
      <w:bodyDiv w:val="1"/>
      <w:marLeft w:val="0"/>
      <w:marRight w:val="0"/>
      <w:marTop w:val="0"/>
      <w:marBottom w:val="0"/>
      <w:divBdr>
        <w:top w:val="none" w:sz="0" w:space="0" w:color="auto"/>
        <w:left w:val="none" w:sz="0" w:space="0" w:color="auto"/>
        <w:bottom w:val="none" w:sz="0" w:space="0" w:color="auto"/>
        <w:right w:val="none" w:sz="0" w:space="0" w:color="auto"/>
      </w:divBdr>
    </w:div>
    <w:div w:id="498807787">
      <w:bodyDiv w:val="1"/>
      <w:marLeft w:val="0"/>
      <w:marRight w:val="0"/>
      <w:marTop w:val="0"/>
      <w:marBottom w:val="0"/>
      <w:divBdr>
        <w:top w:val="none" w:sz="0" w:space="0" w:color="auto"/>
        <w:left w:val="none" w:sz="0" w:space="0" w:color="auto"/>
        <w:bottom w:val="none" w:sz="0" w:space="0" w:color="auto"/>
        <w:right w:val="none" w:sz="0" w:space="0" w:color="auto"/>
      </w:divBdr>
    </w:div>
    <w:div w:id="498891701">
      <w:bodyDiv w:val="1"/>
      <w:marLeft w:val="0"/>
      <w:marRight w:val="0"/>
      <w:marTop w:val="0"/>
      <w:marBottom w:val="0"/>
      <w:divBdr>
        <w:top w:val="none" w:sz="0" w:space="0" w:color="auto"/>
        <w:left w:val="none" w:sz="0" w:space="0" w:color="auto"/>
        <w:bottom w:val="none" w:sz="0" w:space="0" w:color="auto"/>
        <w:right w:val="none" w:sz="0" w:space="0" w:color="auto"/>
      </w:divBdr>
    </w:div>
    <w:div w:id="501314382">
      <w:bodyDiv w:val="1"/>
      <w:marLeft w:val="0"/>
      <w:marRight w:val="0"/>
      <w:marTop w:val="0"/>
      <w:marBottom w:val="0"/>
      <w:divBdr>
        <w:top w:val="none" w:sz="0" w:space="0" w:color="auto"/>
        <w:left w:val="none" w:sz="0" w:space="0" w:color="auto"/>
        <w:bottom w:val="none" w:sz="0" w:space="0" w:color="auto"/>
        <w:right w:val="none" w:sz="0" w:space="0" w:color="auto"/>
      </w:divBdr>
    </w:div>
    <w:div w:id="505831905">
      <w:bodyDiv w:val="1"/>
      <w:marLeft w:val="0"/>
      <w:marRight w:val="0"/>
      <w:marTop w:val="0"/>
      <w:marBottom w:val="0"/>
      <w:divBdr>
        <w:top w:val="none" w:sz="0" w:space="0" w:color="auto"/>
        <w:left w:val="none" w:sz="0" w:space="0" w:color="auto"/>
        <w:bottom w:val="none" w:sz="0" w:space="0" w:color="auto"/>
        <w:right w:val="none" w:sz="0" w:space="0" w:color="auto"/>
      </w:divBdr>
    </w:div>
    <w:div w:id="506285351">
      <w:bodyDiv w:val="1"/>
      <w:marLeft w:val="0"/>
      <w:marRight w:val="0"/>
      <w:marTop w:val="0"/>
      <w:marBottom w:val="0"/>
      <w:divBdr>
        <w:top w:val="none" w:sz="0" w:space="0" w:color="auto"/>
        <w:left w:val="none" w:sz="0" w:space="0" w:color="auto"/>
        <w:bottom w:val="none" w:sz="0" w:space="0" w:color="auto"/>
        <w:right w:val="none" w:sz="0" w:space="0" w:color="auto"/>
      </w:divBdr>
    </w:div>
    <w:div w:id="510876541">
      <w:bodyDiv w:val="1"/>
      <w:marLeft w:val="0"/>
      <w:marRight w:val="0"/>
      <w:marTop w:val="0"/>
      <w:marBottom w:val="0"/>
      <w:divBdr>
        <w:top w:val="none" w:sz="0" w:space="0" w:color="auto"/>
        <w:left w:val="none" w:sz="0" w:space="0" w:color="auto"/>
        <w:bottom w:val="none" w:sz="0" w:space="0" w:color="auto"/>
        <w:right w:val="none" w:sz="0" w:space="0" w:color="auto"/>
      </w:divBdr>
    </w:div>
    <w:div w:id="519705670">
      <w:bodyDiv w:val="1"/>
      <w:marLeft w:val="0"/>
      <w:marRight w:val="0"/>
      <w:marTop w:val="0"/>
      <w:marBottom w:val="0"/>
      <w:divBdr>
        <w:top w:val="none" w:sz="0" w:space="0" w:color="auto"/>
        <w:left w:val="none" w:sz="0" w:space="0" w:color="auto"/>
        <w:bottom w:val="none" w:sz="0" w:space="0" w:color="auto"/>
        <w:right w:val="none" w:sz="0" w:space="0" w:color="auto"/>
      </w:divBdr>
    </w:div>
    <w:div w:id="525295190">
      <w:bodyDiv w:val="1"/>
      <w:marLeft w:val="0"/>
      <w:marRight w:val="0"/>
      <w:marTop w:val="0"/>
      <w:marBottom w:val="0"/>
      <w:divBdr>
        <w:top w:val="none" w:sz="0" w:space="0" w:color="auto"/>
        <w:left w:val="none" w:sz="0" w:space="0" w:color="auto"/>
        <w:bottom w:val="none" w:sz="0" w:space="0" w:color="auto"/>
        <w:right w:val="none" w:sz="0" w:space="0" w:color="auto"/>
      </w:divBdr>
    </w:div>
    <w:div w:id="531765047">
      <w:bodyDiv w:val="1"/>
      <w:marLeft w:val="0"/>
      <w:marRight w:val="0"/>
      <w:marTop w:val="0"/>
      <w:marBottom w:val="0"/>
      <w:divBdr>
        <w:top w:val="none" w:sz="0" w:space="0" w:color="auto"/>
        <w:left w:val="none" w:sz="0" w:space="0" w:color="auto"/>
        <w:bottom w:val="none" w:sz="0" w:space="0" w:color="auto"/>
        <w:right w:val="none" w:sz="0" w:space="0" w:color="auto"/>
      </w:divBdr>
    </w:div>
    <w:div w:id="538319724">
      <w:bodyDiv w:val="1"/>
      <w:marLeft w:val="0"/>
      <w:marRight w:val="0"/>
      <w:marTop w:val="0"/>
      <w:marBottom w:val="0"/>
      <w:divBdr>
        <w:top w:val="none" w:sz="0" w:space="0" w:color="auto"/>
        <w:left w:val="none" w:sz="0" w:space="0" w:color="auto"/>
        <w:bottom w:val="none" w:sz="0" w:space="0" w:color="auto"/>
        <w:right w:val="none" w:sz="0" w:space="0" w:color="auto"/>
      </w:divBdr>
    </w:div>
    <w:div w:id="547881663">
      <w:bodyDiv w:val="1"/>
      <w:marLeft w:val="0"/>
      <w:marRight w:val="0"/>
      <w:marTop w:val="0"/>
      <w:marBottom w:val="0"/>
      <w:divBdr>
        <w:top w:val="none" w:sz="0" w:space="0" w:color="auto"/>
        <w:left w:val="none" w:sz="0" w:space="0" w:color="auto"/>
        <w:bottom w:val="none" w:sz="0" w:space="0" w:color="auto"/>
        <w:right w:val="none" w:sz="0" w:space="0" w:color="auto"/>
      </w:divBdr>
    </w:div>
    <w:div w:id="550849490">
      <w:bodyDiv w:val="1"/>
      <w:marLeft w:val="0"/>
      <w:marRight w:val="0"/>
      <w:marTop w:val="0"/>
      <w:marBottom w:val="0"/>
      <w:divBdr>
        <w:top w:val="none" w:sz="0" w:space="0" w:color="auto"/>
        <w:left w:val="none" w:sz="0" w:space="0" w:color="auto"/>
        <w:bottom w:val="none" w:sz="0" w:space="0" w:color="auto"/>
        <w:right w:val="none" w:sz="0" w:space="0" w:color="auto"/>
      </w:divBdr>
    </w:div>
    <w:div w:id="552086177">
      <w:bodyDiv w:val="1"/>
      <w:marLeft w:val="0"/>
      <w:marRight w:val="0"/>
      <w:marTop w:val="0"/>
      <w:marBottom w:val="0"/>
      <w:divBdr>
        <w:top w:val="none" w:sz="0" w:space="0" w:color="auto"/>
        <w:left w:val="none" w:sz="0" w:space="0" w:color="auto"/>
        <w:bottom w:val="none" w:sz="0" w:space="0" w:color="auto"/>
        <w:right w:val="none" w:sz="0" w:space="0" w:color="auto"/>
      </w:divBdr>
    </w:div>
    <w:div w:id="556403092">
      <w:bodyDiv w:val="1"/>
      <w:marLeft w:val="0"/>
      <w:marRight w:val="0"/>
      <w:marTop w:val="0"/>
      <w:marBottom w:val="0"/>
      <w:divBdr>
        <w:top w:val="none" w:sz="0" w:space="0" w:color="auto"/>
        <w:left w:val="none" w:sz="0" w:space="0" w:color="auto"/>
        <w:bottom w:val="none" w:sz="0" w:space="0" w:color="auto"/>
        <w:right w:val="none" w:sz="0" w:space="0" w:color="auto"/>
      </w:divBdr>
    </w:div>
    <w:div w:id="559022119">
      <w:bodyDiv w:val="1"/>
      <w:marLeft w:val="0"/>
      <w:marRight w:val="0"/>
      <w:marTop w:val="0"/>
      <w:marBottom w:val="0"/>
      <w:divBdr>
        <w:top w:val="none" w:sz="0" w:space="0" w:color="auto"/>
        <w:left w:val="none" w:sz="0" w:space="0" w:color="auto"/>
        <w:bottom w:val="none" w:sz="0" w:space="0" w:color="auto"/>
        <w:right w:val="none" w:sz="0" w:space="0" w:color="auto"/>
      </w:divBdr>
    </w:div>
    <w:div w:id="563833653">
      <w:bodyDiv w:val="1"/>
      <w:marLeft w:val="0"/>
      <w:marRight w:val="0"/>
      <w:marTop w:val="0"/>
      <w:marBottom w:val="0"/>
      <w:divBdr>
        <w:top w:val="none" w:sz="0" w:space="0" w:color="auto"/>
        <w:left w:val="none" w:sz="0" w:space="0" w:color="auto"/>
        <w:bottom w:val="none" w:sz="0" w:space="0" w:color="auto"/>
        <w:right w:val="none" w:sz="0" w:space="0" w:color="auto"/>
      </w:divBdr>
    </w:div>
    <w:div w:id="566451584">
      <w:bodyDiv w:val="1"/>
      <w:marLeft w:val="0"/>
      <w:marRight w:val="0"/>
      <w:marTop w:val="0"/>
      <w:marBottom w:val="0"/>
      <w:divBdr>
        <w:top w:val="none" w:sz="0" w:space="0" w:color="auto"/>
        <w:left w:val="none" w:sz="0" w:space="0" w:color="auto"/>
        <w:bottom w:val="none" w:sz="0" w:space="0" w:color="auto"/>
        <w:right w:val="none" w:sz="0" w:space="0" w:color="auto"/>
      </w:divBdr>
    </w:div>
    <w:div w:id="574438622">
      <w:bodyDiv w:val="1"/>
      <w:marLeft w:val="0"/>
      <w:marRight w:val="0"/>
      <w:marTop w:val="0"/>
      <w:marBottom w:val="0"/>
      <w:divBdr>
        <w:top w:val="none" w:sz="0" w:space="0" w:color="auto"/>
        <w:left w:val="none" w:sz="0" w:space="0" w:color="auto"/>
        <w:bottom w:val="none" w:sz="0" w:space="0" w:color="auto"/>
        <w:right w:val="none" w:sz="0" w:space="0" w:color="auto"/>
      </w:divBdr>
    </w:div>
    <w:div w:id="575214213">
      <w:bodyDiv w:val="1"/>
      <w:marLeft w:val="0"/>
      <w:marRight w:val="0"/>
      <w:marTop w:val="0"/>
      <w:marBottom w:val="0"/>
      <w:divBdr>
        <w:top w:val="none" w:sz="0" w:space="0" w:color="auto"/>
        <w:left w:val="none" w:sz="0" w:space="0" w:color="auto"/>
        <w:bottom w:val="none" w:sz="0" w:space="0" w:color="auto"/>
        <w:right w:val="none" w:sz="0" w:space="0" w:color="auto"/>
      </w:divBdr>
    </w:div>
    <w:div w:id="584802079">
      <w:bodyDiv w:val="1"/>
      <w:marLeft w:val="0"/>
      <w:marRight w:val="0"/>
      <w:marTop w:val="0"/>
      <w:marBottom w:val="0"/>
      <w:divBdr>
        <w:top w:val="none" w:sz="0" w:space="0" w:color="auto"/>
        <w:left w:val="none" w:sz="0" w:space="0" w:color="auto"/>
        <w:bottom w:val="none" w:sz="0" w:space="0" w:color="auto"/>
        <w:right w:val="none" w:sz="0" w:space="0" w:color="auto"/>
      </w:divBdr>
    </w:div>
    <w:div w:id="598757381">
      <w:bodyDiv w:val="1"/>
      <w:marLeft w:val="0"/>
      <w:marRight w:val="0"/>
      <w:marTop w:val="0"/>
      <w:marBottom w:val="0"/>
      <w:divBdr>
        <w:top w:val="none" w:sz="0" w:space="0" w:color="auto"/>
        <w:left w:val="none" w:sz="0" w:space="0" w:color="auto"/>
        <w:bottom w:val="none" w:sz="0" w:space="0" w:color="auto"/>
        <w:right w:val="none" w:sz="0" w:space="0" w:color="auto"/>
      </w:divBdr>
    </w:div>
    <w:div w:id="609166660">
      <w:bodyDiv w:val="1"/>
      <w:marLeft w:val="0"/>
      <w:marRight w:val="0"/>
      <w:marTop w:val="0"/>
      <w:marBottom w:val="0"/>
      <w:divBdr>
        <w:top w:val="none" w:sz="0" w:space="0" w:color="auto"/>
        <w:left w:val="none" w:sz="0" w:space="0" w:color="auto"/>
        <w:bottom w:val="none" w:sz="0" w:space="0" w:color="auto"/>
        <w:right w:val="none" w:sz="0" w:space="0" w:color="auto"/>
      </w:divBdr>
    </w:div>
    <w:div w:id="612329056">
      <w:bodyDiv w:val="1"/>
      <w:marLeft w:val="0"/>
      <w:marRight w:val="0"/>
      <w:marTop w:val="0"/>
      <w:marBottom w:val="0"/>
      <w:divBdr>
        <w:top w:val="none" w:sz="0" w:space="0" w:color="auto"/>
        <w:left w:val="none" w:sz="0" w:space="0" w:color="auto"/>
        <w:bottom w:val="none" w:sz="0" w:space="0" w:color="auto"/>
        <w:right w:val="none" w:sz="0" w:space="0" w:color="auto"/>
      </w:divBdr>
    </w:div>
    <w:div w:id="624652604">
      <w:bodyDiv w:val="1"/>
      <w:marLeft w:val="0"/>
      <w:marRight w:val="0"/>
      <w:marTop w:val="0"/>
      <w:marBottom w:val="0"/>
      <w:divBdr>
        <w:top w:val="none" w:sz="0" w:space="0" w:color="auto"/>
        <w:left w:val="none" w:sz="0" w:space="0" w:color="auto"/>
        <w:bottom w:val="none" w:sz="0" w:space="0" w:color="auto"/>
        <w:right w:val="none" w:sz="0" w:space="0" w:color="auto"/>
      </w:divBdr>
    </w:div>
    <w:div w:id="651981216">
      <w:bodyDiv w:val="1"/>
      <w:marLeft w:val="0"/>
      <w:marRight w:val="0"/>
      <w:marTop w:val="0"/>
      <w:marBottom w:val="0"/>
      <w:divBdr>
        <w:top w:val="none" w:sz="0" w:space="0" w:color="auto"/>
        <w:left w:val="none" w:sz="0" w:space="0" w:color="auto"/>
        <w:bottom w:val="none" w:sz="0" w:space="0" w:color="auto"/>
        <w:right w:val="none" w:sz="0" w:space="0" w:color="auto"/>
      </w:divBdr>
    </w:div>
    <w:div w:id="657853879">
      <w:bodyDiv w:val="1"/>
      <w:marLeft w:val="0"/>
      <w:marRight w:val="0"/>
      <w:marTop w:val="0"/>
      <w:marBottom w:val="0"/>
      <w:divBdr>
        <w:top w:val="none" w:sz="0" w:space="0" w:color="auto"/>
        <w:left w:val="none" w:sz="0" w:space="0" w:color="auto"/>
        <w:bottom w:val="none" w:sz="0" w:space="0" w:color="auto"/>
        <w:right w:val="none" w:sz="0" w:space="0" w:color="auto"/>
      </w:divBdr>
    </w:div>
    <w:div w:id="666520206">
      <w:bodyDiv w:val="1"/>
      <w:marLeft w:val="0"/>
      <w:marRight w:val="0"/>
      <w:marTop w:val="0"/>
      <w:marBottom w:val="0"/>
      <w:divBdr>
        <w:top w:val="none" w:sz="0" w:space="0" w:color="auto"/>
        <w:left w:val="none" w:sz="0" w:space="0" w:color="auto"/>
        <w:bottom w:val="none" w:sz="0" w:space="0" w:color="auto"/>
        <w:right w:val="none" w:sz="0" w:space="0" w:color="auto"/>
      </w:divBdr>
    </w:div>
    <w:div w:id="689185058">
      <w:bodyDiv w:val="1"/>
      <w:marLeft w:val="0"/>
      <w:marRight w:val="0"/>
      <w:marTop w:val="0"/>
      <w:marBottom w:val="0"/>
      <w:divBdr>
        <w:top w:val="none" w:sz="0" w:space="0" w:color="auto"/>
        <w:left w:val="none" w:sz="0" w:space="0" w:color="auto"/>
        <w:bottom w:val="none" w:sz="0" w:space="0" w:color="auto"/>
        <w:right w:val="none" w:sz="0" w:space="0" w:color="auto"/>
      </w:divBdr>
    </w:div>
    <w:div w:id="715355345">
      <w:bodyDiv w:val="1"/>
      <w:marLeft w:val="0"/>
      <w:marRight w:val="0"/>
      <w:marTop w:val="0"/>
      <w:marBottom w:val="0"/>
      <w:divBdr>
        <w:top w:val="none" w:sz="0" w:space="0" w:color="auto"/>
        <w:left w:val="none" w:sz="0" w:space="0" w:color="auto"/>
        <w:bottom w:val="none" w:sz="0" w:space="0" w:color="auto"/>
        <w:right w:val="none" w:sz="0" w:space="0" w:color="auto"/>
      </w:divBdr>
    </w:div>
    <w:div w:id="730353004">
      <w:bodyDiv w:val="1"/>
      <w:marLeft w:val="0"/>
      <w:marRight w:val="0"/>
      <w:marTop w:val="0"/>
      <w:marBottom w:val="0"/>
      <w:divBdr>
        <w:top w:val="none" w:sz="0" w:space="0" w:color="auto"/>
        <w:left w:val="none" w:sz="0" w:space="0" w:color="auto"/>
        <w:bottom w:val="none" w:sz="0" w:space="0" w:color="auto"/>
        <w:right w:val="none" w:sz="0" w:space="0" w:color="auto"/>
      </w:divBdr>
    </w:div>
    <w:div w:id="734009925">
      <w:bodyDiv w:val="1"/>
      <w:marLeft w:val="0"/>
      <w:marRight w:val="0"/>
      <w:marTop w:val="0"/>
      <w:marBottom w:val="0"/>
      <w:divBdr>
        <w:top w:val="none" w:sz="0" w:space="0" w:color="auto"/>
        <w:left w:val="none" w:sz="0" w:space="0" w:color="auto"/>
        <w:bottom w:val="none" w:sz="0" w:space="0" w:color="auto"/>
        <w:right w:val="none" w:sz="0" w:space="0" w:color="auto"/>
      </w:divBdr>
    </w:div>
    <w:div w:id="735127173">
      <w:bodyDiv w:val="1"/>
      <w:marLeft w:val="0"/>
      <w:marRight w:val="0"/>
      <w:marTop w:val="0"/>
      <w:marBottom w:val="0"/>
      <w:divBdr>
        <w:top w:val="none" w:sz="0" w:space="0" w:color="auto"/>
        <w:left w:val="none" w:sz="0" w:space="0" w:color="auto"/>
        <w:bottom w:val="none" w:sz="0" w:space="0" w:color="auto"/>
        <w:right w:val="none" w:sz="0" w:space="0" w:color="auto"/>
      </w:divBdr>
    </w:div>
    <w:div w:id="741024154">
      <w:bodyDiv w:val="1"/>
      <w:marLeft w:val="0"/>
      <w:marRight w:val="0"/>
      <w:marTop w:val="0"/>
      <w:marBottom w:val="0"/>
      <w:divBdr>
        <w:top w:val="none" w:sz="0" w:space="0" w:color="auto"/>
        <w:left w:val="none" w:sz="0" w:space="0" w:color="auto"/>
        <w:bottom w:val="none" w:sz="0" w:space="0" w:color="auto"/>
        <w:right w:val="none" w:sz="0" w:space="0" w:color="auto"/>
      </w:divBdr>
    </w:div>
    <w:div w:id="751392371">
      <w:bodyDiv w:val="1"/>
      <w:marLeft w:val="0"/>
      <w:marRight w:val="0"/>
      <w:marTop w:val="0"/>
      <w:marBottom w:val="0"/>
      <w:divBdr>
        <w:top w:val="none" w:sz="0" w:space="0" w:color="auto"/>
        <w:left w:val="none" w:sz="0" w:space="0" w:color="auto"/>
        <w:bottom w:val="none" w:sz="0" w:space="0" w:color="auto"/>
        <w:right w:val="none" w:sz="0" w:space="0" w:color="auto"/>
      </w:divBdr>
    </w:div>
    <w:div w:id="781918963">
      <w:bodyDiv w:val="1"/>
      <w:marLeft w:val="0"/>
      <w:marRight w:val="0"/>
      <w:marTop w:val="0"/>
      <w:marBottom w:val="0"/>
      <w:divBdr>
        <w:top w:val="none" w:sz="0" w:space="0" w:color="auto"/>
        <w:left w:val="none" w:sz="0" w:space="0" w:color="auto"/>
        <w:bottom w:val="none" w:sz="0" w:space="0" w:color="auto"/>
        <w:right w:val="none" w:sz="0" w:space="0" w:color="auto"/>
      </w:divBdr>
    </w:div>
    <w:div w:id="792476639">
      <w:bodyDiv w:val="1"/>
      <w:marLeft w:val="0"/>
      <w:marRight w:val="0"/>
      <w:marTop w:val="0"/>
      <w:marBottom w:val="0"/>
      <w:divBdr>
        <w:top w:val="none" w:sz="0" w:space="0" w:color="auto"/>
        <w:left w:val="none" w:sz="0" w:space="0" w:color="auto"/>
        <w:bottom w:val="none" w:sz="0" w:space="0" w:color="auto"/>
        <w:right w:val="none" w:sz="0" w:space="0" w:color="auto"/>
      </w:divBdr>
    </w:div>
    <w:div w:id="795022712">
      <w:bodyDiv w:val="1"/>
      <w:marLeft w:val="0"/>
      <w:marRight w:val="0"/>
      <w:marTop w:val="0"/>
      <w:marBottom w:val="0"/>
      <w:divBdr>
        <w:top w:val="none" w:sz="0" w:space="0" w:color="auto"/>
        <w:left w:val="none" w:sz="0" w:space="0" w:color="auto"/>
        <w:bottom w:val="none" w:sz="0" w:space="0" w:color="auto"/>
        <w:right w:val="none" w:sz="0" w:space="0" w:color="auto"/>
      </w:divBdr>
    </w:div>
    <w:div w:id="799228737">
      <w:bodyDiv w:val="1"/>
      <w:marLeft w:val="0"/>
      <w:marRight w:val="0"/>
      <w:marTop w:val="0"/>
      <w:marBottom w:val="0"/>
      <w:divBdr>
        <w:top w:val="none" w:sz="0" w:space="0" w:color="auto"/>
        <w:left w:val="none" w:sz="0" w:space="0" w:color="auto"/>
        <w:bottom w:val="none" w:sz="0" w:space="0" w:color="auto"/>
        <w:right w:val="none" w:sz="0" w:space="0" w:color="auto"/>
      </w:divBdr>
    </w:div>
    <w:div w:id="802192667">
      <w:bodyDiv w:val="1"/>
      <w:marLeft w:val="0"/>
      <w:marRight w:val="0"/>
      <w:marTop w:val="0"/>
      <w:marBottom w:val="0"/>
      <w:divBdr>
        <w:top w:val="none" w:sz="0" w:space="0" w:color="auto"/>
        <w:left w:val="none" w:sz="0" w:space="0" w:color="auto"/>
        <w:bottom w:val="none" w:sz="0" w:space="0" w:color="auto"/>
        <w:right w:val="none" w:sz="0" w:space="0" w:color="auto"/>
      </w:divBdr>
    </w:div>
    <w:div w:id="804279688">
      <w:bodyDiv w:val="1"/>
      <w:marLeft w:val="0"/>
      <w:marRight w:val="0"/>
      <w:marTop w:val="0"/>
      <w:marBottom w:val="0"/>
      <w:divBdr>
        <w:top w:val="none" w:sz="0" w:space="0" w:color="auto"/>
        <w:left w:val="none" w:sz="0" w:space="0" w:color="auto"/>
        <w:bottom w:val="none" w:sz="0" w:space="0" w:color="auto"/>
        <w:right w:val="none" w:sz="0" w:space="0" w:color="auto"/>
      </w:divBdr>
    </w:div>
    <w:div w:id="813135929">
      <w:bodyDiv w:val="1"/>
      <w:marLeft w:val="0"/>
      <w:marRight w:val="0"/>
      <w:marTop w:val="0"/>
      <w:marBottom w:val="0"/>
      <w:divBdr>
        <w:top w:val="none" w:sz="0" w:space="0" w:color="auto"/>
        <w:left w:val="none" w:sz="0" w:space="0" w:color="auto"/>
        <w:bottom w:val="none" w:sz="0" w:space="0" w:color="auto"/>
        <w:right w:val="none" w:sz="0" w:space="0" w:color="auto"/>
      </w:divBdr>
    </w:div>
    <w:div w:id="821968298">
      <w:bodyDiv w:val="1"/>
      <w:marLeft w:val="0"/>
      <w:marRight w:val="0"/>
      <w:marTop w:val="0"/>
      <w:marBottom w:val="0"/>
      <w:divBdr>
        <w:top w:val="none" w:sz="0" w:space="0" w:color="auto"/>
        <w:left w:val="none" w:sz="0" w:space="0" w:color="auto"/>
        <w:bottom w:val="none" w:sz="0" w:space="0" w:color="auto"/>
        <w:right w:val="none" w:sz="0" w:space="0" w:color="auto"/>
      </w:divBdr>
    </w:div>
    <w:div w:id="853375427">
      <w:bodyDiv w:val="1"/>
      <w:marLeft w:val="0"/>
      <w:marRight w:val="0"/>
      <w:marTop w:val="0"/>
      <w:marBottom w:val="0"/>
      <w:divBdr>
        <w:top w:val="none" w:sz="0" w:space="0" w:color="auto"/>
        <w:left w:val="none" w:sz="0" w:space="0" w:color="auto"/>
        <w:bottom w:val="none" w:sz="0" w:space="0" w:color="auto"/>
        <w:right w:val="none" w:sz="0" w:space="0" w:color="auto"/>
      </w:divBdr>
    </w:div>
    <w:div w:id="874078082">
      <w:bodyDiv w:val="1"/>
      <w:marLeft w:val="0"/>
      <w:marRight w:val="0"/>
      <w:marTop w:val="0"/>
      <w:marBottom w:val="0"/>
      <w:divBdr>
        <w:top w:val="none" w:sz="0" w:space="0" w:color="auto"/>
        <w:left w:val="none" w:sz="0" w:space="0" w:color="auto"/>
        <w:bottom w:val="none" w:sz="0" w:space="0" w:color="auto"/>
        <w:right w:val="none" w:sz="0" w:space="0" w:color="auto"/>
      </w:divBdr>
    </w:div>
    <w:div w:id="878979602">
      <w:bodyDiv w:val="1"/>
      <w:marLeft w:val="0"/>
      <w:marRight w:val="0"/>
      <w:marTop w:val="0"/>
      <w:marBottom w:val="0"/>
      <w:divBdr>
        <w:top w:val="none" w:sz="0" w:space="0" w:color="auto"/>
        <w:left w:val="none" w:sz="0" w:space="0" w:color="auto"/>
        <w:bottom w:val="none" w:sz="0" w:space="0" w:color="auto"/>
        <w:right w:val="none" w:sz="0" w:space="0" w:color="auto"/>
      </w:divBdr>
    </w:div>
    <w:div w:id="892889805">
      <w:bodyDiv w:val="1"/>
      <w:marLeft w:val="0"/>
      <w:marRight w:val="0"/>
      <w:marTop w:val="0"/>
      <w:marBottom w:val="0"/>
      <w:divBdr>
        <w:top w:val="none" w:sz="0" w:space="0" w:color="auto"/>
        <w:left w:val="none" w:sz="0" w:space="0" w:color="auto"/>
        <w:bottom w:val="none" w:sz="0" w:space="0" w:color="auto"/>
        <w:right w:val="none" w:sz="0" w:space="0" w:color="auto"/>
      </w:divBdr>
    </w:div>
    <w:div w:id="899898780">
      <w:bodyDiv w:val="1"/>
      <w:marLeft w:val="0"/>
      <w:marRight w:val="0"/>
      <w:marTop w:val="0"/>
      <w:marBottom w:val="0"/>
      <w:divBdr>
        <w:top w:val="none" w:sz="0" w:space="0" w:color="auto"/>
        <w:left w:val="none" w:sz="0" w:space="0" w:color="auto"/>
        <w:bottom w:val="none" w:sz="0" w:space="0" w:color="auto"/>
        <w:right w:val="none" w:sz="0" w:space="0" w:color="auto"/>
      </w:divBdr>
    </w:div>
    <w:div w:id="901450779">
      <w:bodyDiv w:val="1"/>
      <w:marLeft w:val="0"/>
      <w:marRight w:val="0"/>
      <w:marTop w:val="0"/>
      <w:marBottom w:val="0"/>
      <w:divBdr>
        <w:top w:val="none" w:sz="0" w:space="0" w:color="auto"/>
        <w:left w:val="none" w:sz="0" w:space="0" w:color="auto"/>
        <w:bottom w:val="none" w:sz="0" w:space="0" w:color="auto"/>
        <w:right w:val="none" w:sz="0" w:space="0" w:color="auto"/>
      </w:divBdr>
    </w:div>
    <w:div w:id="920060444">
      <w:bodyDiv w:val="1"/>
      <w:marLeft w:val="0"/>
      <w:marRight w:val="0"/>
      <w:marTop w:val="0"/>
      <w:marBottom w:val="0"/>
      <w:divBdr>
        <w:top w:val="none" w:sz="0" w:space="0" w:color="auto"/>
        <w:left w:val="none" w:sz="0" w:space="0" w:color="auto"/>
        <w:bottom w:val="none" w:sz="0" w:space="0" w:color="auto"/>
        <w:right w:val="none" w:sz="0" w:space="0" w:color="auto"/>
      </w:divBdr>
    </w:div>
    <w:div w:id="932282002">
      <w:bodyDiv w:val="1"/>
      <w:marLeft w:val="0"/>
      <w:marRight w:val="0"/>
      <w:marTop w:val="0"/>
      <w:marBottom w:val="0"/>
      <w:divBdr>
        <w:top w:val="none" w:sz="0" w:space="0" w:color="auto"/>
        <w:left w:val="none" w:sz="0" w:space="0" w:color="auto"/>
        <w:bottom w:val="none" w:sz="0" w:space="0" w:color="auto"/>
        <w:right w:val="none" w:sz="0" w:space="0" w:color="auto"/>
      </w:divBdr>
    </w:div>
    <w:div w:id="940457362">
      <w:bodyDiv w:val="1"/>
      <w:marLeft w:val="0"/>
      <w:marRight w:val="0"/>
      <w:marTop w:val="0"/>
      <w:marBottom w:val="0"/>
      <w:divBdr>
        <w:top w:val="none" w:sz="0" w:space="0" w:color="auto"/>
        <w:left w:val="none" w:sz="0" w:space="0" w:color="auto"/>
        <w:bottom w:val="none" w:sz="0" w:space="0" w:color="auto"/>
        <w:right w:val="none" w:sz="0" w:space="0" w:color="auto"/>
      </w:divBdr>
    </w:div>
    <w:div w:id="945624967">
      <w:bodyDiv w:val="1"/>
      <w:marLeft w:val="0"/>
      <w:marRight w:val="0"/>
      <w:marTop w:val="0"/>
      <w:marBottom w:val="0"/>
      <w:divBdr>
        <w:top w:val="none" w:sz="0" w:space="0" w:color="auto"/>
        <w:left w:val="none" w:sz="0" w:space="0" w:color="auto"/>
        <w:bottom w:val="none" w:sz="0" w:space="0" w:color="auto"/>
        <w:right w:val="none" w:sz="0" w:space="0" w:color="auto"/>
      </w:divBdr>
    </w:div>
    <w:div w:id="953176417">
      <w:bodyDiv w:val="1"/>
      <w:marLeft w:val="0"/>
      <w:marRight w:val="0"/>
      <w:marTop w:val="0"/>
      <w:marBottom w:val="0"/>
      <w:divBdr>
        <w:top w:val="none" w:sz="0" w:space="0" w:color="auto"/>
        <w:left w:val="none" w:sz="0" w:space="0" w:color="auto"/>
        <w:bottom w:val="none" w:sz="0" w:space="0" w:color="auto"/>
        <w:right w:val="none" w:sz="0" w:space="0" w:color="auto"/>
      </w:divBdr>
    </w:div>
    <w:div w:id="957221481">
      <w:bodyDiv w:val="1"/>
      <w:marLeft w:val="0"/>
      <w:marRight w:val="0"/>
      <w:marTop w:val="0"/>
      <w:marBottom w:val="0"/>
      <w:divBdr>
        <w:top w:val="none" w:sz="0" w:space="0" w:color="auto"/>
        <w:left w:val="none" w:sz="0" w:space="0" w:color="auto"/>
        <w:bottom w:val="none" w:sz="0" w:space="0" w:color="auto"/>
        <w:right w:val="none" w:sz="0" w:space="0" w:color="auto"/>
      </w:divBdr>
    </w:div>
    <w:div w:id="958687624">
      <w:bodyDiv w:val="1"/>
      <w:marLeft w:val="0"/>
      <w:marRight w:val="0"/>
      <w:marTop w:val="0"/>
      <w:marBottom w:val="0"/>
      <w:divBdr>
        <w:top w:val="none" w:sz="0" w:space="0" w:color="auto"/>
        <w:left w:val="none" w:sz="0" w:space="0" w:color="auto"/>
        <w:bottom w:val="none" w:sz="0" w:space="0" w:color="auto"/>
        <w:right w:val="none" w:sz="0" w:space="0" w:color="auto"/>
      </w:divBdr>
    </w:div>
    <w:div w:id="968171034">
      <w:bodyDiv w:val="1"/>
      <w:marLeft w:val="0"/>
      <w:marRight w:val="0"/>
      <w:marTop w:val="0"/>
      <w:marBottom w:val="0"/>
      <w:divBdr>
        <w:top w:val="none" w:sz="0" w:space="0" w:color="auto"/>
        <w:left w:val="none" w:sz="0" w:space="0" w:color="auto"/>
        <w:bottom w:val="none" w:sz="0" w:space="0" w:color="auto"/>
        <w:right w:val="none" w:sz="0" w:space="0" w:color="auto"/>
      </w:divBdr>
    </w:div>
    <w:div w:id="969939654">
      <w:bodyDiv w:val="1"/>
      <w:marLeft w:val="0"/>
      <w:marRight w:val="0"/>
      <w:marTop w:val="0"/>
      <w:marBottom w:val="0"/>
      <w:divBdr>
        <w:top w:val="none" w:sz="0" w:space="0" w:color="auto"/>
        <w:left w:val="none" w:sz="0" w:space="0" w:color="auto"/>
        <w:bottom w:val="none" w:sz="0" w:space="0" w:color="auto"/>
        <w:right w:val="none" w:sz="0" w:space="0" w:color="auto"/>
      </w:divBdr>
    </w:div>
    <w:div w:id="978267851">
      <w:bodyDiv w:val="1"/>
      <w:marLeft w:val="0"/>
      <w:marRight w:val="0"/>
      <w:marTop w:val="0"/>
      <w:marBottom w:val="0"/>
      <w:divBdr>
        <w:top w:val="none" w:sz="0" w:space="0" w:color="auto"/>
        <w:left w:val="none" w:sz="0" w:space="0" w:color="auto"/>
        <w:bottom w:val="none" w:sz="0" w:space="0" w:color="auto"/>
        <w:right w:val="none" w:sz="0" w:space="0" w:color="auto"/>
      </w:divBdr>
    </w:div>
    <w:div w:id="984548035">
      <w:bodyDiv w:val="1"/>
      <w:marLeft w:val="0"/>
      <w:marRight w:val="0"/>
      <w:marTop w:val="0"/>
      <w:marBottom w:val="0"/>
      <w:divBdr>
        <w:top w:val="none" w:sz="0" w:space="0" w:color="auto"/>
        <w:left w:val="none" w:sz="0" w:space="0" w:color="auto"/>
        <w:bottom w:val="none" w:sz="0" w:space="0" w:color="auto"/>
        <w:right w:val="none" w:sz="0" w:space="0" w:color="auto"/>
      </w:divBdr>
    </w:div>
    <w:div w:id="984891610">
      <w:bodyDiv w:val="1"/>
      <w:marLeft w:val="0"/>
      <w:marRight w:val="0"/>
      <w:marTop w:val="0"/>
      <w:marBottom w:val="0"/>
      <w:divBdr>
        <w:top w:val="none" w:sz="0" w:space="0" w:color="auto"/>
        <w:left w:val="none" w:sz="0" w:space="0" w:color="auto"/>
        <w:bottom w:val="none" w:sz="0" w:space="0" w:color="auto"/>
        <w:right w:val="none" w:sz="0" w:space="0" w:color="auto"/>
      </w:divBdr>
    </w:div>
    <w:div w:id="994919459">
      <w:bodyDiv w:val="1"/>
      <w:marLeft w:val="0"/>
      <w:marRight w:val="0"/>
      <w:marTop w:val="0"/>
      <w:marBottom w:val="0"/>
      <w:divBdr>
        <w:top w:val="none" w:sz="0" w:space="0" w:color="auto"/>
        <w:left w:val="none" w:sz="0" w:space="0" w:color="auto"/>
        <w:bottom w:val="none" w:sz="0" w:space="0" w:color="auto"/>
        <w:right w:val="none" w:sz="0" w:space="0" w:color="auto"/>
      </w:divBdr>
    </w:div>
    <w:div w:id="1011027361">
      <w:bodyDiv w:val="1"/>
      <w:marLeft w:val="0"/>
      <w:marRight w:val="0"/>
      <w:marTop w:val="0"/>
      <w:marBottom w:val="0"/>
      <w:divBdr>
        <w:top w:val="none" w:sz="0" w:space="0" w:color="auto"/>
        <w:left w:val="none" w:sz="0" w:space="0" w:color="auto"/>
        <w:bottom w:val="none" w:sz="0" w:space="0" w:color="auto"/>
        <w:right w:val="none" w:sz="0" w:space="0" w:color="auto"/>
      </w:divBdr>
    </w:div>
    <w:div w:id="1011571037">
      <w:bodyDiv w:val="1"/>
      <w:marLeft w:val="0"/>
      <w:marRight w:val="0"/>
      <w:marTop w:val="0"/>
      <w:marBottom w:val="0"/>
      <w:divBdr>
        <w:top w:val="none" w:sz="0" w:space="0" w:color="auto"/>
        <w:left w:val="none" w:sz="0" w:space="0" w:color="auto"/>
        <w:bottom w:val="none" w:sz="0" w:space="0" w:color="auto"/>
        <w:right w:val="none" w:sz="0" w:space="0" w:color="auto"/>
      </w:divBdr>
    </w:div>
    <w:div w:id="1015378007">
      <w:bodyDiv w:val="1"/>
      <w:marLeft w:val="0"/>
      <w:marRight w:val="0"/>
      <w:marTop w:val="0"/>
      <w:marBottom w:val="0"/>
      <w:divBdr>
        <w:top w:val="none" w:sz="0" w:space="0" w:color="auto"/>
        <w:left w:val="none" w:sz="0" w:space="0" w:color="auto"/>
        <w:bottom w:val="none" w:sz="0" w:space="0" w:color="auto"/>
        <w:right w:val="none" w:sz="0" w:space="0" w:color="auto"/>
      </w:divBdr>
    </w:div>
    <w:div w:id="1034766104">
      <w:bodyDiv w:val="1"/>
      <w:marLeft w:val="0"/>
      <w:marRight w:val="0"/>
      <w:marTop w:val="0"/>
      <w:marBottom w:val="0"/>
      <w:divBdr>
        <w:top w:val="none" w:sz="0" w:space="0" w:color="auto"/>
        <w:left w:val="none" w:sz="0" w:space="0" w:color="auto"/>
        <w:bottom w:val="none" w:sz="0" w:space="0" w:color="auto"/>
        <w:right w:val="none" w:sz="0" w:space="0" w:color="auto"/>
      </w:divBdr>
    </w:div>
    <w:div w:id="1035884424">
      <w:bodyDiv w:val="1"/>
      <w:marLeft w:val="0"/>
      <w:marRight w:val="0"/>
      <w:marTop w:val="0"/>
      <w:marBottom w:val="0"/>
      <w:divBdr>
        <w:top w:val="none" w:sz="0" w:space="0" w:color="auto"/>
        <w:left w:val="none" w:sz="0" w:space="0" w:color="auto"/>
        <w:bottom w:val="none" w:sz="0" w:space="0" w:color="auto"/>
        <w:right w:val="none" w:sz="0" w:space="0" w:color="auto"/>
      </w:divBdr>
    </w:div>
    <w:div w:id="1044988398">
      <w:bodyDiv w:val="1"/>
      <w:marLeft w:val="0"/>
      <w:marRight w:val="0"/>
      <w:marTop w:val="0"/>
      <w:marBottom w:val="0"/>
      <w:divBdr>
        <w:top w:val="none" w:sz="0" w:space="0" w:color="auto"/>
        <w:left w:val="none" w:sz="0" w:space="0" w:color="auto"/>
        <w:bottom w:val="none" w:sz="0" w:space="0" w:color="auto"/>
        <w:right w:val="none" w:sz="0" w:space="0" w:color="auto"/>
      </w:divBdr>
    </w:div>
    <w:div w:id="1065369856">
      <w:bodyDiv w:val="1"/>
      <w:marLeft w:val="0"/>
      <w:marRight w:val="0"/>
      <w:marTop w:val="0"/>
      <w:marBottom w:val="0"/>
      <w:divBdr>
        <w:top w:val="none" w:sz="0" w:space="0" w:color="auto"/>
        <w:left w:val="none" w:sz="0" w:space="0" w:color="auto"/>
        <w:bottom w:val="none" w:sz="0" w:space="0" w:color="auto"/>
        <w:right w:val="none" w:sz="0" w:space="0" w:color="auto"/>
      </w:divBdr>
    </w:div>
    <w:div w:id="1075513921">
      <w:bodyDiv w:val="1"/>
      <w:marLeft w:val="0"/>
      <w:marRight w:val="0"/>
      <w:marTop w:val="0"/>
      <w:marBottom w:val="0"/>
      <w:divBdr>
        <w:top w:val="none" w:sz="0" w:space="0" w:color="auto"/>
        <w:left w:val="none" w:sz="0" w:space="0" w:color="auto"/>
        <w:bottom w:val="none" w:sz="0" w:space="0" w:color="auto"/>
        <w:right w:val="none" w:sz="0" w:space="0" w:color="auto"/>
      </w:divBdr>
    </w:div>
    <w:div w:id="1090077792">
      <w:bodyDiv w:val="1"/>
      <w:marLeft w:val="0"/>
      <w:marRight w:val="0"/>
      <w:marTop w:val="0"/>
      <w:marBottom w:val="0"/>
      <w:divBdr>
        <w:top w:val="none" w:sz="0" w:space="0" w:color="auto"/>
        <w:left w:val="none" w:sz="0" w:space="0" w:color="auto"/>
        <w:bottom w:val="none" w:sz="0" w:space="0" w:color="auto"/>
        <w:right w:val="none" w:sz="0" w:space="0" w:color="auto"/>
      </w:divBdr>
    </w:div>
    <w:div w:id="1091044231">
      <w:bodyDiv w:val="1"/>
      <w:marLeft w:val="0"/>
      <w:marRight w:val="0"/>
      <w:marTop w:val="0"/>
      <w:marBottom w:val="0"/>
      <w:divBdr>
        <w:top w:val="none" w:sz="0" w:space="0" w:color="auto"/>
        <w:left w:val="none" w:sz="0" w:space="0" w:color="auto"/>
        <w:bottom w:val="none" w:sz="0" w:space="0" w:color="auto"/>
        <w:right w:val="none" w:sz="0" w:space="0" w:color="auto"/>
      </w:divBdr>
    </w:div>
    <w:div w:id="1098987867">
      <w:bodyDiv w:val="1"/>
      <w:marLeft w:val="0"/>
      <w:marRight w:val="0"/>
      <w:marTop w:val="0"/>
      <w:marBottom w:val="0"/>
      <w:divBdr>
        <w:top w:val="none" w:sz="0" w:space="0" w:color="auto"/>
        <w:left w:val="none" w:sz="0" w:space="0" w:color="auto"/>
        <w:bottom w:val="none" w:sz="0" w:space="0" w:color="auto"/>
        <w:right w:val="none" w:sz="0" w:space="0" w:color="auto"/>
      </w:divBdr>
    </w:div>
    <w:div w:id="1111826869">
      <w:bodyDiv w:val="1"/>
      <w:marLeft w:val="0"/>
      <w:marRight w:val="0"/>
      <w:marTop w:val="0"/>
      <w:marBottom w:val="0"/>
      <w:divBdr>
        <w:top w:val="none" w:sz="0" w:space="0" w:color="auto"/>
        <w:left w:val="none" w:sz="0" w:space="0" w:color="auto"/>
        <w:bottom w:val="none" w:sz="0" w:space="0" w:color="auto"/>
        <w:right w:val="none" w:sz="0" w:space="0" w:color="auto"/>
      </w:divBdr>
    </w:div>
    <w:div w:id="1113983992">
      <w:bodyDiv w:val="1"/>
      <w:marLeft w:val="0"/>
      <w:marRight w:val="0"/>
      <w:marTop w:val="0"/>
      <w:marBottom w:val="0"/>
      <w:divBdr>
        <w:top w:val="none" w:sz="0" w:space="0" w:color="auto"/>
        <w:left w:val="none" w:sz="0" w:space="0" w:color="auto"/>
        <w:bottom w:val="none" w:sz="0" w:space="0" w:color="auto"/>
        <w:right w:val="none" w:sz="0" w:space="0" w:color="auto"/>
      </w:divBdr>
    </w:div>
    <w:div w:id="1129083879">
      <w:bodyDiv w:val="1"/>
      <w:marLeft w:val="0"/>
      <w:marRight w:val="0"/>
      <w:marTop w:val="0"/>
      <w:marBottom w:val="0"/>
      <w:divBdr>
        <w:top w:val="none" w:sz="0" w:space="0" w:color="auto"/>
        <w:left w:val="none" w:sz="0" w:space="0" w:color="auto"/>
        <w:bottom w:val="none" w:sz="0" w:space="0" w:color="auto"/>
        <w:right w:val="none" w:sz="0" w:space="0" w:color="auto"/>
      </w:divBdr>
    </w:div>
    <w:div w:id="1129788679">
      <w:bodyDiv w:val="1"/>
      <w:marLeft w:val="0"/>
      <w:marRight w:val="0"/>
      <w:marTop w:val="0"/>
      <w:marBottom w:val="0"/>
      <w:divBdr>
        <w:top w:val="none" w:sz="0" w:space="0" w:color="auto"/>
        <w:left w:val="none" w:sz="0" w:space="0" w:color="auto"/>
        <w:bottom w:val="none" w:sz="0" w:space="0" w:color="auto"/>
        <w:right w:val="none" w:sz="0" w:space="0" w:color="auto"/>
      </w:divBdr>
    </w:div>
    <w:div w:id="1136026882">
      <w:bodyDiv w:val="1"/>
      <w:marLeft w:val="0"/>
      <w:marRight w:val="0"/>
      <w:marTop w:val="0"/>
      <w:marBottom w:val="0"/>
      <w:divBdr>
        <w:top w:val="none" w:sz="0" w:space="0" w:color="auto"/>
        <w:left w:val="none" w:sz="0" w:space="0" w:color="auto"/>
        <w:bottom w:val="none" w:sz="0" w:space="0" w:color="auto"/>
        <w:right w:val="none" w:sz="0" w:space="0" w:color="auto"/>
      </w:divBdr>
    </w:div>
    <w:div w:id="1142697206">
      <w:bodyDiv w:val="1"/>
      <w:marLeft w:val="0"/>
      <w:marRight w:val="0"/>
      <w:marTop w:val="0"/>
      <w:marBottom w:val="0"/>
      <w:divBdr>
        <w:top w:val="none" w:sz="0" w:space="0" w:color="auto"/>
        <w:left w:val="none" w:sz="0" w:space="0" w:color="auto"/>
        <w:bottom w:val="none" w:sz="0" w:space="0" w:color="auto"/>
        <w:right w:val="none" w:sz="0" w:space="0" w:color="auto"/>
      </w:divBdr>
    </w:div>
    <w:div w:id="1144855027">
      <w:bodyDiv w:val="1"/>
      <w:marLeft w:val="0"/>
      <w:marRight w:val="0"/>
      <w:marTop w:val="0"/>
      <w:marBottom w:val="0"/>
      <w:divBdr>
        <w:top w:val="none" w:sz="0" w:space="0" w:color="auto"/>
        <w:left w:val="none" w:sz="0" w:space="0" w:color="auto"/>
        <w:bottom w:val="none" w:sz="0" w:space="0" w:color="auto"/>
        <w:right w:val="none" w:sz="0" w:space="0" w:color="auto"/>
      </w:divBdr>
    </w:div>
    <w:div w:id="1152454470">
      <w:bodyDiv w:val="1"/>
      <w:marLeft w:val="0"/>
      <w:marRight w:val="0"/>
      <w:marTop w:val="0"/>
      <w:marBottom w:val="0"/>
      <w:divBdr>
        <w:top w:val="none" w:sz="0" w:space="0" w:color="auto"/>
        <w:left w:val="none" w:sz="0" w:space="0" w:color="auto"/>
        <w:bottom w:val="none" w:sz="0" w:space="0" w:color="auto"/>
        <w:right w:val="none" w:sz="0" w:space="0" w:color="auto"/>
      </w:divBdr>
    </w:div>
    <w:div w:id="1159616014">
      <w:bodyDiv w:val="1"/>
      <w:marLeft w:val="0"/>
      <w:marRight w:val="0"/>
      <w:marTop w:val="0"/>
      <w:marBottom w:val="0"/>
      <w:divBdr>
        <w:top w:val="none" w:sz="0" w:space="0" w:color="auto"/>
        <w:left w:val="none" w:sz="0" w:space="0" w:color="auto"/>
        <w:bottom w:val="none" w:sz="0" w:space="0" w:color="auto"/>
        <w:right w:val="none" w:sz="0" w:space="0" w:color="auto"/>
      </w:divBdr>
    </w:div>
    <w:div w:id="1164320938">
      <w:bodyDiv w:val="1"/>
      <w:marLeft w:val="0"/>
      <w:marRight w:val="0"/>
      <w:marTop w:val="0"/>
      <w:marBottom w:val="0"/>
      <w:divBdr>
        <w:top w:val="none" w:sz="0" w:space="0" w:color="auto"/>
        <w:left w:val="none" w:sz="0" w:space="0" w:color="auto"/>
        <w:bottom w:val="none" w:sz="0" w:space="0" w:color="auto"/>
        <w:right w:val="none" w:sz="0" w:space="0" w:color="auto"/>
      </w:divBdr>
    </w:div>
    <w:div w:id="1165129208">
      <w:bodyDiv w:val="1"/>
      <w:marLeft w:val="0"/>
      <w:marRight w:val="0"/>
      <w:marTop w:val="0"/>
      <w:marBottom w:val="0"/>
      <w:divBdr>
        <w:top w:val="none" w:sz="0" w:space="0" w:color="auto"/>
        <w:left w:val="none" w:sz="0" w:space="0" w:color="auto"/>
        <w:bottom w:val="none" w:sz="0" w:space="0" w:color="auto"/>
        <w:right w:val="none" w:sz="0" w:space="0" w:color="auto"/>
      </w:divBdr>
    </w:div>
    <w:div w:id="1184326275">
      <w:bodyDiv w:val="1"/>
      <w:marLeft w:val="0"/>
      <w:marRight w:val="0"/>
      <w:marTop w:val="0"/>
      <w:marBottom w:val="0"/>
      <w:divBdr>
        <w:top w:val="none" w:sz="0" w:space="0" w:color="auto"/>
        <w:left w:val="none" w:sz="0" w:space="0" w:color="auto"/>
        <w:bottom w:val="none" w:sz="0" w:space="0" w:color="auto"/>
        <w:right w:val="none" w:sz="0" w:space="0" w:color="auto"/>
      </w:divBdr>
    </w:div>
    <w:div w:id="1195575069">
      <w:bodyDiv w:val="1"/>
      <w:marLeft w:val="0"/>
      <w:marRight w:val="0"/>
      <w:marTop w:val="0"/>
      <w:marBottom w:val="0"/>
      <w:divBdr>
        <w:top w:val="none" w:sz="0" w:space="0" w:color="auto"/>
        <w:left w:val="none" w:sz="0" w:space="0" w:color="auto"/>
        <w:bottom w:val="none" w:sz="0" w:space="0" w:color="auto"/>
        <w:right w:val="none" w:sz="0" w:space="0" w:color="auto"/>
      </w:divBdr>
    </w:div>
    <w:div w:id="1197736977">
      <w:bodyDiv w:val="1"/>
      <w:marLeft w:val="0"/>
      <w:marRight w:val="0"/>
      <w:marTop w:val="0"/>
      <w:marBottom w:val="0"/>
      <w:divBdr>
        <w:top w:val="none" w:sz="0" w:space="0" w:color="auto"/>
        <w:left w:val="none" w:sz="0" w:space="0" w:color="auto"/>
        <w:bottom w:val="none" w:sz="0" w:space="0" w:color="auto"/>
        <w:right w:val="none" w:sz="0" w:space="0" w:color="auto"/>
      </w:divBdr>
    </w:div>
    <w:div w:id="1207180733">
      <w:bodyDiv w:val="1"/>
      <w:marLeft w:val="0"/>
      <w:marRight w:val="0"/>
      <w:marTop w:val="0"/>
      <w:marBottom w:val="0"/>
      <w:divBdr>
        <w:top w:val="none" w:sz="0" w:space="0" w:color="auto"/>
        <w:left w:val="none" w:sz="0" w:space="0" w:color="auto"/>
        <w:bottom w:val="none" w:sz="0" w:space="0" w:color="auto"/>
        <w:right w:val="none" w:sz="0" w:space="0" w:color="auto"/>
      </w:divBdr>
    </w:div>
    <w:div w:id="1219129004">
      <w:bodyDiv w:val="1"/>
      <w:marLeft w:val="0"/>
      <w:marRight w:val="0"/>
      <w:marTop w:val="0"/>
      <w:marBottom w:val="0"/>
      <w:divBdr>
        <w:top w:val="none" w:sz="0" w:space="0" w:color="auto"/>
        <w:left w:val="none" w:sz="0" w:space="0" w:color="auto"/>
        <w:bottom w:val="none" w:sz="0" w:space="0" w:color="auto"/>
        <w:right w:val="none" w:sz="0" w:space="0" w:color="auto"/>
      </w:divBdr>
    </w:div>
    <w:div w:id="1244338862">
      <w:bodyDiv w:val="1"/>
      <w:marLeft w:val="0"/>
      <w:marRight w:val="0"/>
      <w:marTop w:val="0"/>
      <w:marBottom w:val="0"/>
      <w:divBdr>
        <w:top w:val="none" w:sz="0" w:space="0" w:color="auto"/>
        <w:left w:val="none" w:sz="0" w:space="0" w:color="auto"/>
        <w:bottom w:val="none" w:sz="0" w:space="0" w:color="auto"/>
        <w:right w:val="none" w:sz="0" w:space="0" w:color="auto"/>
      </w:divBdr>
    </w:div>
    <w:div w:id="1245408556">
      <w:bodyDiv w:val="1"/>
      <w:marLeft w:val="0"/>
      <w:marRight w:val="0"/>
      <w:marTop w:val="0"/>
      <w:marBottom w:val="0"/>
      <w:divBdr>
        <w:top w:val="none" w:sz="0" w:space="0" w:color="auto"/>
        <w:left w:val="none" w:sz="0" w:space="0" w:color="auto"/>
        <w:bottom w:val="none" w:sz="0" w:space="0" w:color="auto"/>
        <w:right w:val="none" w:sz="0" w:space="0" w:color="auto"/>
      </w:divBdr>
    </w:div>
    <w:div w:id="1246301194">
      <w:bodyDiv w:val="1"/>
      <w:marLeft w:val="0"/>
      <w:marRight w:val="0"/>
      <w:marTop w:val="0"/>
      <w:marBottom w:val="0"/>
      <w:divBdr>
        <w:top w:val="none" w:sz="0" w:space="0" w:color="auto"/>
        <w:left w:val="none" w:sz="0" w:space="0" w:color="auto"/>
        <w:bottom w:val="none" w:sz="0" w:space="0" w:color="auto"/>
        <w:right w:val="none" w:sz="0" w:space="0" w:color="auto"/>
      </w:divBdr>
    </w:div>
    <w:div w:id="1260455077">
      <w:bodyDiv w:val="1"/>
      <w:marLeft w:val="0"/>
      <w:marRight w:val="0"/>
      <w:marTop w:val="0"/>
      <w:marBottom w:val="0"/>
      <w:divBdr>
        <w:top w:val="none" w:sz="0" w:space="0" w:color="auto"/>
        <w:left w:val="none" w:sz="0" w:space="0" w:color="auto"/>
        <w:bottom w:val="none" w:sz="0" w:space="0" w:color="auto"/>
        <w:right w:val="none" w:sz="0" w:space="0" w:color="auto"/>
      </w:divBdr>
    </w:div>
    <w:div w:id="1269195548">
      <w:bodyDiv w:val="1"/>
      <w:marLeft w:val="0"/>
      <w:marRight w:val="0"/>
      <w:marTop w:val="0"/>
      <w:marBottom w:val="0"/>
      <w:divBdr>
        <w:top w:val="none" w:sz="0" w:space="0" w:color="auto"/>
        <w:left w:val="none" w:sz="0" w:space="0" w:color="auto"/>
        <w:bottom w:val="none" w:sz="0" w:space="0" w:color="auto"/>
        <w:right w:val="none" w:sz="0" w:space="0" w:color="auto"/>
      </w:divBdr>
    </w:div>
    <w:div w:id="1273048645">
      <w:bodyDiv w:val="1"/>
      <w:marLeft w:val="0"/>
      <w:marRight w:val="0"/>
      <w:marTop w:val="0"/>
      <w:marBottom w:val="0"/>
      <w:divBdr>
        <w:top w:val="none" w:sz="0" w:space="0" w:color="auto"/>
        <w:left w:val="none" w:sz="0" w:space="0" w:color="auto"/>
        <w:bottom w:val="none" w:sz="0" w:space="0" w:color="auto"/>
        <w:right w:val="none" w:sz="0" w:space="0" w:color="auto"/>
      </w:divBdr>
    </w:div>
    <w:div w:id="1278828229">
      <w:bodyDiv w:val="1"/>
      <w:marLeft w:val="0"/>
      <w:marRight w:val="0"/>
      <w:marTop w:val="0"/>
      <w:marBottom w:val="0"/>
      <w:divBdr>
        <w:top w:val="none" w:sz="0" w:space="0" w:color="auto"/>
        <w:left w:val="none" w:sz="0" w:space="0" w:color="auto"/>
        <w:bottom w:val="none" w:sz="0" w:space="0" w:color="auto"/>
        <w:right w:val="none" w:sz="0" w:space="0" w:color="auto"/>
      </w:divBdr>
    </w:div>
    <w:div w:id="1280377213">
      <w:bodyDiv w:val="1"/>
      <w:marLeft w:val="0"/>
      <w:marRight w:val="0"/>
      <w:marTop w:val="0"/>
      <w:marBottom w:val="0"/>
      <w:divBdr>
        <w:top w:val="none" w:sz="0" w:space="0" w:color="auto"/>
        <w:left w:val="none" w:sz="0" w:space="0" w:color="auto"/>
        <w:bottom w:val="none" w:sz="0" w:space="0" w:color="auto"/>
        <w:right w:val="none" w:sz="0" w:space="0" w:color="auto"/>
      </w:divBdr>
    </w:div>
    <w:div w:id="1290280334">
      <w:bodyDiv w:val="1"/>
      <w:marLeft w:val="0"/>
      <w:marRight w:val="0"/>
      <w:marTop w:val="0"/>
      <w:marBottom w:val="0"/>
      <w:divBdr>
        <w:top w:val="none" w:sz="0" w:space="0" w:color="auto"/>
        <w:left w:val="none" w:sz="0" w:space="0" w:color="auto"/>
        <w:bottom w:val="none" w:sz="0" w:space="0" w:color="auto"/>
        <w:right w:val="none" w:sz="0" w:space="0" w:color="auto"/>
      </w:divBdr>
    </w:div>
    <w:div w:id="1298536269">
      <w:bodyDiv w:val="1"/>
      <w:marLeft w:val="0"/>
      <w:marRight w:val="0"/>
      <w:marTop w:val="0"/>
      <w:marBottom w:val="0"/>
      <w:divBdr>
        <w:top w:val="none" w:sz="0" w:space="0" w:color="auto"/>
        <w:left w:val="none" w:sz="0" w:space="0" w:color="auto"/>
        <w:bottom w:val="none" w:sz="0" w:space="0" w:color="auto"/>
        <w:right w:val="none" w:sz="0" w:space="0" w:color="auto"/>
      </w:divBdr>
    </w:div>
    <w:div w:id="1298953175">
      <w:bodyDiv w:val="1"/>
      <w:marLeft w:val="0"/>
      <w:marRight w:val="0"/>
      <w:marTop w:val="0"/>
      <w:marBottom w:val="0"/>
      <w:divBdr>
        <w:top w:val="none" w:sz="0" w:space="0" w:color="auto"/>
        <w:left w:val="none" w:sz="0" w:space="0" w:color="auto"/>
        <w:bottom w:val="none" w:sz="0" w:space="0" w:color="auto"/>
        <w:right w:val="none" w:sz="0" w:space="0" w:color="auto"/>
      </w:divBdr>
    </w:div>
    <w:div w:id="1304431621">
      <w:bodyDiv w:val="1"/>
      <w:marLeft w:val="0"/>
      <w:marRight w:val="0"/>
      <w:marTop w:val="0"/>
      <w:marBottom w:val="0"/>
      <w:divBdr>
        <w:top w:val="none" w:sz="0" w:space="0" w:color="auto"/>
        <w:left w:val="none" w:sz="0" w:space="0" w:color="auto"/>
        <w:bottom w:val="none" w:sz="0" w:space="0" w:color="auto"/>
        <w:right w:val="none" w:sz="0" w:space="0" w:color="auto"/>
      </w:divBdr>
    </w:div>
    <w:div w:id="1306816448">
      <w:bodyDiv w:val="1"/>
      <w:marLeft w:val="0"/>
      <w:marRight w:val="0"/>
      <w:marTop w:val="0"/>
      <w:marBottom w:val="0"/>
      <w:divBdr>
        <w:top w:val="none" w:sz="0" w:space="0" w:color="auto"/>
        <w:left w:val="none" w:sz="0" w:space="0" w:color="auto"/>
        <w:bottom w:val="none" w:sz="0" w:space="0" w:color="auto"/>
        <w:right w:val="none" w:sz="0" w:space="0" w:color="auto"/>
      </w:divBdr>
    </w:div>
    <w:div w:id="1307779520">
      <w:bodyDiv w:val="1"/>
      <w:marLeft w:val="0"/>
      <w:marRight w:val="0"/>
      <w:marTop w:val="0"/>
      <w:marBottom w:val="0"/>
      <w:divBdr>
        <w:top w:val="none" w:sz="0" w:space="0" w:color="auto"/>
        <w:left w:val="none" w:sz="0" w:space="0" w:color="auto"/>
        <w:bottom w:val="none" w:sz="0" w:space="0" w:color="auto"/>
        <w:right w:val="none" w:sz="0" w:space="0" w:color="auto"/>
      </w:divBdr>
    </w:div>
    <w:div w:id="1310014205">
      <w:bodyDiv w:val="1"/>
      <w:marLeft w:val="0"/>
      <w:marRight w:val="0"/>
      <w:marTop w:val="0"/>
      <w:marBottom w:val="0"/>
      <w:divBdr>
        <w:top w:val="none" w:sz="0" w:space="0" w:color="auto"/>
        <w:left w:val="none" w:sz="0" w:space="0" w:color="auto"/>
        <w:bottom w:val="none" w:sz="0" w:space="0" w:color="auto"/>
        <w:right w:val="none" w:sz="0" w:space="0" w:color="auto"/>
      </w:divBdr>
    </w:div>
    <w:div w:id="1312708142">
      <w:bodyDiv w:val="1"/>
      <w:marLeft w:val="0"/>
      <w:marRight w:val="0"/>
      <w:marTop w:val="0"/>
      <w:marBottom w:val="0"/>
      <w:divBdr>
        <w:top w:val="none" w:sz="0" w:space="0" w:color="auto"/>
        <w:left w:val="none" w:sz="0" w:space="0" w:color="auto"/>
        <w:bottom w:val="none" w:sz="0" w:space="0" w:color="auto"/>
        <w:right w:val="none" w:sz="0" w:space="0" w:color="auto"/>
      </w:divBdr>
    </w:div>
    <w:div w:id="1316954071">
      <w:bodyDiv w:val="1"/>
      <w:marLeft w:val="0"/>
      <w:marRight w:val="0"/>
      <w:marTop w:val="0"/>
      <w:marBottom w:val="0"/>
      <w:divBdr>
        <w:top w:val="none" w:sz="0" w:space="0" w:color="auto"/>
        <w:left w:val="none" w:sz="0" w:space="0" w:color="auto"/>
        <w:bottom w:val="none" w:sz="0" w:space="0" w:color="auto"/>
        <w:right w:val="none" w:sz="0" w:space="0" w:color="auto"/>
      </w:divBdr>
    </w:div>
    <w:div w:id="1340426049">
      <w:bodyDiv w:val="1"/>
      <w:marLeft w:val="0"/>
      <w:marRight w:val="0"/>
      <w:marTop w:val="0"/>
      <w:marBottom w:val="0"/>
      <w:divBdr>
        <w:top w:val="none" w:sz="0" w:space="0" w:color="auto"/>
        <w:left w:val="none" w:sz="0" w:space="0" w:color="auto"/>
        <w:bottom w:val="none" w:sz="0" w:space="0" w:color="auto"/>
        <w:right w:val="none" w:sz="0" w:space="0" w:color="auto"/>
      </w:divBdr>
    </w:div>
    <w:div w:id="1355426657">
      <w:bodyDiv w:val="1"/>
      <w:marLeft w:val="0"/>
      <w:marRight w:val="0"/>
      <w:marTop w:val="0"/>
      <w:marBottom w:val="0"/>
      <w:divBdr>
        <w:top w:val="none" w:sz="0" w:space="0" w:color="auto"/>
        <w:left w:val="none" w:sz="0" w:space="0" w:color="auto"/>
        <w:bottom w:val="none" w:sz="0" w:space="0" w:color="auto"/>
        <w:right w:val="none" w:sz="0" w:space="0" w:color="auto"/>
      </w:divBdr>
    </w:div>
    <w:div w:id="1355499167">
      <w:bodyDiv w:val="1"/>
      <w:marLeft w:val="0"/>
      <w:marRight w:val="0"/>
      <w:marTop w:val="0"/>
      <w:marBottom w:val="0"/>
      <w:divBdr>
        <w:top w:val="none" w:sz="0" w:space="0" w:color="auto"/>
        <w:left w:val="none" w:sz="0" w:space="0" w:color="auto"/>
        <w:bottom w:val="none" w:sz="0" w:space="0" w:color="auto"/>
        <w:right w:val="none" w:sz="0" w:space="0" w:color="auto"/>
      </w:divBdr>
    </w:div>
    <w:div w:id="1358391041">
      <w:bodyDiv w:val="1"/>
      <w:marLeft w:val="0"/>
      <w:marRight w:val="0"/>
      <w:marTop w:val="0"/>
      <w:marBottom w:val="0"/>
      <w:divBdr>
        <w:top w:val="none" w:sz="0" w:space="0" w:color="auto"/>
        <w:left w:val="none" w:sz="0" w:space="0" w:color="auto"/>
        <w:bottom w:val="none" w:sz="0" w:space="0" w:color="auto"/>
        <w:right w:val="none" w:sz="0" w:space="0" w:color="auto"/>
      </w:divBdr>
    </w:div>
    <w:div w:id="1360470631">
      <w:bodyDiv w:val="1"/>
      <w:marLeft w:val="0"/>
      <w:marRight w:val="0"/>
      <w:marTop w:val="0"/>
      <w:marBottom w:val="0"/>
      <w:divBdr>
        <w:top w:val="none" w:sz="0" w:space="0" w:color="auto"/>
        <w:left w:val="none" w:sz="0" w:space="0" w:color="auto"/>
        <w:bottom w:val="none" w:sz="0" w:space="0" w:color="auto"/>
        <w:right w:val="none" w:sz="0" w:space="0" w:color="auto"/>
      </w:divBdr>
    </w:div>
    <w:div w:id="1379621654">
      <w:bodyDiv w:val="1"/>
      <w:marLeft w:val="0"/>
      <w:marRight w:val="0"/>
      <w:marTop w:val="0"/>
      <w:marBottom w:val="0"/>
      <w:divBdr>
        <w:top w:val="none" w:sz="0" w:space="0" w:color="auto"/>
        <w:left w:val="none" w:sz="0" w:space="0" w:color="auto"/>
        <w:bottom w:val="none" w:sz="0" w:space="0" w:color="auto"/>
        <w:right w:val="none" w:sz="0" w:space="0" w:color="auto"/>
      </w:divBdr>
    </w:div>
    <w:div w:id="1381711727">
      <w:bodyDiv w:val="1"/>
      <w:marLeft w:val="0"/>
      <w:marRight w:val="0"/>
      <w:marTop w:val="0"/>
      <w:marBottom w:val="0"/>
      <w:divBdr>
        <w:top w:val="none" w:sz="0" w:space="0" w:color="auto"/>
        <w:left w:val="none" w:sz="0" w:space="0" w:color="auto"/>
        <w:bottom w:val="none" w:sz="0" w:space="0" w:color="auto"/>
        <w:right w:val="none" w:sz="0" w:space="0" w:color="auto"/>
      </w:divBdr>
    </w:div>
    <w:div w:id="1382947004">
      <w:bodyDiv w:val="1"/>
      <w:marLeft w:val="0"/>
      <w:marRight w:val="0"/>
      <w:marTop w:val="0"/>
      <w:marBottom w:val="0"/>
      <w:divBdr>
        <w:top w:val="none" w:sz="0" w:space="0" w:color="auto"/>
        <w:left w:val="none" w:sz="0" w:space="0" w:color="auto"/>
        <w:bottom w:val="none" w:sz="0" w:space="0" w:color="auto"/>
        <w:right w:val="none" w:sz="0" w:space="0" w:color="auto"/>
      </w:divBdr>
    </w:div>
    <w:div w:id="1399521344">
      <w:bodyDiv w:val="1"/>
      <w:marLeft w:val="0"/>
      <w:marRight w:val="0"/>
      <w:marTop w:val="0"/>
      <w:marBottom w:val="0"/>
      <w:divBdr>
        <w:top w:val="none" w:sz="0" w:space="0" w:color="auto"/>
        <w:left w:val="none" w:sz="0" w:space="0" w:color="auto"/>
        <w:bottom w:val="none" w:sz="0" w:space="0" w:color="auto"/>
        <w:right w:val="none" w:sz="0" w:space="0" w:color="auto"/>
      </w:divBdr>
    </w:div>
    <w:div w:id="1406878389">
      <w:bodyDiv w:val="1"/>
      <w:marLeft w:val="0"/>
      <w:marRight w:val="0"/>
      <w:marTop w:val="0"/>
      <w:marBottom w:val="0"/>
      <w:divBdr>
        <w:top w:val="none" w:sz="0" w:space="0" w:color="auto"/>
        <w:left w:val="none" w:sz="0" w:space="0" w:color="auto"/>
        <w:bottom w:val="none" w:sz="0" w:space="0" w:color="auto"/>
        <w:right w:val="none" w:sz="0" w:space="0" w:color="auto"/>
      </w:divBdr>
    </w:div>
    <w:div w:id="1416829047">
      <w:bodyDiv w:val="1"/>
      <w:marLeft w:val="0"/>
      <w:marRight w:val="0"/>
      <w:marTop w:val="0"/>
      <w:marBottom w:val="0"/>
      <w:divBdr>
        <w:top w:val="none" w:sz="0" w:space="0" w:color="auto"/>
        <w:left w:val="none" w:sz="0" w:space="0" w:color="auto"/>
        <w:bottom w:val="none" w:sz="0" w:space="0" w:color="auto"/>
        <w:right w:val="none" w:sz="0" w:space="0" w:color="auto"/>
      </w:divBdr>
    </w:div>
    <w:div w:id="1423063196">
      <w:bodyDiv w:val="1"/>
      <w:marLeft w:val="0"/>
      <w:marRight w:val="0"/>
      <w:marTop w:val="0"/>
      <w:marBottom w:val="0"/>
      <w:divBdr>
        <w:top w:val="none" w:sz="0" w:space="0" w:color="auto"/>
        <w:left w:val="none" w:sz="0" w:space="0" w:color="auto"/>
        <w:bottom w:val="none" w:sz="0" w:space="0" w:color="auto"/>
        <w:right w:val="none" w:sz="0" w:space="0" w:color="auto"/>
      </w:divBdr>
    </w:div>
    <w:div w:id="1446852536">
      <w:bodyDiv w:val="1"/>
      <w:marLeft w:val="0"/>
      <w:marRight w:val="0"/>
      <w:marTop w:val="0"/>
      <w:marBottom w:val="0"/>
      <w:divBdr>
        <w:top w:val="none" w:sz="0" w:space="0" w:color="auto"/>
        <w:left w:val="none" w:sz="0" w:space="0" w:color="auto"/>
        <w:bottom w:val="none" w:sz="0" w:space="0" w:color="auto"/>
        <w:right w:val="none" w:sz="0" w:space="0" w:color="auto"/>
      </w:divBdr>
    </w:div>
    <w:div w:id="1452556939">
      <w:bodyDiv w:val="1"/>
      <w:marLeft w:val="0"/>
      <w:marRight w:val="0"/>
      <w:marTop w:val="0"/>
      <w:marBottom w:val="0"/>
      <w:divBdr>
        <w:top w:val="none" w:sz="0" w:space="0" w:color="auto"/>
        <w:left w:val="none" w:sz="0" w:space="0" w:color="auto"/>
        <w:bottom w:val="none" w:sz="0" w:space="0" w:color="auto"/>
        <w:right w:val="none" w:sz="0" w:space="0" w:color="auto"/>
      </w:divBdr>
    </w:div>
    <w:div w:id="1454862728">
      <w:bodyDiv w:val="1"/>
      <w:marLeft w:val="0"/>
      <w:marRight w:val="0"/>
      <w:marTop w:val="0"/>
      <w:marBottom w:val="0"/>
      <w:divBdr>
        <w:top w:val="none" w:sz="0" w:space="0" w:color="auto"/>
        <w:left w:val="none" w:sz="0" w:space="0" w:color="auto"/>
        <w:bottom w:val="none" w:sz="0" w:space="0" w:color="auto"/>
        <w:right w:val="none" w:sz="0" w:space="0" w:color="auto"/>
      </w:divBdr>
    </w:div>
    <w:div w:id="1456828373">
      <w:bodyDiv w:val="1"/>
      <w:marLeft w:val="0"/>
      <w:marRight w:val="0"/>
      <w:marTop w:val="0"/>
      <w:marBottom w:val="0"/>
      <w:divBdr>
        <w:top w:val="none" w:sz="0" w:space="0" w:color="auto"/>
        <w:left w:val="none" w:sz="0" w:space="0" w:color="auto"/>
        <w:bottom w:val="none" w:sz="0" w:space="0" w:color="auto"/>
        <w:right w:val="none" w:sz="0" w:space="0" w:color="auto"/>
      </w:divBdr>
    </w:div>
    <w:div w:id="1465386013">
      <w:bodyDiv w:val="1"/>
      <w:marLeft w:val="0"/>
      <w:marRight w:val="0"/>
      <w:marTop w:val="0"/>
      <w:marBottom w:val="0"/>
      <w:divBdr>
        <w:top w:val="none" w:sz="0" w:space="0" w:color="auto"/>
        <w:left w:val="none" w:sz="0" w:space="0" w:color="auto"/>
        <w:bottom w:val="none" w:sz="0" w:space="0" w:color="auto"/>
        <w:right w:val="none" w:sz="0" w:space="0" w:color="auto"/>
      </w:divBdr>
    </w:div>
    <w:div w:id="1478570128">
      <w:bodyDiv w:val="1"/>
      <w:marLeft w:val="0"/>
      <w:marRight w:val="0"/>
      <w:marTop w:val="0"/>
      <w:marBottom w:val="0"/>
      <w:divBdr>
        <w:top w:val="none" w:sz="0" w:space="0" w:color="auto"/>
        <w:left w:val="none" w:sz="0" w:space="0" w:color="auto"/>
        <w:bottom w:val="none" w:sz="0" w:space="0" w:color="auto"/>
        <w:right w:val="none" w:sz="0" w:space="0" w:color="auto"/>
      </w:divBdr>
    </w:div>
    <w:div w:id="1482305709">
      <w:bodyDiv w:val="1"/>
      <w:marLeft w:val="0"/>
      <w:marRight w:val="0"/>
      <w:marTop w:val="0"/>
      <w:marBottom w:val="0"/>
      <w:divBdr>
        <w:top w:val="none" w:sz="0" w:space="0" w:color="auto"/>
        <w:left w:val="none" w:sz="0" w:space="0" w:color="auto"/>
        <w:bottom w:val="none" w:sz="0" w:space="0" w:color="auto"/>
        <w:right w:val="none" w:sz="0" w:space="0" w:color="auto"/>
      </w:divBdr>
    </w:div>
    <w:div w:id="1493250363">
      <w:bodyDiv w:val="1"/>
      <w:marLeft w:val="0"/>
      <w:marRight w:val="0"/>
      <w:marTop w:val="0"/>
      <w:marBottom w:val="0"/>
      <w:divBdr>
        <w:top w:val="none" w:sz="0" w:space="0" w:color="auto"/>
        <w:left w:val="none" w:sz="0" w:space="0" w:color="auto"/>
        <w:bottom w:val="none" w:sz="0" w:space="0" w:color="auto"/>
        <w:right w:val="none" w:sz="0" w:space="0" w:color="auto"/>
      </w:divBdr>
    </w:div>
    <w:div w:id="1499464015">
      <w:bodyDiv w:val="1"/>
      <w:marLeft w:val="0"/>
      <w:marRight w:val="0"/>
      <w:marTop w:val="0"/>
      <w:marBottom w:val="0"/>
      <w:divBdr>
        <w:top w:val="none" w:sz="0" w:space="0" w:color="auto"/>
        <w:left w:val="none" w:sz="0" w:space="0" w:color="auto"/>
        <w:bottom w:val="none" w:sz="0" w:space="0" w:color="auto"/>
        <w:right w:val="none" w:sz="0" w:space="0" w:color="auto"/>
      </w:divBdr>
    </w:div>
    <w:div w:id="1511606183">
      <w:bodyDiv w:val="1"/>
      <w:marLeft w:val="0"/>
      <w:marRight w:val="0"/>
      <w:marTop w:val="0"/>
      <w:marBottom w:val="0"/>
      <w:divBdr>
        <w:top w:val="none" w:sz="0" w:space="0" w:color="auto"/>
        <w:left w:val="none" w:sz="0" w:space="0" w:color="auto"/>
        <w:bottom w:val="none" w:sz="0" w:space="0" w:color="auto"/>
        <w:right w:val="none" w:sz="0" w:space="0" w:color="auto"/>
      </w:divBdr>
    </w:div>
    <w:div w:id="1513179063">
      <w:bodyDiv w:val="1"/>
      <w:marLeft w:val="0"/>
      <w:marRight w:val="0"/>
      <w:marTop w:val="0"/>
      <w:marBottom w:val="0"/>
      <w:divBdr>
        <w:top w:val="none" w:sz="0" w:space="0" w:color="auto"/>
        <w:left w:val="none" w:sz="0" w:space="0" w:color="auto"/>
        <w:bottom w:val="none" w:sz="0" w:space="0" w:color="auto"/>
        <w:right w:val="none" w:sz="0" w:space="0" w:color="auto"/>
      </w:divBdr>
    </w:div>
    <w:div w:id="1513303210">
      <w:bodyDiv w:val="1"/>
      <w:marLeft w:val="0"/>
      <w:marRight w:val="0"/>
      <w:marTop w:val="0"/>
      <w:marBottom w:val="0"/>
      <w:divBdr>
        <w:top w:val="none" w:sz="0" w:space="0" w:color="auto"/>
        <w:left w:val="none" w:sz="0" w:space="0" w:color="auto"/>
        <w:bottom w:val="none" w:sz="0" w:space="0" w:color="auto"/>
        <w:right w:val="none" w:sz="0" w:space="0" w:color="auto"/>
      </w:divBdr>
    </w:div>
    <w:div w:id="1522089916">
      <w:bodyDiv w:val="1"/>
      <w:marLeft w:val="0"/>
      <w:marRight w:val="0"/>
      <w:marTop w:val="0"/>
      <w:marBottom w:val="0"/>
      <w:divBdr>
        <w:top w:val="none" w:sz="0" w:space="0" w:color="auto"/>
        <w:left w:val="none" w:sz="0" w:space="0" w:color="auto"/>
        <w:bottom w:val="none" w:sz="0" w:space="0" w:color="auto"/>
        <w:right w:val="none" w:sz="0" w:space="0" w:color="auto"/>
      </w:divBdr>
    </w:div>
    <w:div w:id="1530413415">
      <w:bodyDiv w:val="1"/>
      <w:marLeft w:val="0"/>
      <w:marRight w:val="0"/>
      <w:marTop w:val="0"/>
      <w:marBottom w:val="0"/>
      <w:divBdr>
        <w:top w:val="none" w:sz="0" w:space="0" w:color="auto"/>
        <w:left w:val="none" w:sz="0" w:space="0" w:color="auto"/>
        <w:bottom w:val="none" w:sz="0" w:space="0" w:color="auto"/>
        <w:right w:val="none" w:sz="0" w:space="0" w:color="auto"/>
      </w:divBdr>
    </w:div>
    <w:div w:id="1542521916">
      <w:bodyDiv w:val="1"/>
      <w:marLeft w:val="0"/>
      <w:marRight w:val="0"/>
      <w:marTop w:val="0"/>
      <w:marBottom w:val="0"/>
      <w:divBdr>
        <w:top w:val="none" w:sz="0" w:space="0" w:color="auto"/>
        <w:left w:val="none" w:sz="0" w:space="0" w:color="auto"/>
        <w:bottom w:val="none" w:sz="0" w:space="0" w:color="auto"/>
        <w:right w:val="none" w:sz="0" w:space="0" w:color="auto"/>
      </w:divBdr>
    </w:div>
    <w:div w:id="1542672928">
      <w:bodyDiv w:val="1"/>
      <w:marLeft w:val="0"/>
      <w:marRight w:val="0"/>
      <w:marTop w:val="0"/>
      <w:marBottom w:val="0"/>
      <w:divBdr>
        <w:top w:val="none" w:sz="0" w:space="0" w:color="auto"/>
        <w:left w:val="none" w:sz="0" w:space="0" w:color="auto"/>
        <w:bottom w:val="none" w:sz="0" w:space="0" w:color="auto"/>
        <w:right w:val="none" w:sz="0" w:space="0" w:color="auto"/>
      </w:divBdr>
    </w:div>
    <w:div w:id="1570075963">
      <w:bodyDiv w:val="1"/>
      <w:marLeft w:val="0"/>
      <w:marRight w:val="0"/>
      <w:marTop w:val="0"/>
      <w:marBottom w:val="0"/>
      <w:divBdr>
        <w:top w:val="none" w:sz="0" w:space="0" w:color="auto"/>
        <w:left w:val="none" w:sz="0" w:space="0" w:color="auto"/>
        <w:bottom w:val="none" w:sz="0" w:space="0" w:color="auto"/>
        <w:right w:val="none" w:sz="0" w:space="0" w:color="auto"/>
      </w:divBdr>
    </w:div>
    <w:div w:id="1574243553">
      <w:bodyDiv w:val="1"/>
      <w:marLeft w:val="0"/>
      <w:marRight w:val="0"/>
      <w:marTop w:val="0"/>
      <w:marBottom w:val="0"/>
      <w:divBdr>
        <w:top w:val="none" w:sz="0" w:space="0" w:color="auto"/>
        <w:left w:val="none" w:sz="0" w:space="0" w:color="auto"/>
        <w:bottom w:val="none" w:sz="0" w:space="0" w:color="auto"/>
        <w:right w:val="none" w:sz="0" w:space="0" w:color="auto"/>
      </w:divBdr>
    </w:div>
    <w:div w:id="1584608789">
      <w:bodyDiv w:val="1"/>
      <w:marLeft w:val="0"/>
      <w:marRight w:val="0"/>
      <w:marTop w:val="0"/>
      <w:marBottom w:val="0"/>
      <w:divBdr>
        <w:top w:val="none" w:sz="0" w:space="0" w:color="auto"/>
        <w:left w:val="none" w:sz="0" w:space="0" w:color="auto"/>
        <w:bottom w:val="none" w:sz="0" w:space="0" w:color="auto"/>
        <w:right w:val="none" w:sz="0" w:space="0" w:color="auto"/>
      </w:divBdr>
    </w:div>
    <w:div w:id="1589928652">
      <w:bodyDiv w:val="1"/>
      <w:marLeft w:val="0"/>
      <w:marRight w:val="0"/>
      <w:marTop w:val="0"/>
      <w:marBottom w:val="0"/>
      <w:divBdr>
        <w:top w:val="none" w:sz="0" w:space="0" w:color="auto"/>
        <w:left w:val="none" w:sz="0" w:space="0" w:color="auto"/>
        <w:bottom w:val="none" w:sz="0" w:space="0" w:color="auto"/>
        <w:right w:val="none" w:sz="0" w:space="0" w:color="auto"/>
      </w:divBdr>
    </w:div>
    <w:div w:id="1600212290">
      <w:bodyDiv w:val="1"/>
      <w:marLeft w:val="0"/>
      <w:marRight w:val="0"/>
      <w:marTop w:val="0"/>
      <w:marBottom w:val="0"/>
      <w:divBdr>
        <w:top w:val="none" w:sz="0" w:space="0" w:color="auto"/>
        <w:left w:val="none" w:sz="0" w:space="0" w:color="auto"/>
        <w:bottom w:val="none" w:sz="0" w:space="0" w:color="auto"/>
        <w:right w:val="none" w:sz="0" w:space="0" w:color="auto"/>
      </w:divBdr>
    </w:div>
    <w:div w:id="1610775203">
      <w:bodyDiv w:val="1"/>
      <w:marLeft w:val="0"/>
      <w:marRight w:val="0"/>
      <w:marTop w:val="0"/>
      <w:marBottom w:val="0"/>
      <w:divBdr>
        <w:top w:val="none" w:sz="0" w:space="0" w:color="auto"/>
        <w:left w:val="none" w:sz="0" w:space="0" w:color="auto"/>
        <w:bottom w:val="none" w:sz="0" w:space="0" w:color="auto"/>
        <w:right w:val="none" w:sz="0" w:space="0" w:color="auto"/>
      </w:divBdr>
    </w:div>
    <w:div w:id="1615674836">
      <w:bodyDiv w:val="1"/>
      <w:marLeft w:val="0"/>
      <w:marRight w:val="0"/>
      <w:marTop w:val="0"/>
      <w:marBottom w:val="0"/>
      <w:divBdr>
        <w:top w:val="none" w:sz="0" w:space="0" w:color="auto"/>
        <w:left w:val="none" w:sz="0" w:space="0" w:color="auto"/>
        <w:bottom w:val="none" w:sz="0" w:space="0" w:color="auto"/>
        <w:right w:val="none" w:sz="0" w:space="0" w:color="auto"/>
      </w:divBdr>
    </w:div>
    <w:div w:id="1620720145">
      <w:bodyDiv w:val="1"/>
      <w:marLeft w:val="0"/>
      <w:marRight w:val="0"/>
      <w:marTop w:val="0"/>
      <w:marBottom w:val="0"/>
      <w:divBdr>
        <w:top w:val="none" w:sz="0" w:space="0" w:color="auto"/>
        <w:left w:val="none" w:sz="0" w:space="0" w:color="auto"/>
        <w:bottom w:val="none" w:sz="0" w:space="0" w:color="auto"/>
        <w:right w:val="none" w:sz="0" w:space="0" w:color="auto"/>
      </w:divBdr>
    </w:div>
    <w:div w:id="1623731283">
      <w:bodyDiv w:val="1"/>
      <w:marLeft w:val="0"/>
      <w:marRight w:val="0"/>
      <w:marTop w:val="0"/>
      <w:marBottom w:val="0"/>
      <w:divBdr>
        <w:top w:val="none" w:sz="0" w:space="0" w:color="auto"/>
        <w:left w:val="none" w:sz="0" w:space="0" w:color="auto"/>
        <w:bottom w:val="none" w:sz="0" w:space="0" w:color="auto"/>
        <w:right w:val="none" w:sz="0" w:space="0" w:color="auto"/>
      </w:divBdr>
    </w:div>
    <w:div w:id="1625305309">
      <w:bodyDiv w:val="1"/>
      <w:marLeft w:val="0"/>
      <w:marRight w:val="0"/>
      <w:marTop w:val="0"/>
      <w:marBottom w:val="0"/>
      <w:divBdr>
        <w:top w:val="none" w:sz="0" w:space="0" w:color="auto"/>
        <w:left w:val="none" w:sz="0" w:space="0" w:color="auto"/>
        <w:bottom w:val="none" w:sz="0" w:space="0" w:color="auto"/>
        <w:right w:val="none" w:sz="0" w:space="0" w:color="auto"/>
      </w:divBdr>
    </w:div>
    <w:div w:id="1632132271">
      <w:bodyDiv w:val="1"/>
      <w:marLeft w:val="0"/>
      <w:marRight w:val="0"/>
      <w:marTop w:val="0"/>
      <w:marBottom w:val="0"/>
      <w:divBdr>
        <w:top w:val="none" w:sz="0" w:space="0" w:color="auto"/>
        <w:left w:val="none" w:sz="0" w:space="0" w:color="auto"/>
        <w:bottom w:val="none" w:sz="0" w:space="0" w:color="auto"/>
        <w:right w:val="none" w:sz="0" w:space="0" w:color="auto"/>
      </w:divBdr>
    </w:div>
    <w:div w:id="1635136004">
      <w:bodyDiv w:val="1"/>
      <w:marLeft w:val="0"/>
      <w:marRight w:val="0"/>
      <w:marTop w:val="0"/>
      <w:marBottom w:val="0"/>
      <w:divBdr>
        <w:top w:val="none" w:sz="0" w:space="0" w:color="auto"/>
        <w:left w:val="none" w:sz="0" w:space="0" w:color="auto"/>
        <w:bottom w:val="none" w:sz="0" w:space="0" w:color="auto"/>
        <w:right w:val="none" w:sz="0" w:space="0" w:color="auto"/>
      </w:divBdr>
    </w:div>
    <w:div w:id="1670208898">
      <w:bodyDiv w:val="1"/>
      <w:marLeft w:val="0"/>
      <w:marRight w:val="0"/>
      <w:marTop w:val="0"/>
      <w:marBottom w:val="0"/>
      <w:divBdr>
        <w:top w:val="none" w:sz="0" w:space="0" w:color="auto"/>
        <w:left w:val="none" w:sz="0" w:space="0" w:color="auto"/>
        <w:bottom w:val="none" w:sz="0" w:space="0" w:color="auto"/>
        <w:right w:val="none" w:sz="0" w:space="0" w:color="auto"/>
      </w:divBdr>
    </w:div>
    <w:div w:id="1697659846">
      <w:bodyDiv w:val="1"/>
      <w:marLeft w:val="0"/>
      <w:marRight w:val="0"/>
      <w:marTop w:val="0"/>
      <w:marBottom w:val="0"/>
      <w:divBdr>
        <w:top w:val="none" w:sz="0" w:space="0" w:color="auto"/>
        <w:left w:val="none" w:sz="0" w:space="0" w:color="auto"/>
        <w:bottom w:val="none" w:sz="0" w:space="0" w:color="auto"/>
        <w:right w:val="none" w:sz="0" w:space="0" w:color="auto"/>
      </w:divBdr>
    </w:div>
    <w:div w:id="1708682261">
      <w:bodyDiv w:val="1"/>
      <w:marLeft w:val="0"/>
      <w:marRight w:val="0"/>
      <w:marTop w:val="0"/>
      <w:marBottom w:val="0"/>
      <w:divBdr>
        <w:top w:val="none" w:sz="0" w:space="0" w:color="auto"/>
        <w:left w:val="none" w:sz="0" w:space="0" w:color="auto"/>
        <w:bottom w:val="none" w:sz="0" w:space="0" w:color="auto"/>
        <w:right w:val="none" w:sz="0" w:space="0" w:color="auto"/>
      </w:divBdr>
    </w:div>
    <w:div w:id="1724330579">
      <w:bodyDiv w:val="1"/>
      <w:marLeft w:val="0"/>
      <w:marRight w:val="0"/>
      <w:marTop w:val="0"/>
      <w:marBottom w:val="0"/>
      <w:divBdr>
        <w:top w:val="none" w:sz="0" w:space="0" w:color="auto"/>
        <w:left w:val="none" w:sz="0" w:space="0" w:color="auto"/>
        <w:bottom w:val="none" w:sz="0" w:space="0" w:color="auto"/>
        <w:right w:val="none" w:sz="0" w:space="0" w:color="auto"/>
      </w:divBdr>
    </w:div>
    <w:div w:id="1727483609">
      <w:bodyDiv w:val="1"/>
      <w:marLeft w:val="0"/>
      <w:marRight w:val="0"/>
      <w:marTop w:val="0"/>
      <w:marBottom w:val="0"/>
      <w:divBdr>
        <w:top w:val="none" w:sz="0" w:space="0" w:color="auto"/>
        <w:left w:val="none" w:sz="0" w:space="0" w:color="auto"/>
        <w:bottom w:val="none" w:sz="0" w:space="0" w:color="auto"/>
        <w:right w:val="none" w:sz="0" w:space="0" w:color="auto"/>
      </w:divBdr>
    </w:div>
    <w:div w:id="1736932043">
      <w:bodyDiv w:val="1"/>
      <w:marLeft w:val="0"/>
      <w:marRight w:val="0"/>
      <w:marTop w:val="0"/>
      <w:marBottom w:val="0"/>
      <w:divBdr>
        <w:top w:val="none" w:sz="0" w:space="0" w:color="auto"/>
        <w:left w:val="none" w:sz="0" w:space="0" w:color="auto"/>
        <w:bottom w:val="none" w:sz="0" w:space="0" w:color="auto"/>
        <w:right w:val="none" w:sz="0" w:space="0" w:color="auto"/>
      </w:divBdr>
    </w:div>
    <w:div w:id="1749106737">
      <w:bodyDiv w:val="1"/>
      <w:marLeft w:val="0"/>
      <w:marRight w:val="0"/>
      <w:marTop w:val="0"/>
      <w:marBottom w:val="0"/>
      <w:divBdr>
        <w:top w:val="none" w:sz="0" w:space="0" w:color="auto"/>
        <w:left w:val="none" w:sz="0" w:space="0" w:color="auto"/>
        <w:bottom w:val="none" w:sz="0" w:space="0" w:color="auto"/>
        <w:right w:val="none" w:sz="0" w:space="0" w:color="auto"/>
      </w:divBdr>
    </w:div>
    <w:div w:id="1776748481">
      <w:bodyDiv w:val="1"/>
      <w:marLeft w:val="0"/>
      <w:marRight w:val="0"/>
      <w:marTop w:val="0"/>
      <w:marBottom w:val="0"/>
      <w:divBdr>
        <w:top w:val="none" w:sz="0" w:space="0" w:color="auto"/>
        <w:left w:val="none" w:sz="0" w:space="0" w:color="auto"/>
        <w:bottom w:val="none" w:sz="0" w:space="0" w:color="auto"/>
        <w:right w:val="none" w:sz="0" w:space="0" w:color="auto"/>
      </w:divBdr>
    </w:div>
    <w:div w:id="1777482161">
      <w:bodyDiv w:val="1"/>
      <w:marLeft w:val="0"/>
      <w:marRight w:val="0"/>
      <w:marTop w:val="0"/>
      <w:marBottom w:val="0"/>
      <w:divBdr>
        <w:top w:val="none" w:sz="0" w:space="0" w:color="auto"/>
        <w:left w:val="none" w:sz="0" w:space="0" w:color="auto"/>
        <w:bottom w:val="none" w:sz="0" w:space="0" w:color="auto"/>
        <w:right w:val="none" w:sz="0" w:space="0" w:color="auto"/>
      </w:divBdr>
    </w:div>
    <w:div w:id="1778404615">
      <w:bodyDiv w:val="1"/>
      <w:marLeft w:val="0"/>
      <w:marRight w:val="0"/>
      <w:marTop w:val="0"/>
      <w:marBottom w:val="0"/>
      <w:divBdr>
        <w:top w:val="none" w:sz="0" w:space="0" w:color="auto"/>
        <w:left w:val="none" w:sz="0" w:space="0" w:color="auto"/>
        <w:bottom w:val="none" w:sz="0" w:space="0" w:color="auto"/>
        <w:right w:val="none" w:sz="0" w:space="0" w:color="auto"/>
      </w:divBdr>
    </w:div>
    <w:div w:id="1779058769">
      <w:bodyDiv w:val="1"/>
      <w:marLeft w:val="0"/>
      <w:marRight w:val="0"/>
      <w:marTop w:val="0"/>
      <w:marBottom w:val="0"/>
      <w:divBdr>
        <w:top w:val="none" w:sz="0" w:space="0" w:color="auto"/>
        <w:left w:val="none" w:sz="0" w:space="0" w:color="auto"/>
        <w:bottom w:val="none" w:sz="0" w:space="0" w:color="auto"/>
        <w:right w:val="none" w:sz="0" w:space="0" w:color="auto"/>
      </w:divBdr>
    </w:div>
    <w:div w:id="1780833378">
      <w:bodyDiv w:val="1"/>
      <w:marLeft w:val="0"/>
      <w:marRight w:val="0"/>
      <w:marTop w:val="0"/>
      <w:marBottom w:val="0"/>
      <w:divBdr>
        <w:top w:val="none" w:sz="0" w:space="0" w:color="auto"/>
        <w:left w:val="none" w:sz="0" w:space="0" w:color="auto"/>
        <w:bottom w:val="none" w:sz="0" w:space="0" w:color="auto"/>
        <w:right w:val="none" w:sz="0" w:space="0" w:color="auto"/>
      </w:divBdr>
    </w:div>
    <w:div w:id="1782722571">
      <w:bodyDiv w:val="1"/>
      <w:marLeft w:val="0"/>
      <w:marRight w:val="0"/>
      <w:marTop w:val="0"/>
      <w:marBottom w:val="0"/>
      <w:divBdr>
        <w:top w:val="none" w:sz="0" w:space="0" w:color="auto"/>
        <w:left w:val="none" w:sz="0" w:space="0" w:color="auto"/>
        <w:bottom w:val="none" w:sz="0" w:space="0" w:color="auto"/>
        <w:right w:val="none" w:sz="0" w:space="0" w:color="auto"/>
      </w:divBdr>
    </w:div>
    <w:div w:id="1786459220">
      <w:bodyDiv w:val="1"/>
      <w:marLeft w:val="0"/>
      <w:marRight w:val="0"/>
      <w:marTop w:val="0"/>
      <w:marBottom w:val="0"/>
      <w:divBdr>
        <w:top w:val="none" w:sz="0" w:space="0" w:color="auto"/>
        <w:left w:val="none" w:sz="0" w:space="0" w:color="auto"/>
        <w:bottom w:val="none" w:sz="0" w:space="0" w:color="auto"/>
        <w:right w:val="none" w:sz="0" w:space="0" w:color="auto"/>
      </w:divBdr>
    </w:div>
    <w:div w:id="1791850558">
      <w:bodyDiv w:val="1"/>
      <w:marLeft w:val="0"/>
      <w:marRight w:val="0"/>
      <w:marTop w:val="0"/>
      <w:marBottom w:val="0"/>
      <w:divBdr>
        <w:top w:val="none" w:sz="0" w:space="0" w:color="auto"/>
        <w:left w:val="none" w:sz="0" w:space="0" w:color="auto"/>
        <w:bottom w:val="none" w:sz="0" w:space="0" w:color="auto"/>
        <w:right w:val="none" w:sz="0" w:space="0" w:color="auto"/>
      </w:divBdr>
    </w:div>
    <w:div w:id="1805154998">
      <w:bodyDiv w:val="1"/>
      <w:marLeft w:val="0"/>
      <w:marRight w:val="0"/>
      <w:marTop w:val="0"/>
      <w:marBottom w:val="0"/>
      <w:divBdr>
        <w:top w:val="none" w:sz="0" w:space="0" w:color="auto"/>
        <w:left w:val="none" w:sz="0" w:space="0" w:color="auto"/>
        <w:bottom w:val="none" w:sz="0" w:space="0" w:color="auto"/>
        <w:right w:val="none" w:sz="0" w:space="0" w:color="auto"/>
      </w:divBdr>
    </w:div>
    <w:div w:id="1835761347">
      <w:bodyDiv w:val="1"/>
      <w:marLeft w:val="0"/>
      <w:marRight w:val="0"/>
      <w:marTop w:val="0"/>
      <w:marBottom w:val="0"/>
      <w:divBdr>
        <w:top w:val="none" w:sz="0" w:space="0" w:color="auto"/>
        <w:left w:val="none" w:sz="0" w:space="0" w:color="auto"/>
        <w:bottom w:val="none" w:sz="0" w:space="0" w:color="auto"/>
        <w:right w:val="none" w:sz="0" w:space="0" w:color="auto"/>
      </w:divBdr>
    </w:div>
    <w:div w:id="1866475506">
      <w:bodyDiv w:val="1"/>
      <w:marLeft w:val="0"/>
      <w:marRight w:val="0"/>
      <w:marTop w:val="0"/>
      <w:marBottom w:val="0"/>
      <w:divBdr>
        <w:top w:val="none" w:sz="0" w:space="0" w:color="auto"/>
        <w:left w:val="none" w:sz="0" w:space="0" w:color="auto"/>
        <w:bottom w:val="none" w:sz="0" w:space="0" w:color="auto"/>
        <w:right w:val="none" w:sz="0" w:space="0" w:color="auto"/>
      </w:divBdr>
    </w:div>
    <w:div w:id="1886864796">
      <w:bodyDiv w:val="1"/>
      <w:marLeft w:val="0"/>
      <w:marRight w:val="0"/>
      <w:marTop w:val="0"/>
      <w:marBottom w:val="0"/>
      <w:divBdr>
        <w:top w:val="none" w:sz="0" w:space="0" w:color="auto"/>
        <w:left w:val="none" w:sz="0" w:space="0" w:color="auto"/>
        <w:bottom w:val="none" w:sz="0" w:space="0" w:color="auto"/>
        <w:right w:val="none" w:sz="0" w:space="0" w:color="auto"/>
      </w:divBdr>
    </w:div>
    <w:div w:id="1897739578">
      <w:bodyDiv w:val="1"/>
      <w:marLeft w:val="0"/>
      <w:marRight w:val="0"/>
      <w:marTop w:val="0"/>
      <w:marBottom w:val="0"/>
      <w:divBdr>
        <w:top w:val="none" w:sz="0" w:space="0" w:color="auto"/>
        <w:left w:val="none" w:sz="0" w:space="0" w:color="auto"/>
        <w:bottom w:val="none" w:sz="0" w:space="0" w:color="auto"/>
        <w:right w:val="none" w:sz="0" w:space="0" w:color="auto"/>
      </w:divBdr>
    </w:div>
    <w:div w:id="1909801338">
      <w:bodyDiv w:val="1"/>
      <w:marLeft w:val="0"/>
      <w:marRight w:val="0"/>
      <w:marTop w:val="0"/>
      <w:marBottom w:val="0"/>
      <w:divBdr>
        <w:top w:val="none" w:sz="0" w:space="0" w:color="auto"/>
        <w:left w:val="none" w:sz="0" w:space="0" w:color="auto"/>
        <w:bottom w:val="none" w:sz="0" w:space="0" w:color="auto"/>
        <w:right w:val="none" w:sz="0" w:space="0" w:color="auto"/>
      </w:divBdr>
    </w:div>
    <w:div w:id="1912428345">
      <w:bodyDiv w:val="1"/>
      <w:marLeft w:val="0"/>
      <w:marRight w:val="0"/>
      <w:marTop w:val="0"/>
      <w:marBottom w:val="0"/>
      <w:divBdr>
        <w:top w:val="none" w:sz="0" w:space="0" w:color="auto"/>
        <w:left w:val="none" w:sz="0" w:space="0" w:color="auto"/>
        <w:bottom w:val="none" w:sz="0" w:space="0" w:color="auto"/>
        <w:right w:val="none" w:sz="0" w:space="0" w:color="auto"/>
      </w:divBdr>
    </w:div>
    <w:div w:id="1917475182">
      <w:bodyDiv w:val="1"/>
      <w:marLeft w:val="0"/>
      <w:marRight w:val="0"/>
      <w:marTop w:val="0"/>
      <w:marBottom w:val="0"/>
      <w:divBdr>
        <w:top w:val="none" w:sz="0" w:space="0" w:color="auto"/>
        <w:left w:val="none" w:sz="0" w:space="0" w:color="auto"/>
        <w:bottom w:val="none" w:sz="0" w:space="0" w:color="auto"/>
        <w:right w:val="none" w:sz="0" w:space="0" w:color="auto"/>
      </w:divBdr>
    </w:div>
    <w:div w:id="1924869504">
      <w:bodyDiv w:val="1"/>
      <w:marLeft w:val="0"/>
      <w:marRight w:val="0"/>
      <w:marTop w:val="0"/>
      <w:marBottom w:val="0"/>
      <w:divBdr>
        <w:top w:val="none" w:sz="0" w:space="0" w:color="auto"/>
        <w:left w:val="none" w:sz="0" w:space="0" w:color="auto"/>
        <w:bottom w:val="none" w:sz="0" w:space="0" w:color="auto"/>
        <w:right w:val="none" w:sz="0" w:space="0" w:color="auto"/>
      </w:divBdr>
    </w:div>
    <w:div w:id="1932811833">
      <w:bodyDiv w:val="1"/>
      <w:marLeft w:val="0"/>
      <w:marRight w:val="0"/>
      <w:marTop w:val="0"/>
      <w:marBottom w:val="0"/>
      <w:divBdr>
        <w:top w:val="none" w:sz="0" w:space="0" w:color="auto"/>
        <w:left w:val="none" w:sz="0" w:space="0" w:color="auto"/>
        <w:bottom w:val="none" w:sz="0" w:space="0" w:color="auto"/>
        <w:right w:val="none" w:sz="0" w:space="0" w:color="auto"/>
      </w:divBdr>
    </w:div>
    <w:div w:id="1933663207">
      <w:bodyDiv w:val="1"/>
      <w:marLeft w:val="0"/>
      <w:marRight w:val="0"/>
      <w:marTop w:val="0"/>
      <w:marBottom w:val="0"/>
      <w:divBdr>
        <w:top w:val="none" w:sz="0" w:space="0" w:color="auto"/>
        <w:left w:val="none" w:sz="0" w:space="0" w:color="auto"/>
        <w:bottom w:val="none" w:sz="0" w:space="0" w:color="auto"/>
        <w:right w:val="none" w:sz="0" w:space="0" w:color="auto"/>
      </w:divBdr>
    </w:div>
    <w:div w:id="1943150678">
      <w:bodyDiv w:val="1"/>
      <w:marLeft w:val="0"/>
      <w:marRight w:val="0"/>
      <w:marTop w:val="0"/>
      <w:marBottom w:val="0"/>
      <w:divBdr>
        <w:top w:val="none" w:sz="0" w:space="0" w:color="auto"/>
        <w:left w:val="none" w:sz="0" w:space="0" w:color="auto"/>
        <w:bottom w:val="none" w:sz="0" w:space="0" w:color="auto"/>
        <w:right w:val="none" w:sz="0" w:space="0" w:color="auto"/>
      </w:divBdr>
    </w:div>
    <w:div w:id="1953124718">
      <w:bodyDiv w:val="1"/>
      <w:marLeft w:val="0"/>
      <w:marRight w:val="0"/>
      <w:marTop w:val="0"/>
      <w:marBottom w:val="0"/>
      <w:divBdr>
        <w:top w:val="none" w:sz="0" w:space="0" w:color="auto"/>
        <w:left w:val="none" w:sz="0" w:space="0" w:color="auto"/>
        <w:bottom w:val="none" w:sz="0" w:space="0" w:color="auto"/>
        <w:right w:val="none" w:sz="0" w:space="0" w:color="auto"/>
      </w:divBdr>
    </w:div>
    <w:div w:id="1955938493">
      <w:bodyDiv w:val="1"/>
      <w:marLeft w:val="0"/>
      <w:marRight w:val="0"/>
      <w:marTop w:val="0"/>
      <w:marBottom w:val="0"/>
      <w:divBdr>
        <w:top w:val="none" w:sz="0" w:space="0" w:color="auto"/>
        <w:left w:val="none" w:sz="0" w:space="0" w:color="auto"/>
        <w:bottom w:val="none" w:sz="0" w:space="0" w:color="auto"/>
        <w:right w:val="none" w:sz="0" w:space="0" w:color="auto"/>
      </w:divBdr>
    </w:div>
    <w:div w:id="1961646192">
      <w:bodyDiv w:val="1"/>
      <w:marLeft w:val="0"/>
      <w:marRight w:val="0"/>
      <w:marTop w:val="0"/>
      <w:marBottom w:val="0"/>
      <w:divBdr>
        <w:top w:val="none" w:sz="0" w:space="0" w:color="auto"/>
        <w:left w:val="none" w:sz="0" w:space="0" w:color="auto"/>
        <w:bottom w:val="none" w:sz="0" w:space="0" w:color="auto"/>
        <w:right w:val="none" w:sz="0" w:space="0" w:color="auto"/>
      </w:divBdr>
    </w:div>
    <w:div w:id="1968318090">
      <w:bodyDiv w:val="1"/>
      <w:marLeft w:val="0"/>
      <w:marRight w:val="0"/>
      <w:marTop w:val="0"/>
      <w:marBottom w:val="0"/>
      <w:divBdr>
        <w:top w:val="none" w:sz="0" w:space="0" w:color="auto"/>
        <w:left w:val="none" w:sz="0" w:space="0" w:color="auto"/>
        <w:bottom w:val="none" w:sz="0" w:space="0" w:color="auto"/>
        <w:right w:val="none" w:sz="0" w:space="0" w:color="auto"/>
      </w:divBdr>
    </w:div>
    <w:div w:id="1991978496">
      <w:bodyDiv w:val="1"/>
      <w:marLeft w:val="0"/>
      <w:marRight w:val="0"/>
      <w:marTop w:val="0"/>
      <w:marBottom w:val="0"/>
      <w:divBdr>
        <w:top w:val="none" w:sz="0" w:space="0" w:color="auto"/>
        <w:left w:val="none" w:sz="0" w:space="0" w:color="auto"/>
        <w:bottom w:val="none" w:sz="0" w:space="0" w:color="auto"/>
        <w:right w:val="none" w:sz="0" w:space="0" w:color="auto"/>
      </w:divBdr>
    </w:div>
    <w:div w:id="1993829688">
      <w:bodyDiv w:val="1"/>
      <w:marLeft w:val="0"/>
      <w:marRight w:val="0"/>
      <w:marTop w:val="0"/>
      <w:marBottom w:val="0"/>
      <w:divBdr>
        <w:top w:val="none" w:sz="0" w:space="0" w:color="auto"/>
        <w:left w:val="none" w:sz="0" w:space="0" w:color="auto"/>
        <w:bottom w:val="none" w:sz="0" w:space="0" w:color="auto"/>
        <w:right w:val="none" w:sz="0" w:space="0" w:color="auto"/>
      </w:divBdr>
    </w:div>
    <w:div w:id="1995135831">
      <w:bodyDiv w:val="1"/>
      <w:marLeft w:val="0"/>
      <w:marRight w:val="0"/>
      <w:marTop w:val="0"/>
      <w:marBottom w:val="0"/>
      <w:divBdr>
        <w:top w:val="none" w:sz="0" w:space="0" w:color="auto"/>
        <w:left w:val="none" w:sz="0" w:space="0" w:color="auto"/>
        <w:bottom w:val="none" w:sz="0" w:space="0" w:color="auto"/>
        <w:right w:val="none" w:sz="0" w:space="0" w:color="auto"/>
      </w:divBdr>
    </w:div>
    <w:div w:id="2002850321">
      <w:bodyDiv w:val="1"/>
      <w:marLeft w:val="0"/>
      <w:marRight w:val="0"/>
      <w:marTop w:val="0"/>
      <w:marBottom w:val="0"/>
      <w:divBdr>
        <w:top w:val="none" w:sz="0" w:space="0" w:color="auto"/>
        <w:left w:val="none" w:sz="0" w:space="0" w:color="auto"/>
        <w:bottom w:val="none" w:sz="0" w:space="0" w:color="auto"/>
        <w:right w:val="none" w:sz="0" w:space="0" w:color="auto"/>
      </w:divBdr>
    </w:div>
    <w:div w:id="2007398363">
      <w:bodyDiv w:val="1"/>
      <w:marLeft w:val="0"/>
      <w:marRight w:val="0"/>
      <w:marTop w:val="0"/>
      <w:marBottom w:val="0"/>
      <w:divBdr>
        <w:top w:val="none" w:sz="0" w:space="0" w:color="auto"/>
        <w:left w:val="none" w:sz="0" w:space="0" w:color="auto"/>
        <w:bottom w:val="none" w:sz="0" w:space="0" w:color="auto"/>
        <w:right w:val="none" w:sz="0" w:space="0" w:color="auto"/>
      </w:divBdr>
    </w:div>
    <w:div w:id="2009870344">
      <w:bodyDiv w:val="1"/>
      <w:marLeft w:val="0"/>
      <w:marRight w:val="0"/>
      <w:marTop w:val="0"/>
      <w:marBottom w:val="0"/>
      <w:divBdr>
        <w:top w:val="none" w:sz="0" w:space="0" w:color="auto"/>
        <w:left w:val="none" w:sz="0" w:space="0" w:color="auto"/>
        <w:bottom w:val="none" w:sz="0" w:space="0" w:color="auto"/>
        <w:right w:val="none" w:sz="0" w:space="0" w:color="auto"/>
      </w:divBdr>
    </w:div>
    <w:div w:id="2014995023">
      <w:bodyDiv w:val="1"/>
      <w:marLeft w:val="0"/>
      <w:marRight w:val="0"/>
      <w:marTop w:val="0"/>
      <w:marBottom w:val="0"/>
      <w:divBdr>
        <w:top w:val="none" w:sz="0" w:space="0" w:color="auto"/>
        <w:left w:val="none" w:sz="0" w:space="0" w:color="auto"/>
        <w:bottom w:val="none" w:sz="0" w:space="0" w:color="auto"/>
        <w:right w:val="none" w:sz="0" w:space="0" w:color="auto"/>
      </w:divBdr>
    </w:div>
    <w:div w:id="2015103302">
      <w:bodyDiv w:val="1"/>
      <w:marLeft w:val="0"/>
      <w:marRight w:val="0"/>
      <w:marTop w:val="0"/>
      <w:marBottom w:val="0"/>
      <w:divBdr>
        <w:top w:val="none" w:sz="0" w:space="0" w:color="auto"/>
        <w:left w:val="none" w:sz="0" w:space="0" w:color="auto"/>
        <w:bottom w:val="none" w:sz="0" w:space="0" w:color="auto"/>
        <w:right w:val="none" w:sz="0" w:space="0" w:color="auto"/>
      </w:divBdr>
    </w:div>
    <w:div w:id="2017533951">
      <w:bodyDiv w:val="1"/>
      <w:marLeft w:val="0"/>
      <w:marRight w:val="0"/>
      <w:marTop w:val="0"/>
      <w:marBottom w:val="0"/>
      <w:divBdr>
        <w:top w:val="none" w:sz="0" w:space="0" w:color="auto"/>
        <w:left w:val="none" w:sz="0" w:space="0" w:color="auto"/>
        <w:bottom w:val="none" w:sz="0" w:space="0" w:color="auto"/>
        <w:right w:val="none" w:sz="0" w:space="0" w:color="auto"/>
      </w:divBdr>
    </w:div>
    <w:div w:id="2023824669">
      <w:bodyDiv w:val="1"/>
      <w:marLeft w:val="0"/>
      <w:marRight w:val="0"/>
      <w:marTop w:val="0"/>
      <w:marBottom w:val="0"/>
      <w:divBdr>
        <w:top w:val="none" w:sz="0" w:space="0" w:color="auto"/>
        <w:left w:val="none" w:sz="0" w:space="0" w:color="auto"/>
        <w:bottom w:val="none" w:sz="0" w:space="0" w:color="auto"/>
        <w:right w:val="none" w:sz="0" w:space="0" w:color="auto"/>
      </w:divBdr>
    </w:div>
    <w:div w:id="2028752194">
      <w:bodyDiv w:val="1"/>
      <w:marLeft w:val="0"/>
      <w:marRight w:val="0"/>
      <w:marTop w:val="0"/>
      <w:marBottom w:val="0"/>
      <w:divBdr>
        <w:top w:val="none" w:sz="0" w:space="0" w:color="auto"/>
        <w:left w:val="none" w:sz="0" w:space="0" w:color="auto"/>
        <w:bottom w:val="none" w:sz="0" w:space="0" w:color="auto"/>
        <w:right w:val="none" w:sz="0" w:space="0" w:color="auto"/>
      </w:divBdr>
    </w:div>
    <w:div w:id="2039889734">
      <w:bodyDiv w:val="1"/>
      <w:marLeft w:val="0"/>
      <w:marRight w:val="0"/>
      <w:marTop w:val="0"/>
      <w:marBottom w:val="0"/>
      <w:divBdr>
        <w:top w:val="none" w:sz="0" w:space="0" w:color="auto"/>
        <w:left w:val="none" w:sz="0" w:space="0" w:color="auto"/>
        <w:bottom w:val="none" w:sz="0" w:space="0" w:color="auto"/>
        <w:right w:val="none" w:sz="0" w:space="0" w:color="auto"/>
      </w:divBdr>
    </w:div>
    <w:div w:id="2040280756">
      <w:bodyDiv w:val="1"/>
      <w:marLeft w:val="0"/>
      <w:marRight w:val="0"/>
      <w:marTop w:val="0"/>
      <w:marBottom w:val="0"/>
      <w:divBdr>
        <w:top w:val="none" w:sz="0" w:space="0" w:color="auto"/>
        <w:left w:val="none" w:sz="0" w:space="0" w:color="auto"/>
        <w:bottom w:val="none" w:sz="0" w:space="0" w:color="auto"/>
        <w:right w:val="none" w:sz="0" w:space="0" w:color="auto"/>
      </w:divBdr>
    </w:div>
    <w:div w:id="2069500093">
      <w:bodyDiv w:val="1"/>
      <w:marLeft w:val="0"/>
      <w:marRight w:val="0"/>
      <w:marTop w:val="0"/>
      <w:marBottom w:val="0"/>
      <w:divBdr>
        <w:top w:val="none" w:sz="0" w:space="0" w:color="auto"/>
        <w:left w:val="none" w:sz="0" w:space="0" w:color="auto"/>
        <w:bottom w:val="none" w:sz="0" w:space="0" w:color="auto"/>
        <w:right w:val="none" w:sz="0" w:space="0" w:color="auto"/>
      </w:divBdr>
    </w:div>
    <w:div w:id="2072340618">
      <w:bodyDiv w:val="1"/>
      <w:marLeft w:val="0"/>
      <w:marRight w:val="0"/>
      <w:marTop w:val="0"/>
      <w:marBottom w:val="0"/>
      <w:divBdr>
        <w:top w:val="none" w:sz="0" w:space="0" w:color="auto"/>
        <w:left w:val="none" w:sz="0" w:space="0" w:color="auto"/>
        <w:bottom w:val="none" w:sz="0" w:space="0" w:color="auto"/>
        <w:right w:val="none" w:sz="0" w:space="0" w:color="auto"/>
      </w:divBdr>
    </w:div>
    <w:div w:id="2093164516">
      <w:bodyDiv w:val="1"/>
      <w:marLeft w:val="0"/>
      <w:marRight w:val="0"/>
      <w:marTop w:val="0"/>
      <w:marBottom w:val="0"/>
      <w:divBdr>
        <w:top w:val="none" w:sz="0" w:space="0" w:color="auto"/>
        <w:left w:val="none" w:sz="0" w:space="0" w:color="auto"/>
        <w:bottom w:val="none" w:sz="0" w:space="0" w:color="auto"/>
        <w:right w:val="none" w:sz="0" w:space="0" w:color="auto"/>
      </w:divBdr>
    </w:div>
    <w:div w:id="2099523037">
      <w:bodyDiv w:val="1"/>
      <w:marLeft w:val="0"/>
      <w:marRight w:val="0"/>
      <w:marTop w:val="0"/>
      <w:marBottom w:val="0"/>
      <w:divBdr>
        <w:top w:val="none" w:sz="0" w:space="0" w:color="auto"/>
        <w:left w:val="none" w:sz="0" w:space="0" w:color="auto"/>
        <w:bottom w:val="none" w:sz="0" w:space="0" w:color="auto"/>
        <w:right w:val="none" w:sz="0" w:space="0" w:color="auto"/>
      </w:divBdr>
    </w:div>
    <w:div w:id="2108698194">
      <w:bodyDiv w:val="1"/>
      <w:marLeft w:val="0"/>
      <w:marRight w:val="0"/>
      <w:marTop w:val="0"/>
      <w:marBottom w:val="0"/>
      <w:divBdr>
        <w:top w:val="none" w:sz="0" w:space="0" w:color="auto"/>
        <w:left w:val="none" w:sz="0" w:space="0" w:color="auto"/>
        <w:bottom w:val="none" w:sz="0" w:space="0" w:color="auto"/>
        <w:right w:val="none" w:sz="0" w:space="0" w:color="auto"/>
      </w:divBdr>
    </w:div>
    <w:div w:id="2115633579">
      <w:bodyDiv w:val="1"/>
      <w:marLeft w:val="0"/>
      <w:marRight w:val="0"/>
      <w:marTop w:val="0"/>
      <w:marBottom w:val="0"/>
      <w:divBdr>
        <w:top w:val="none" w:sz="0" w:space="0" w:color="auto"/>
        <w:left w:val="none" w:sz="0" w:space="0" w:color="auto"/>
        <w:bottom w:val="none" w:sz="0" w:space="0" w:color="auto"/>
        <w:right w:val="none" w:sz="0" w:space="0" w:color="auto"/>
      </w:divBdr>
    </w:div>
    <w:div w:id="2120758264">
      <w:bodyDiv w:val="1"/>
      <w:marLeft w:val="0"/>
      <w:marRight w:val="0"/>
      <w:marTop w:val="0"/>
      <w:marBottom w:val="0"/>
      <w:divBdr>
        <w:top w:val="none" w:sz="0" w:space="0" w:color="auto"/>
        <w:left w:val="none" w:sz="0" w:space="0" w:color="auto"/>
        <w:bottom w:val="none" w:sz="0" w:space="0" w:color="auto"/>
        <w:right w:val="none" w:sz="0" w:space="0" w:color="auto"/>
      </w:divBdr>
    </w:div>
    <w:div w:id="2140763272">
      <w:bodyDiv w:val="1"/>
      <w:marLeft w:val="0"/>
      <w:marRight w:val="0"/>
      <w:marTop w:val="0"/>
      <w:marBottom w:val="0"/>
      <w:divBdr>
        <w:top w:val="none" w:sz="0" w:space="0" w:color="auto"/>
        <w:left w:val="none" w:sz="0" w:space="0" w:color="auto"/>
        <w:bottom w:val="none" w:sz="0" w:space="0" w:color="auto"/>
        <w:right w:val="none" w:sz="0" w:space="0" w:color="auto"/>
      </w:divBdr>
    </w:div>
    <w:div w:id="2144618345">
      <w:bodyDiv w:val="1"/>
      <w:marLeft w:val="0"/>
      <w:marRight w:val="0"/>
      <w:marTop w:val="0"/>
      <w:marBottom w:val="0"/>
      <w:divBdr>
        <w:top w:val="none" w:sz="0" w:space="0" w:color="auto"/>
        <w:left w:val="none" w:sz="0" w:space="0" w:color="auto"/>
        <w:bottom w:val="none" w:sz="0" w:space="0" w:color="auto"/>
        <w:right w:val="none" w:sz="0" w:space="0" w:color="auto"/>
      </w:divBdr>
    </w:div>
    <w:div w:id="2146074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F98394-DD67-422D-976A-5E294433AB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11</Pages>
  <Words>4153</Words>
  <Characters>23677</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technology.net</Company>
  <LinksUpToDate>false</LinksUpToDate>
  <CharactersWithSpaces>27775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afiqah</dc:creator>
  <cp:lastModifiedBy>User</cp:lastModifiedBy>
  <cp:revision>4</cp:revision>
  <dcterms:created xsi:type="dcterms:W3CDTF">2012-12-11T13:34:00Z</dcterms:created>
  <dcterms:modified xsi:type="dcterms:W3CDTF">2012-12-12T03:33:00Z</dcterms:modified>
</cp:coreProperties>
</file>