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B3E" w:rsidRPr="002814AF" w:rsidRDefault="00C31BCA" w:rsidP="00591B3E">
      <w:pPr>
        <w:pStyle w:val="TitleofPaper"/>
        <w:spacing w:before="480"/>
        <w:rPr>
          <w:noProof/>
          <w:sz w:val="28"/>
          <w:szCs w:val="28"/>
          <w:vertAlign w:val="superscript"/>
        </w:rPr>
      </w:pPr>
      <w:r>
        <w:rPr>
          <w:noProof/>
          <w:sz w:val="28"/>
          <w:szCs w:val="28"/>
        </w:rPr>
        <w:t>S</w:t>
      </w:r>
      <w:r w:rsidR="002814AF">
        <w:rPr>
          <w:noProof/>
          <w:sz w:val="28"/>
          <w:szCs w:val="28"/>
        </w:rPr>
        <w:t xml:space="preserve">YNTHESIS AND </w:t>
      </w:r>
      <w:r w:rsidR="00591B3E" w:rsidRPr="00591B3E">
        <w:rPr>
          <w:noProof/>
          <w:sz w:val="28"/>
          <w:szCs w:val="28"/>
        </w:rPr>
        <w:t>CHARACTERIZATION OF MESOPOROUS MATERIAL FUNCTIONALIZED WITH DIFFERENT SILYLATING AGENT</w:t>
      </w:r>
      <w:r w:rsidR="002814AF">
        <w:rPr>
          <w:noProof/>
          <w:sz w:val="28"/>
          <w:szCs w:val="28"/>
        </w:rPr>
        <w:t xml:space="preserve"> AND THEIR CAPABILITY TO REMOVE CU</w:t>
      </w:r>
      <w:r w:rsidR="002814AF">
        <w:rPr>
          <w:noProof/>
          <w:sz w:val="28"/>
          <w:szCs w:val="28"/>
          <w:vertAlign w:val="superscript"/>
        </w:rPr>
        <w:t>2+</w:t>
      </w:r>
    </w:p>
    <w:p w:rsidR="00591B3E" w:rsidRPr="00591B3E" w:rsidRDefault="00591B3E" w:rsidP="00591B3E">
      <w:pPr>
        <w:pStyle w:val="TitleofPaper"/>
        <w:spacing w:before="480"/>
        <w:rPr>
          <w:b w:val="0"/>
          <w:sz w:val="28"/>
          <w:szCs w:val="28"/>
        </w:rPr>
      </w:pPr>
      <w:r>
        <w:rPr>
          <w:b w:val="0"/>
          <w:sz w:val="28"/>
          <w:szCs w:val="28"/>
        </w:rPr>
        <w:t xml:space="preserve">(Sintesis dan Pencirian </w:t>
      </w:r>
      <w:r w:rsidR="008B032D">
        <w:rPr>
          <w:b w:val="0"/>
          <w:sz w:val="28"/>
          <w:szCs w:val="28"/>
        </w:rPr>
        <w:t>Bahan Liang Meso</w:t>
      </w:r>
      <w:r w:rsidR="004176DF">
        <w:rPr>
          <w:b w:val="0"/>
          <w:sz w:val="28"/>
          <w:szCs w:val="28"/>
        </w:rPr>
        <w:t xml:space="preserve"> yang difungsikan dengan Eje</w:t>
      </w:r>
      <w:r>
        <w:rPr>
          <w:b w:val="0"/>
          <w:sz w:val="28"/>
          <w:szCs w:val="28"/>
        </w:rPr>
        <w:t>n Sililasi yang Berbeza</w:t>
      </w:r>
      <w:r w:rsidR="00BD720B">
        <w:rPr>
          <w:b w:val="0"/>
          <w:sz w:val="28"/>
          <w:szCs w:val="28"/>
        </w:rPr>
        <w:t xml:space="preserve"> dan Keupayaanya Menyingkir</w:t>
      </w:r>
      <w:r w:rsidR="002814AF">
        <w:rPr>
          <w:b w:val="0"/>
          <w:sz w:val="28"/>
          <w:szCs w:val="28"/>
        </w:rPr>
        <w:t xml:space="preserve"> Cu</w:t>
      </w:r>
      <w:r w:rsidR="002814AF">
        <w:rPr>
          <w:b w:val="0"/>
          <w:sz w:val="28"/>
          <w:szCs w:val="28"/>
          <w:vertAlign w:val="superscript"/>
        </w:rPr>
        <w:t>2+</w:t>
      </w:r>
      <w:r>
        <w:rPr>
          <w:b w:val="0"/>
          <w:sz w:val="28"/>
          <w:szCs w:val="28"/>
        </w:rPr>
        <w:t>)</w:t>
      </w:r>
    </w:p>
    <w:p w:rsidR="00D943E1" w:rsidRPr="00F76274" w:rsidRDefault="008B032D" w:rsidP="00591B3E">
      <w:pPr>
        <w:jc w:val="center"/>
        <w:rPr>
          <w:rFonts w:ascii="Times New Roman" w:hAnsi="Times New Roman" w:cs="Times New Roman"/>
          <w:sz w:val="20"/>
          <w:szCs w:val="20"/>
          <w:vertAlign w:val="superscript"/>
        </w:rPr>
      </w:pPr>
      <w:r>
        <w:rPr>
          <w:rFonts w:ascii="Times New Roman" w:hAnsi="Times New Roman" w:cs="Times New Roman"/>
          <w:sz w:val="20"/>
          <w:szCs w:val="20"/>
        </w:rPr>
        <w:t xml:space="preserve">Zaini Hamzah </w:t>
      </w:r>
      <w:r>
        <w:rPr>
          <w:rFonts w:ascii="Times New Roman" w:hAnsi="Times New Roman" w:cs="Times New Roman"/>
          <w:sz w:val="20"/>
          <w:szCs w:val="20"/>
          <w:vertAlign w:val="superscript"/>
        </w:rPr>
        <w:t xml:space="preserve">1 </w:t>
      </w:r>
      <w:r>
        <w:rPr>
          <w:rFonts w:ascii="Times New Roman" w:hAnsi="Times New Roman" w:cs="Times New Roman"/>
          <w:sz w:val="20"/>
          <w:szCs w:val="20"/>
        </w:rPr>
        <w:t>,</w:t>
      </w:r>
      <w:r w:rsidR="00AC4468">
        <w:rPr>
          <w:rFonts w:ascii="Times New Roman" w:hAnsi="Times New Roman" w:cs="Times New Roman"/>
          <w:sz w:val="20"/>
          <w:szCs w:val="20"/>
        </w:rPr>
        <w:t>Norhidayu Narawi</w:t>
      </w:r>
      <w:r w:rsidRPr="009A1F70">
        <w:rPr>
          <w:rFonts w:ascii="Times New Roman" w:hAnsi="Times New Roman" w:cs="Times New Roman"/>
          <w:sz w:val="20"/>
          <w:szCs w:val="20"/>
          <w:vertAlign w:val="superscript"/>
        </w:rPr>
        <w:t>*</w:t>
      </w:r>
      <w:r w:rsidR="009A1F70" w:rsidRPr="009A1F70">
        <w:rPr>
          <w:rFonts w:ascii="Times New Roman" w:hAnsi="Times New Roman" w:cs="Times New Roman"/>
          <w:sz w:val="20"/>
          <w:szCs w:val="20"/>
          <w:vertAlign w:val="superscript"/>
        </w:rPr>
        <w:t>1</w:t>
      </w:r>
      <w:r w:rsidR="00AC4468">
        <w:rPr>
          <w:rFonts w:ascii="Times New Roman" w:hAnsi="Times New Roman" w:cs="Times New Roman"/>
          <w:sz w:val="20"/>
          <w:szCs w:val="20"/>
        </w:rPr>
        <w:t>,</w:t>
      </w:r>
      <w:r w:rsidRPr="008B032D">
        <w:rPr>
          <w:rFonts w:ascii="Times New Roman" w:hAnsi="Times New Roman" w:cs="Times New Roman"/>
          <w:sz w:val="20"/>
          <w:szCs w:val="20"/>
        </w:rPr>
        <w:t xml:space="preserve"> </w:t>
      </w:r>
      <w:r w:rsidRPr="00AC4468">
        <w:rPr>
          <w:rFonts w:ascii="Times New Roman" w:hAnsi="Times New Roman" w:cs="Times New Roman"/>
          <w:sz w:val="20"/>
          <w:szCs w:val="20"/>
        </w:rPr>
        <w:t>Hamizah</w:t>
      </w:r>
      <w:r>
        <w:rPr>
          <w:rFonts w:ascii="Times New Roman" w:hAnsi="Times New Roman" w:cs="Times New Roman"/>
          <w:sz w:val="20"/>
          <w:szCs w:val="20"/>
        </w:rPr>
        <w:t xml:space="preserve"> Md Rasid</w:t>
      </w:r>
      <w:r w:rsidR="004A3B56">
        <w:rPr>
          <w:rFonts w:ascii="Times New Roman" w:hAnsi="Times New Roman" w:cs="Times New Roman"/>
          <w:sz w:val="20"/>
          <w:szCs w:val="20"/>
          <w:vertAlign w:val="superscript"/>
        </w:rPr>
        <w:t>1</w:t>
      </w:r>
      <w:r>
        <w:rPr>
          <w:rFonts w:ascii="Times New Roman" w:hAnsi="Times New Roman" w:cs="Times New Roman"/>
          <w:sz w:val="20"/>
          <w:szCs w:val="20"/>
          <w:vertAlign w:val="superscript"/>
        </w:rPr>
        <w:t xml:space="preserve"> </w:t>
      </w:r>
      <w:r w:rsidR="009A1F70">
        <w:rPr>
          <w:rFonts w:ascii="Times New Roman" w:hAnsi="Times New Roman" w:cs="Times New Roman"/>
          <w:sz w:val="20"/>
          <w:szCs w:val="20"/>
        </w:rPr>
        <w:t xml:space="preserve">and </w:t>
      </w:r>
      <w:r>
        <w:rPr>
          <w:rFonts w:ascii="Times New Roman" w:hAnsi="Times New Roman" w:cs="Times New Roman"/>
          <w:sz w:val="20"/>
          <w:szCs w:val="20"/>
        </w:rPr>
        <w:t>Amira Nazirah Md Yusoff</w:t>
      </w:r>
      <w:r w:rsidR="004A3B56">
        <w:rPr>
          <w:rFonts w:ascii="Times New Roman" w:hAnsi="Times New Roman" w:cs="Times New Roman"/>
          <w:sz w:val="20"/>
          <w:szCs w:val="20"/>
          <w:vertAlign w:val="superscript"/>
        </w:rPr>
        <w:t>2</w:t>
      </w:r>
      <w:r>
        <w:rPr>
          <w:rFonts w:ascii="Times New Roman" w:hAnsi="Times New Roman" w:cs="Times New Roman"/>
          <w:sz w:val="20"/>
          <w:szCs w:val="20"/>
        </w:rPr>
        <w:t xml:space="preserve">  </w:t>
      </w:r>
      <w:r w:rsidR="00AC4468">
        <w:rPr>
          <w:rFonts w:ascii="Times New Roman" w:hAnsi="Times New Roman" w:cs="Times New Roman"/>
          <w:sz w:val="20"/>
          <w:szCs w:val="20"/>
        </w:rPr>
        <w:t xml:space="preserve"> </w:t>
      </w:r>
    </w:p>
    <w:p w:rsidR="00AC4468" w:rsidRDefault="00C02142" w:rsidP="00AC4468">
      <w:pPr>
        <w:spacing w:after="0"/>
        <w:jc w:val="center"/>
        <w:rPr>
          <w:rFonts w:ascii="Times New Roman" w:hAnsi="Times New Roman" w:cs="Times New Roman"/>
          <w:i/>
          <w:sz w:val="18"/>
          <w:szCs w:val="18"/>
        </w:rPr>
      </w:pPr>
      <w:r>
        <w:rPr>
          <w:rFonts w:ascii="Times New Roman" w:hAnsi="Times New Roman" w:cs="Times New Roman"/>
          <w:i/>
          <w:sz w:val="18"/>
          <w:szCs w:val="18"/>
          <w:vertAlign w:val="superscript"/>
        </w:rPr>
        <w:t>1</w:t>
      </w:r>
      <w:r w:rsidR="00AC4468">
        <w:rPr>
          <w:rFonts w:ascii="Times New Roman" w:hAnsi="Times New Roman" w:cs="Times New Roman"/>
          <w:i/>
          <w:sz w:val="18"/>
          <w:szCs w:val="18"/>
        </w:rPr>
        <w:t>Fakulti Sains Gunaan,</w:t>
      </w:r>
    </w:p>
    <w:p w:rsidR="00AC4468" w:rsidRDefault="00AC4468" w:rsidP="00AC4468">
      <w:pPr>
        <w:spacing w:after="0"/>
        <w:jc w:val="center"/>
        <w:rPr>
          <w:rFonts w:ascii="Times New Roman" w:hAnsi="Times New Roman" w:cs="Times New Roman"/>
          <w:i/>
          <w:sz w:val="18"/>
          <w:szCs w:val="18"/>
        </w:rPr>
      </w:pPr>
      <w:r>
        <w:rPr>
          <w:rFonts w:ascii="Times New Roman" w:hAnsi="Times New Roman" w:cs="Times New Roman"/>
          <w:i/>
          <w:sz w:val="18"/>
          <w:szCs w:val="18"/>
        </w:rPr>
        <w:t>Universiti Teknologi Mara, 40000 Shah Alam, Selangor, Malaysia.</w:t>
      </w:r>
    </w:p>
    <w:p w:rsidR="00C02142" w:rsidRDefault="00C02142" w:rsidP="00C02142">
      <w:pPr>
        <w:pStyle w:val="ListParagraph"/>
        <w:spacing w:after="0"/>
        <w:jc w:val="center"/>
        <w:rPr>
          <w:rFonts w:ascii="Times New Roman" w:hAnsi="Times New Roman" w:cs="Times New Roman"/>
          <w:i/>
          <w:sz w:val="18"/>
          <w:szCs w:val="18"/>
        </w:rPr>
      </w:pPr>
    </w:p>
    <w:p w:rsidR="00C02142" w:rsidRDefault="00C02142" w:rsidP="00C02142">
      <w:pPr>
        <w:pStyle w:val="ListParagraph"/>
        <w:spacing w:after="0"/>
        <w:jc w:val="center"/>
        <w:rPr>
          <w:rFonts w:ascii="Times New Roman" w:hAnsi="Times New Roman" w:cs="Times New Roman"/>
          <w:i/>
          <w:sz w:val="18"/>
          <w:szCs w:val="18"/>
        </w:rPr>
      </w:pPr>
      <w:r>
        <w:rPr>
          <w:rFonts w:ascii="Times New Roman" w:hAnsi="Times New Roman" w:cs="Times New Roman"/>
          <w:i/>
          <w:sz w:val="18"/>
          <w:szCs w:val="18"/>
          <w:vertAlign w:val="superscript"/>
        </w:rPr>
        <w:t>*</w:t>
      </w:r>
      <w:r>
        <w:rPr>
          <w:rFonts w:ascii="Times New Roman" w:hAnsi="Times New Roman" w:cs="Times New Roman"/>
          <w:i/>
          <w:sz w:val="18"/>
          <w:szCs w:val="18"/>
        </w:rPr>
        <w:t xml:space="preserve">Coresponding author: </w:t>
      </w:r>
      <w:hyperlink r:id="rId8" w:history="1">
        <w:r w:rsidR="004176DF" w:rsidRPr="00B11AA2">
          <w:rPr>
            <w:rStyle w:val="Hyperlink"/>
            <w:rFonts w:ascii="Times New Roman" w:hAnsi="Times New Roman" w:cs="Times New Roman"/>
            <w:i/>
            <w:sz w:val="18"/>
            <w:szCs w:val="18"/>
          </w:rPr>
          <w:t>areu_luv@yahoo.com</w:t>
        </w:r>
      </w:hyperlink>
    </w:p>
    <w:p w:rsidR="00C02142" w:rsidRDefault="00C02142" w:rsidP="00C02142">
      <w:pPr>
        <w:pStyle w:val="ListParagraph"/>
        <w:spacing w:after="0"/>
        <w:jc w:val="center"/>
        <w:rPr>
          <w:rFonts w:ascii="Times New Roman" w:hAnsi="Times New Roman" w:cs="Times New Roman"/>
          <w:i/>
          <w:sz w:val="18"/>
          <w:szCs w:val="18"/>
        </w:rPr>
      </w:pPr>
    </w:p>
    <w:p w:rsidR="00C02142" w:rsidRDefault="00C02142" w:rsidP="00C02142">
      <w:pPr>
        <w:pStyle w:val="ListParagraph"/>
        <w:spacing w:after="0"/>
        <w:jc w:val="center"/>
        <w:rPr>
          <w:rFonts w:ascii="Times New Roman" w:hAnsi="Times New Roman" w:cs="Times New Roman"/>
          <w:i/>
          <w:sz w:val="18"/>
          <w:szCs w:val="18"/>
        </w:rPr>
      </w:pPr>
    </w:p>
    <w:p w:rsidR="00C31BCA" w:rsidRPr="00657C7F" w:rsidRDefault="00C02142" w:rsidP="00657C7F">
      <w:pPr>
        <w:spacing w:after="0"/>
        <w:jc w:val="center"/>
        <w:rPr>
          <w:rFonts w:ascii="Times New Roman" w:hAnsi="Times New Roman" w:cs="Times New Roman"/>
          <w:b/>
          <w:sz w:val="18"/>
          <w:szCs w:val="18"/>
        </w:rPr>
      </w:pPr>
      <w:r w:rsidRPr="00657C7F">
        <w:rPr>
          <w:rFonts w:ascii="Times New Roman" w:hAnsi="Times New Roman" w:cs="Times New Roman"/>
          <w:b/>
          <w:sz w:val="18"/>
          <w:szCs w:val="18"/>
        </w:rPr>
        <w:t>Abstract</w:t>
      </w:r>
    </w:p>
    <w:p w:rsidR="00C02142" w:rsidRPr="00657C7F" w:rsidRDefault="00C02142" w:rsidP="00657C7F">
      <w:pPr>
        <w:spacing w:after="0"/>
        <w:jc w:val="both"/>
        <w:rPr>
          <w:rFonts w:ascii="Times New Roman" w:hAnsi="Times New Roman" w:cs="Times New Roman"/>
          <w:sz w:val="18"/>
          <w:szCs w:val="18"/>
          <w:lang w:val="en-US"/>
        </w:rPr>
      </w:pPr>
      <w:r w:rsidRPr="00657C7F">
        <w:rPr>
          <w:rFonts w:ascii="Times New Roman" w:hAnsi="Times New Roman" w:cs="Times New Roman"/>
          <w:sz w:val="18"/>
          <w:szCs w:val="18"/>
          <w:lang w:val="en-US"/>
        </w:rPr>
        <w:t xml:space="preserve">Mesoporous material MCM-41 </w:t>
      </w:r>
      <w:r w:rsidR="008B032D" w:rsidRPr="00657C7F">
        <w:rPr>
          <w:rFonts w:ascii="Times New Roman" w:hAnsi="Times New Roman" w:cs="Times New Roman"/>
          <w:sz w:val="18"/>
          <w:szCs w:val="18"/>
          <w:lang w:val="en-US"/>
        </w:rPr>
        <w:t>with</w:t>
      </w:r>
      <w:r w:rsidRPr="00657C7F">
        <w:rPr>
          <w:rFonts w:ascii="Times New Roman" w:hAnsi="Times New Roman" w:cs="Times New Roman"/>
          <w:sz w:val="18"/>
          <w:szCs w:val="18"/>
          <w:lang w:val="en-US"/>
        </w:rPr>
        <w:t xml:space="preserve"> uniform hexagonally ordered pores in range of 2-10 nm </w:t>
      </w:r>
      <w:r w:rsidR="008B032D" w:rsidRPr="00657C7F">
        <w:rPr>
          <w:rFonts w:ascii="Times New Roman" w:hAnsi="Times New Roman" w:cs="Times New Roman"/>
          <w:sz w:val="18"/>
          <w:szCs w:val="18"/>
          <w:lang w:val="en-US"/>
        </w:rPr>
        <w:t>was</w:t>
      </w:r>
      <w:r w:rsidRPr="00657C7F">
        <w:rPr>
          <w:rFonts w:ascii="Times New Roman" w:hAnsi="Times New Roman" w:cs="Times New Roman"/>
          <w:sz w:val="18"/>
          <w:szCs w:val="18"/>
          <w:lang w:val="en-US"/>
        </w:rPr>
        <w:t xml:space="preserve"> synthesized through hydrothermal method. The synthesis started from highly pure silica source known as Ludox which act as an active source of silica in the presence of organic surfactant (CTABr) as structure-directing agent. MCM-41 has been functionalized with the organic group known as</w:t>
      </w:r>
      <w:r w:rsidR="00F87644" w:rsidRPr="00657C7F">
        <w:rPr>
          <w:rFonts w:ascii="Times New Roman" w:hAnsi="Times New Roman" w:cs="Times New Roman"/>
          <w:sz w:val="18"/>
          <w:szCs w:val="18"/>
          <w:lang w:val="en-US"/>
        </w:rPr>
        <w:t xml:space="preserve"> 3-aminopropyltriethoxysilane (APTES), 3-m</w:t>
      </w:r>
      <w:r w:rsidRPr="00657C7F">
        <w:rPr>
          <w:rFonts w:ascii="Times New Roman" w:hAnsi="Times New Roman" w:cs="Times New Roman"/>
          <w:sz w:val="18"/>
          <w:szCs w:val="18"/>
          <w:lang w:val="en-US"/>
        </w:rPr>
        <w:t>ercaptopropyltrimethoxysilane (MPTMS),</w:t>
      </w:r>
      <w:r w:rsidR="00F87644" w:rsidRPr="00657C7F">
        <w:rPr>
          <w:rFonts w:ascii="Times New Roman" w:hAnsi="Times New Roman" w:cs="Times New Roman"/>
          <w:sz w:val="18"/>
          <w:szCs w:val="18"/>
          <w:lang w:val="en-US"/>
        </w:rPr>
        <w:t xml:space="preserve"> </w:t>
      </w:r>
      <w:r w:rsidRPr="00657C7F">
        <w:rPr>
          <w:rFonts w:ascii="Times New Roman" w:hAnsi="Times New Roman" w:cs="Times New Roman"/>
          <w:sz w:val="18"/>
          <w:szCs w:val="18"/>
          <w:lang w:val="en-US"/>
        </w:rPr>
        <w:t xml:space="preserve">and </w:t>
      </w:r>
      <w:r w:rsidR="00F87644" w:rsidRPr="00657C7F">
        <w:rPr>
          <w:rFonts w:ascii="Times New Roman" w:hAnsi="Times New Roman" w:cs="Times New Roman"/>
          <w:sz w:val="18"/>
          <w:szCs w:val="18"/>
          <w:lang w:val="en-US"/>
        </w:rPr>
        <w:t>c</w:t>
      </w:r>
      <w:r w:rsidRPr="00657C7F">
        <w:rPr>
          <w:rFonts w:ascii="Times New Roman" w:hAnsi="Times New Roman" w:cs="Times New Roman"/>
          <w:sz w:val="18"/>
          <w:szCs w:val="18"/>
          <w:lang w:val="en-US"/>
        </w:rPr>
        <w:t>hloropropyltriethoxysilane (CPTES) by co-condensation method in order to enhance the surface hydrophobicity of MCM-41. The increasing hydrophobicity will lead to efficient reaction specifically for organic reaction in organic solvent. The resulting materials were characterized with various techniques which are PX</w:t>
      </w:r>
      <w:r w:rsidR="009A1F70" w:rsidRPr="00657C7F">
        <w:rPr>
          <w:rFonts w:ascii="Times New Roman" w:hAnsi="Times New Roman" w:cs="Times New Roman"/>
          <w:sz w:val="18"/>
          <w:szCs w:val="18"/>
          <w:lang w:val="en-US"/>
        </w:rPr>
        <w:t>RD, FTIR, NMR, Elemental Analysis</w:t>
      </w:r>
      <w:r w:rsidRPr="00657C7F">
        <w:rPr>
          <w:rFonts w:ascii="Times New Roman" w:hAnsi="Times New Roman" w:cs="Times New Roman"/>
          <w:sz w:val="18"/>
          <w:szCs w:val="18"/>
          <w:lang w:val="en-US"/>
        </w:rPr>
        <w:t xml:space="preserve"> and AAS. The formation of uniform hexagonal framework of synthesized materials was shown in PXRD result. The functionalized groups o</w:t>
      </w:r>
      <w:r w:rsidR="008B032D" w:rsidRPr="00657C7F">
        <w:rPr>
          <w:rFonts w:ascii="Times New Roman" w:hAnsi="Times New Roman" w:cs="Times New Roman"/>
          <w:sz w:val="18"/>
          <w:szCs w:val="18"/>
          <w:lang w:val="en-US"/>
        </w:rPr>
        <w:t>f modified MCM-41 can be characteried</w:t>
      </w:r>
      <w:r w:rsidRPr="00657C7F">
        <w:rPr>
          <w:rFonts w:ascii="Times New Roman" w:hAnsi="Times New Roman" w:cs="Times New Roman"/>
          <w:sz w:val="18"/>
          <w:szCs w:val="18"/>
          <w:lang w:val="en-US"/>
        </w:rPr>
        <w:t xml:space="preserve"> via FTIR and </w:t>
      </w:r>
      <w:r w:rsidRPr="00657C7F">
        <w:rPr>
          <w:rFonts w:ascii="Times New Roman" w:hAnsi="Times New Roman" w:cs="Times New Roman"/>
          <w:sz w:val="18"/>
          <w:szCs w:val="18"/>
          <w:vertAlign w:val="superscript"/>
          <w:lang w:val="en-US"/>
        </w:rPr>
        <w:t>13</w:t>
      </w:r>
      <w:r w:rsidRPr="00657C7F">
        <w:rPr>
          <w:rFonts w:ascii="Times New Roman" w:hAnsi="Times New Roman" w:cs="Times New Roman"/>
          <w:sz w:val="18"/>
          <w:szCs w:val="18"/>
          <w:lang w:val="en-US"/>
        </w:rPr>
        <w:t>C-</w:t>
      </w:r>
      <w:r w:rsidR="004176DF" w:rsidRPr="00657C7F">
        <w:rPr>
          <w:rFonts w:ascii="Times New Roman" w:hAnsi="Times New Roman" w:cs="Times New Roman"/>
          <w:sz w:val="18"/>
          <w:szCs w:val="18"/>
          <w:lang w:val="en-US"/>
        </w:rPr>
        <w:t>NMR results</w:t>
      </w:r>
      <w:r w:rsidR="009A1F70" w:rsidRPr="00657C7F">
        <w:rPr>
          <w:rFonts w:ascii="Times New Roman" w:hAnsi="Times New Roman" w:cs="Times New Roman"/>
          <w:sz w:val="18"/>
          <w:szCs w:val="18"/>
          <w:lang w:val="en-US"/>
        </w:rPr>
        <w:t>. The Elemental Analysis</w:t>
      </w:r>
      <w:r w:rsidRPr="00657C7F">
        <w:rPr>
          <w:rFonts w:ascii="Times New Roman" w:hAnsi="Times New Roman" w:cs="Times New Roman"/>
          <w:sz w:val="18"/>
          <w:szCs w:val="18"/>
          <w:lang w:val="en-US"/>
        </w:rPr>
        <w:t xml:space="preserve"> shows the percentage of nitrogen, carbon, hydrogen and sulphur in MC</w:t>
      </w:r>
      <w:r w:rsidR="009A1F70" w:rsidRPr="00657C7F">
        <w:rPr>
          <w:rFonts w:ascii="Times New Roman" w:hAnsi="Times New Roman" w:cs="Times New Roman"/>
          <w:sz w:val="18"/>
          <w:szCs w:val="18"/>
          <w:lang w:val="en-US"/>
        </w:rPr>
        <w:t xml:space="preserve">M-41 and functionalized MCM-41. From AAS, </w:t>
      </w:r>
      <w:r w:rsidRPr="00657C7F">
        <w:rPr>
          <w:rFonts w:ascii="Times New Roman" w:hAnsi="Times New Roman" w:cs="Times New Roman"/>
          <w:sz w:val="18"/>
          <w:szCs w:val="18"/>
          <w:lang w:val="en-US"/>
        </w:rPr>
        <w:t xml:space="preserve">MCM-41 MPTMS </w:t>
      </w:r>
      <w:r w:rsidR="009A1F70" w:rsidRPr="00657C7F">
        <w:rPr>
          <w:rFonts w:ascii="Times New Roman" w:hAnsi="Times New Roman" w:cs="Times New Roman"/>
          <w:sz w:val="18"/>
          <w:szCs w:val="18"/>
          <w:lang w:val="en-US"/>
        </w:rPr>
        <w:t xml:space="preserve">has high capability </w:t>
      </w:r>
      <w:r w:rsidR="00BD720B" w:rsidRPr="00657C7F">
        <w:rPr>
          <w:rFonts w:ascii="Times New Roman" w:hAnsi="Times New Roman" w:cs="Times New Roman"/>
          <w:sz w:val="18"/>
          <w:szCs w:val="18"/>
          <w:lang w:val="en-US"/>
        </w:rPr>
        <w:t>for removal</w:t>
      </w:r>
      <w:r w:rsidRPr="00657C7F">
        <w:rPr>
          <w:rFonts w:ascii="Times New Roman" w:hAnsi="Times New Roman" w:cs="Times New Roman"/>
          <w:sz w:val="18"/>
          <w:szCs w:val="18"/>
          <w:lang w:val="en-US"/>
        </w:rPr>
        <w:t xml:space="preserve"> of Cu (II) in aqueous solution compared with others.</w:t>
      </w:r>
    </w:p>
    <w:p w:rsidR="00F87644" w:rsidRDefault="00F87644" w:rsidP="00C31BCA">
      <w:pPr>
        <w:pStyle w:val="ListParagraph"/>
        <w:spacing w:after="0"/>
        <w:jc w:val="both"/>
        <w:rPr>
          <w:rFonts w:ascii="Times New Roman" w:hAnsi="Times New Roman" w:cs="Times New Roman"/>
          <w:b/>
          <w:sz w:val="18"/>
          <w:szCs w:val="18"/>
          <w:lang w:val="en-US"/>
        </w:rPr>
      </w:pPr>
    </w:p>
    <w:p w:rsidR="00C31BCA" w:rsidRPr="00657C7F" w:rsidRDefault="00C31BCA" w:rsidP="00657C7F">
      <w:pPr>
        <w:spacing w:after="0"/>
        <w:jc w:val="both"/>
        <w:rPr>
          <w:rFonts w:ascii="Times New Roman" w:hAnsi="Times New Roman" w:cs="Times New Roman"/>
          <w:sz w:val="18"/>
          <w:szCs w:val="18"/>
          <w:lang w:val="en-US"/>
        </w:rPr>
      </w:pPr>
      <w:r w:rsidRPr="00657C7F">
        <w:rPr>
          <w:rFonts w:ascii="Times New Roman" w:hAnsi="Times New Roman" w:cs="Times New Roman"/>
          <w:b/>
          <w:sz w:val="18"/>
          <w:szCs w:val="18"/>
          <w:lang w:val="en-US"/>
        </w:rPr>
        <w:t>Keywords:</w:t>
      </w:r>
      <w:r w:rsidR="00F87644" w:rsidRPr="00657C7F">
        <w:rPr>
          <w:rFonts w:ascii="Times New Roman" w:hAnsi="Times New Roman" w:cs="Times New Roman"/>
          <w:b/>
          <w:sz w:val="18"/>
          <w:szCs w:val="18"/>
          <w:lang w:val="en-US"/>
        </w:rPr>
        <w:t xml:space="preserve"> </w:t>
      </w:r>
      <w:r w:rsidR="00F87644" w:rsidRPr="00657C7F">
        <w:rPr>
          <w:rFonts w:ascii="Times New Roman" w:hAnsi="Times New Roman" w:cs="Times New Roman"/>
          <w:sz w:val="18"/>
          <w:szCs w:val="18"/>
          <w:lang w:val="en-US"/>
        </w:rPr>
        <w:t>3-aminopropyltriethoxysilane, 3-mercaptopropyltrimethoxysilane and 3-chloropropyltriethoxysilane.</w:t>
      </w:r>
    </w:p>
    <w:p w:rsidR="00C31BCA" w:rsidRDefault="00C31BCA" w:rsidP="00C31BCA">
      <w:pPr>
        <w:pStyle w:val="ListParagraph"/>
        <w:spacing w:after="0"/>
        <w:jc w:val="both"/>
        <w:rPr>
          <w:rFonts w:ascii="Times New Roman" w:hAnsi="Times New Roman" w:cs="Times New Roman"/>
          <w:b/>
          <w:sz w:val="18"/>
          <w:szCs w:val="18"/>
          <w:lang w:val="en-US"/>
        </w:rPr>
      </w:pPr>
    </w:p>
    <w:p w:rsidR="00C31BCA" w:rsidRPr="00657C7F" w:rsidRDefault="00657C7F" w:rsidP="00657C7F">
      <w:pPr>
        <w:spacing w:after="0"/>
        <w:jc w:val="center"/>
        <w:rPr>
          <w:rFonts w:ascii="Times New Roman" w:hAnsi="Times New Roman" w:cs="Times New Roman"/>
          <w:b/>
          <w:sz w:val="18"/>
          <w:szCs w:val="18"/>
          <w:lang w:val="en-US"/>
        </w:rPr>
      </w:pPr>
      <w:r>
        <w:rPr>
          <w:rFonts w:ascii="Times New Roman" w:hAnsi="Times New Roman" w:cs="Times New Roman"/>
          <w:b/>
          <w:sz w:val="18"/>
          <w:szCs w:val="18"/>
          <w:lang w:val="en-US"/>
        </w:rPr>
        <w:t>Abstrak</w:t>
      </w:r>
    </w:p>
    <w:p w:rsidR="004E3FF1" w:rsidRPr="00657C7F" w:rsidRDefault="004E3FF1" w:rsidP="00657C7F">
      <w:pPr>
        <w:spacing w:after="0"/>
        <w:jc w:val="both"/>
        <w:rPr>
          <w:rFonts w:ascii="Times New Roman" w:hAnsi="Times New Roman" w:cs="Times New Roman"/>
          <w:sz w:val="18"/>
          <w:szCs w:val="18"/>
          <w:lang w:val="en-US"/>
        </w:rPr>
      </w:pPr>
      <w:r w:rsidRPr="00657C7F">
        <w:rPr>
          <w:rFonts w:ascii="Times New Roman" w:hAnsi="Times New Roman" w:cs="Times New Roman"/>
          <w:sz w:val="18"/>
          <w:szCs w:val="18"/>
          <w:lang w:val="en-US"/>
        </w:rPr>
        <w:t xml:space="preserve">Bahan mesoporous MCM-41 mempunyai susunan liang-liang berbentuk heksagonal seragam </w:t>
      </w:r>
      <w:r w:rsidR="00F2633D" w:rsidRPr="00657C7F">
        <w:rPr>
          <w:rFonts w:ascii="Times New Roman" w:hAnsi="Times New Roman" w:cs="Times New Roman"/>
          <w:sz w:val="18"/>
          <w:szCs w:val="18"/>
          <w:lang w:val="en-US"/>
        </w:rPr>
        <w:t>di antara</w:t>
      </w:r>
      <w:r w:rsidR="006F1C3F" w:rsidRPr="00657C7F">
        <w:rPr>
          <w:rFonts w:ascii="Times New Roman" w:hAnsi="Times New Roman" w:cs="Times New Roman"/>
          <w:sz w:val="18"/>
          <w:szCs w:val="18"/>
          <w:lang w:val="en-US"/>
        </w:rPr>
        <w:t xml:space="preserve"> julat 2-10 nm yang telah</w:t>
      </w:r>
      <w:r w:rsidRPr="00657C7F">
        <w:rPr>
          <w:rFonts w:ascii="Times New Roman" w:hAnsi="Times New Roman" w:cs="Times New Roman"/>
          <w:sz w:val="18"/>
          <w:szCs w:val="18"/>
          <w:lang w:val="en-US"/>
        </w:rPr>
        <w:t xml:space="preserve"> disintesis melalui kaedah hidroterma. Sintesis bermula dari sumber silika yang sangat tulen dan aktif iaitu Ludox yang berfungsi sebagai sumber aktif silika </w:t>
      </w:r>
      <w:r w:rsidR="002653CB" w:rsidRPr="00657C7F">
        <w:rPr>
          <w:rFonts w:ascii="Times New Roman" w:hAnsi="Times New Roman" w:cs="Times New Roman"/>
          <w:sz w:val="18"/>
          <w:szCs w:val="18"/>
          <w:lang w:val="en-US"/>
        </w:rPr>
        <w:t xml:space="preserve">untuk ejen </w:t>
      </w:r>
      <w:r w:rsidRPr="00657C7F">
        <w:rPr>
          <w:rFonts w:ascii="Times New Roman" w:hAnsi="Times New Roman" w:cs="Times New Roman"/>
          <w:sz w:val="18"/>
          <w:szCs w:val="18"/>
          <w:lang w:val="en-US"/>
        </w:rPr>
        <w:t xml:space="preserve"> pen</w:t>
      </w:r>
      <w:r w:rsidR="002653CB" w:rsidRPr="00657C7F">
        <w:rPr>
          <w:rFonts w:ascii="Times New Roman" w:hAnsi="Times New Roman" w:cs="Times New Roman"/>
          <w:sz w:val="18"/>
          <w:szCs w:val="18"/>
          <w:lang w:val="en-US"/>
        </w:rPr>
        <w:t>g</w:t>
      </w:r>
      <w:r w:rsidRPr="00657C7F">
        <w:rPr>
          <w:rFonts w:ascii="Times New Roman" w:hAnsi="Times New Roman" w:cs="Times New Roman"/>
          <w:sz w:val="18"/>
          <w:szCs w:val="18"/>
          <w:lang w:val="en-US"/>
        </w:rPr>
        <w:t>strukturan dalam kehadiran surfaktan organik (CTABr).</w:t>
      </w:r>
      <w:r w:rsidR="002653CB" w:rsidRPr="00657C7F">
        <w:rPr>
          <w:rFonts w:ascii="Times New Roman" w:hAnsi="Times New Roman" w:cs="Times New Roman"/>
          <w:sz w:val="18"/>
          <w:szCs w:val="18"/>
          <w:lang w:val="en-US"/>
        </w:rPr>
        <w:t xml:space="preserve">  MCM-41 telah difungsikan dengan pelbagai kumpulan organik yang dikenali sebag</w:t>
      </w:r>
      <w:r w:rsidR="009B50A9" w:rsidRPr="00657C7F">
        <w:rPr>
          <w:rFonts w:ascii="Times New Roman" w:hAnsi="Times New Roman" w:cs="Times New Roman"/>
          <w:sz w:val="18"/>
          <w:szCs w:val="18"/>
          <w:lang w:val="en-US"/>
        </w:rPr>
        <w:t>ai 3-aminopropyltriethoxysilana</w:t>
      </w:r>
      <w:r w:rsidR="002653CB" w:rsidRPr="00657C7F">
        <w:rPr>
          <w:rFonts w:ascii="Times New Roman" w:hAnsi="Times New Roman" w:cs="Times New Roman"/>
          <w:sz w:val="18"/>
          <w:szCs w:val="18"/>
          <w:lang w:val="en-US"/>
        </w:rPr>
        <w:t>(APTES</w:t>
      </w:r>
      <w:r w:rsidR="00F87644" w:rsidRPr="00657C7F">
        <w:rPr>
          <w:rFonts w:ascii="Times New Roman" w:hAnsi="Times New Roman" w:cs="Times New Roman"/>
          <w:sz w:val="18"/>
          <w:szCs w:val="18"/>
          <w:lang w:val="en-US"/>
        </w:rPr>
        <w:t>), 3-m</w:t>
      </w:r>
      <w:r w:rsidR="009B50A9" w:rsidRPr="00657C7F">
        <w:rPr>
          <w:rFonts w:ascii="Times New Roman" w:hAnsi="Times New Roman" w:cs="Times New Roman"/>
          <w:sz w:val="18"/>
          <w:szCs w:val="18"/>
          <w:lang w:val="en-US"/>
        </w:rPr>
        <w:t>ercaptopropyltrimethoxysilana</w:t>
      </w:r>
      <w:r w:rsidR="002653CB" w:rsidRPr="00657C7F">
        <w:rPr>
          <w:rFonts w:ascii="Times New Roman" w:hAnsi="Times New Roman" w:cs="Times New Roman"/>
          <w:sz w:val="18"/>
          <w:szCs w:val="18"/>
          <w:lang w:val="en-US"/>
        </w:rPr>
        <w:t xml:space="preserve"> (MPTMS) and 3-</w:t>
      </w:r>
      <w:r w:rsidR="00F87644" w:rsidRPr="00657C7F">
        <w:rPr>
          <w:rFonts w:ascii="Times New Roman" w:hAnsi="Times New Roman" w:cs="Times New Roman"/>
          <w:sz w:val="18"/>
          <w:szCs w:val="18"/>
          <w:lang w:val="en-US"/>
        </w:rPr>
        <w:t>c</w:t>
      </w:r>
      <w:r w:rsidR="009B50A9" w:rsidRPr="00657C7F">
        <w:rPr>
          <w:rFonts w:ascii="Times New Roman" w:hAnsi="Times New Roman" w:cs="Times New Roman"/>
          <w:sz w:val="18"/>
          <w:szCs w:val="18"/>
          <w:lang w:val="en-US"/>
        </w:rPr>
        <w:t>hloropropyltriethoxysilana</w:t>
      </w:r>
      <w:r w:rsidR="002653CB" w:rsidRPr="00657C7F">
        <w:rPr>
          <w:rFonts w:ascii="Times New Roman" w:hAnsi="Times New Roman" w:cs="Times New Roman"/>
          <w:sz w:val="18"/>
          <w:szCs w:val="18"/>
          <w:lang w:val="en-US"/>
        </w:rPr>
        <w:t xml:space="preserve"> (CPTES) melalui kaedah Ko-Pemeluapan dalam usaha untuk meningkatkan sifat hidrofobik yang akan membawa kepada tindak</w:t>
      </w:r>
      <w:r w:rsidR="00F87644" w:rsidRPr="00657C7F">
        <w:rPr>
          <w:rFonts w:ascii="Times New Roman" w:hAnsi="Times New Roman" w:cs="Times New Roman"/>
          <w:sz w:val="18"/>
          <w:szCs w:val="18"/>
          <w:lang w:val="en-US"/>
        </w:rPr>
        <w:t xml:space="preserve"> </w:t>
      </w:r>
      <w:r w:rsidR="002653CB" w:rsidRPr="00657C7F">
        <w:rPr>
          <w:rFonts w:ascii="Times New Roman" w:hAnsi="Times New Roman" w:cs="Times New Roman"/>
          <w:sz w:val="18"/>
          <w:szCs w:val="18"/>
          <w:lang w:val="en-US"/>
        </w:rPr>
        <w:t>balas yang berkesan khususnya bagi tindak</w:t>
      </w:r>
      <w:r w:rsidR="00F87644" w:rsidRPr="00657C7F">
        <w:rPr>
          <w:rFonts w:ascii="Times New Roman" w:hAnsi="Times New Roman" w:cs="Times New Roman"/>
          <w:sz w:val="18"/>
          <w:szCs w:val="18"/>
          <w:lang w:val="en-US"/>
        </w:rPr>
        <w:t xml:space="preserve"> </w:t>
      </w:r>
      <w:r w:rsidR="002653CB" w:rsidRPr="00657C7F">
        <w:rPr>
          <w:rFonts w:ascii="Times New Roman" w:hAnsi="Times New Roman" w:cs="Times New Roman"/>
          <w:sz w:val="18"/>
          <w:szCs w:val="18"/>
          <w:lang w:val="en-US"/>
        </w:rPr>
        <w:t>balas organi</w:t>
      </w:r>
      <w:r w:rsidR="00F87644" w:rsidRPr="00657C7F">
        <w:rPr>
          <w:rFonts w:ascii="Times New Roman" w:hAnsi="Times New Roman" w:cs="Times New Roman"/>
          <w:sz w:val="18"/>
          <w:szCs w:val="18"/>
          <w:lang w:val="en-US"/>
        </w:rPr>
        <w:t>k</w:t>
      </w:r>
      <w:r w:rsidR="002653CB" w:rsidRPr="00657C7F">
        <w:rPr>
          <w:rFonts w:ascii="Times New Roman" w:hAnsi="Times New Roman" w:cs="Times New Roman"/>
          <w:sz w:val="18"/>
          <w:szCs w:val="18"/>
          <w:lang w:val="en-US"/>
        </w:rPr>
        <w:t xml:space="preserve"> dalam pelarut organik. Bahan-bahan yang terhasil dicirikan </w:t>
      </w:r>
      <w:r w:rsidR="00F2633D" w:rsidRPr="00657C7F">
        <w:rPr>
          <w:rFonts w:ascii="Times New Roman" w:hAnsi="Times New Roman" w:cs="Times New Roman"/>
          <w:sz w:val="18"/>
          <w:szCs w:val="18"/>
          <w:lang w:val="en-US"/>
        </w:rPr>
        <w:t xml:space="preserve">dengan pelbagai teknik seperti PXRD, FTIR, NMR, Analisis Elemen dan AAS. Pembentukan rangka kerja bahan sintesis yang heksagonal dan seragam </w:t>
      </w:r>
      <w:r w:rsidR="002653CB" w:rsidRPr="00657C7F">
        <w:rPr>
          <w:rFonts w:ascii="Times New Roman" w:hAnsi="Times New Roman" w:cs="Times New Roman"/>
          <w:sz w:val="18"/>
          <w:szCs w:val="18"/>
          <w:lang w:val="en-US"/>
        </w:rPr>
        <w:t xml:space="preserve"> </w:t>
      </w:r>
      <w:r w:rsidR="00F2633D" w:rsidRPr="00657C7F">
        <w:rPr>
          <w:rFonts w:ascii="Times New Roman" w:hAnsi="Times New Roman" w:cs="Times New Roman"/>
          <w:sz w:val="18"/>
          <w:szCs w:val="18"/>
          <w:lang w:val="en-US"/>
        </w:rPr>
        <w:t>telah ditunjukkan dalam keputusan PXRD. Kumpulan yang difungsika</w:t>
      </w:r>
      <w:r w:rsidR="009A1F70" w:rsidRPr="00657C7F">
        <w:rPr>
          <w:rFonts w:ascii="Times New Roman" w:hAnsi="Times New Roman" w:cs="Times New Roman"/>
          <w:sz w:val="18"/>
          <w:szCs w:val="18"/>
          <w:lang w:val="en-US"/>
        </w:rPr>
        <w:t>n dengan MCM-41 boleh dibuktikan</w:t>
      </w:r>
      <w:r w:rsidR="00F2633D" w:rsidRPr="00657C7F">
        <w:rPr>
          <w:rFonts w:ascii="Times New Roman" w:hAnsi="Times New Roman" w:cs="Times New Roman"/>
          <w:sz w:val="18"/>
          <w:szCs w:val="18"/>
          <w:lang w:val="en-US"/>
        </w:rPr>
        <w:t xml:space="preserve"> melalui keputusan FTIR dan </w:t>
      </w:r>
      <w:r w:rsidR="00F2633D" w:rsidRPr="00657C7F">
        <w:rPr>
          <w:rFonts w:ascii="Times New Roman" w:hAnsi="Times New Roman" w:cs="Times New Roman"/>
          <w:sz w:val="18"/>
          <w:szCs w:val="18"/>
          <w:vertAlign w:val="superscript"/>
          <w:lang w:val="en-US"/>
        </w:rPr>
        <w:t>13</w:t>
      </w:r>
      <w:r w:rsidR="009A1F70" w:rsidRPr="00657C7F">
        <w:rPr>
          <w:rFonts w:ascii="Times New Roman" w:hAnsi="Times New Roman" w:cs="Times New Roman"/>
          <w:sz w:val="18"/>
          <w:szCs w:val="18"/>
          <w:lang w:val="en-US"/>
        </w:rPr>
        <w:t>C-NMR. Analisa</w:t>
      </w:r>
      <w:r w:rsidR="00F2633D" w:rsidRPr="00657C7F">
        <w:rPr>
          <w:rFonts w:ascii="Times New Roman" w:hAnsi="Times New Roman" w:cs="Times New Roman"/>
          <w:sz w:val="18"/>
          <w:szCs w:val="18"/>
          <w:lang w:val="en-US"/>
        </w:rPr>
        <w:t xml:space="preserve"> Elemen menunjukkan peratusan Nitrogen, Karbon, Hidrogen dan Sulfur dalam MCM-41 dan MCM-41 yang difungsikan</w:t>
      </w:r>
      <w:r w:rsidR="00F87644" w:rsidRPr="00657C7F">
        <w:rPr>
          <w:rFonts w:ascii="Times New Roman" w:hAnsi="Times New Roman" w:cs="Times New Roman"/>
          <w:sz w:val="18"/>
          <w:szCs w:val="18"/>
          <w:lang w:val="en-US"/>
        </w:rPr>
        <w:t xml:space="preserve"> dengan kumpulan organik</w:t>
      </w:r>
      <w:r w:rsidR="00F2633D" w:rsidRPr="00657C7F">
        <w:rPr>
          <w:rFonts w:ascii="Times New Roman" w:hAnsi="Times New Roman" w:cs="Times New Roman"/>
          <w:sz w:val="18"/>
          <w:szCs w:val="18"/>
          <w:lang w:val="en-US"/>
        </w:rPr>
        <w:t>.</w:t>
      </w:r>
      <w:r w:rsidR="009A1F70" w:rsidRPr="00657C7F">
        <w:rPr>
          <w:rFonts w:ascii="Times New Roman" w:hAnsi="Times New Roman" w:cs="Times New Roman"/>
          <w:sz w:val="18"/>
          <w:szCs w:val="18"/>
          <w:lang w:val="en-US"/>
        </w:rPr>
        <w:t xml:space="preserve"> Daripada keputusan AAS,</w:t>
      </w:r>
      <w:r w:rsidR="00F2633D" w:rsidRPr="00657C7F">
        <w:rPr>
          <w:rFonts w:ascii="Times New Roman" w:hAnsi="Times New Roman" w:cs="Times New Roman"/>
          <w:sz w:val="18"/>
          <w:szCs w:val="18"/>
          <w:lang w:val="en-US"/>
        </w:rPr>
        <w:t xml:space="preserve"> MP</w:t>
      </w:r>
      <w:r w:rsidR="009A1F70" w:rsidRPr="00657C7F">
        <w:rPr>
          <w:rFonts w:ascii="Times New Roman" w:hAnsi="Times New Roman" w:cs="Times New Roman"/>
          <w:sz w:val="18"/>
          <w:szCs w:val="18"/>
          <w:lang w:val="en-US"/>
        </w:rPr>
        <w:t>TMS MCM-41 mempunyai kepupayaan sebagai</w:t>
      </w:r>
      <w:r w:rsidR="00F2633D" w:rsidRPr="00657C7F">
        <w:rPr>
          <w:rFonts w:ascii="Times New Roman" w:hAnsi="Times New Roman" w:cs="Times New Roman"/>
          <w:sz w:val="18"/>
          <w:szCs w:val="18"/>
          <w:lang w:val="en-US"/>
        </w:rPr>
        <w:t xml:space="preserve"> </w:t>
      </w:r>
      <w:r w:rsidR="009A1F70" w:rsidRPr="00657C7F">
        <w:rPr>
          <w:rFonts w:ascii="Times New Roman" w:hAnsi="Times New Roman" w:cs="Times New Roman"/>
          <w:sz w:val="18"/>
          <w:szCs w:val="18"/>
          <w:lang w:val="en-US"/>
        </w:rPr>
        <w:t xml:space="preserve">penjerap </w:t>
      </w:r>
      <w:r w:rsidR="00F2633D" w:rsidRPr="00657C7F">
        <w:rPr>
          <w:rFonts w:ascii="Times New Roman" w:hAnsi="Times New Roman" w:cs="Times New Roman"/>
          <w:sz w:val="18"/>
          <w:szCs w:val="18"/>
          <w:lang w:val="en-US"/>
        </w:rPr>
        <w:t>dalam penyingkiran Cu(II) dalam larutan berair berbanding dengan kumpulan organik yang lain.</w:t>
      </w:r>
    </w:p>
    <w:p w:rsidR="00F87644" w:rsidRDefault="00F87644" w:rsidP="00F87644">
      <w:pPr>
        <w:pStyle w:val="ListParagraph"/>
        <w:spacing w:after="0"/>
        <w:jc w:val="center"/>
        <w:rPr>
          <w:rFonts w:ascii="Times New Roman" w:hAnsi="Times New Roman" w:cs="Times New Roman"/>
          <w:sz w:val="18"/>
          <w:szCs w:val="18"/>
          <w:lang w:val="en-US"/>
        </w:rPr>
      </w:pPr>
    </w:p>
    <w:p w:rsidR="00F87644" w:rsidRPr="00657C7F" w:rsidRDefault="00F87644" w:rsidP="00657C7F">
      <w:pPr>
        <w:spacing w:after="0"/>
        <w:rPr>
          <w:rFonts w:ascii="Times New Roman" w:hAnsi="Times New Roman" w:cs="Times New Roman"/>
          <w:sz w:val="18"/>
          <w:szCs w:val="18"/>
          <w:lang w:val="en-US"/>
        </w:rPr>
      </w:pPr>
      <w:r w:rsidRPr="00657C7F">
        <w:rPr>
          <w:rFonts w:ascii="Times New Roman" w:hAnsi="Times New Roman" w:cs="Times New Roman"/>
          <w:b/>
          <w:sz w:val="18"/>
          <w:szCs w:val="18"/>
          <w:lang w:val="en-US"/>
        </w:rPr>
        <w:t>Kata kunci:</w:t>
      </w:r>
      <w:r w:rsidR="009B50A9" w:rsidRPr="00657C7F">
        <w:rPr>
          <w:rFonts w:ascii="Times New Roman" w:hAnsi="Times New Roman" w:cs="Times New Roman"/>
          <w:sz w:val="18"/>
          <w:szCs w:val="18"/>
          <w:lang w:val="en-US"/>
        </w:rPr>
        <w:t xml:space="preserve"> 3-aminopropyltriethoxysilana</w:t>
      </w:r>
      <w:r w:rsidRPr="00657C7F">
        <w:rPr>
          <w:rFonts w:ascii="Times New Roman" w:hAnsi="Times New Roman" w:cs="Times New Roman"/>
          <w:sz w:val="18"/>
          <w:szCs w:val="18"/>
          <w:lang w:val="en-US"/>
        </w:rPr>
        <w:t xml:space="preserve">, </w:t>
      </w:r>
      <w:r w:rsidR="009B50A9" w:rsidRPr="00657C7F">
        <w:rPr>
          <w:rFonts w:ascii="Times New Roman" w:hAnsi="Times New Roman" w:cs="Times New Roman"/>
          <w:sz w:val="18"/>
          <w:szCs w:val="18"/>
          <w:lang w:val="en-US"/>
        </w:rPr>
        <w:t>3-mercaptopropyltrimethoxysilana</w:t>
      </w:r>
      <w:r w:rsidRPr="00657C7F">
        <w:rPr>
          <w:rFonts w:ascii="Times New Roman" w:hAnsi="Times New Roman" w:cs="Times New Roman"/>
          <w:sz w:val="18"/>
          <w:szCs w:val="18"/>
          <w:lang w:val="en-US"/>
        </w:rPr>
        <w:t xml:space="preserve"> a</w:t>
      </w:r>
      <w:r w:rsidR="009B50A9" w:rsidRPr="00657C7F">
        <w:rPr>
          <w:rFonts w:ascii="Times New Roman" w:hAnsi="Times New Roman" w:cs="Times New Roman"/>
          <w:sz w:val="18"/>
          <w:szCs w:val="18"/>
          <w:lang w:val="en-US"/>
        </w:rPr>
        <w:t>nd 3-chloropropyltriethoxysilana</w:t>
      </w:r>
      <w:r w:rsidRPr="00657C7F">
        <w:rPr>
          <w:rFonts w:ascii="Times New Roman" w:hAnsi="Times New Roman" w:cs="Times New Roman"/>
          <w:sz w:val="18"/>
          <w:szCs w:val="18"/>
          <w:lang w:val="en-US"/>
        </w:rPr>
        <w:t>.</w:t>
      </w:r>
    </w:p>
    <w:p w:rsidR="00F87644" w:rsidRDefault="00F87644" w:rsidP="00F87644">
      <w:pPr>
        <w:pStyle w:val="ListParagraph"/>
        <w:spacing w:after="0"/>
        <w:rPr>
          <w:rFonts w:ascii="Times New Roman" w:hAnsi="Times New Roman" w:cs="Times New Roman"/>
          <w:sz w:val="18"/>
          <w:szCs w:val="18"/>
          <w:lang w:val="en-US"/>
        </w:rPr>
      </w:pPr>
    </w:p>
    <w:p w:rsidR="004176DF" w:rsidRDefault="004176DF" w:rsidP="00F87644">
      <w:pPr>
        <w:pStyle w:val="ListParagraph"/>
        <w:spacing w:after="0"/>
        <w:rPr>
          <w:rFonts w:ascii="Times New Roman" w:hAnsi="Times New Roman" w:cs="Times New Roman"/>
          <w:sz w:val="18"/>
          <w:szCs w:val="18"/>
          <w:lang w:val="en-US"/>
        </w:rPr>
      </w:pPr>
    </w:p>
    <w:p w:rsidR="004176DF" w:rsidRPr="003F07FD" w:rsidRDefault="004176DF" w:rsidP="003F07FD">
      <w:pPr>
        <w:spacing w:after="0"/>
        <w:jc w:val="center"/>
        <w:rPr>
          <w:rFonts w:ascii="Times New Roman" w:hAnsi="Times New Roman" w:cs="Times New Roman"/>
          <w:b/>
          <w:sz w:val="20"/>
          <w:szCs w:val="20"/>
          <w:lang w:val="en-US"/>
        </w:rPr>
      </w:pPr>
      <w:r w:rsidRPr="003F07FD">
        <w:rPr>
          <w:rFonts w:ascii="Times New Roman" w:hAnsi="Times New Roman" w:cs="Times New Roman"/>
          <w:b/>
          <w:sz w:val="20"/>
          <w:szCs w:val="20"/>
          <w:lang w:val="en-US"/>
        </w:rPr>
        <w:t>Introduction</w:t>
      </w:r>
    </w:p>
    <w:p w:rsidR="004A3B56" w:rsidRPr="00657C7F" w:rsidRDefault="005E64FC" w:rsidP="00657C7F">
      <w:pPr>
        <w:spacing w:after="0"/>
        <w:jc w:val="both"/>
        <w:rPr>
          <w:rFonts w:ascii="Times New Roman" w:hAnsi="Times New Roman" w:cs="Times New Roman"/>
          <w:sz w:val="20"/>
          <w:szCs w:val="20"/>
          <w:lang w:val="en-US"/>
        </w:rPr>
      </w:pPr>
      <w:r w:rsidRPr="00657C7F">
        <w:rPr>
          <w:rFonts w:ascii="Times New Roman" w:hAnsi="Times New Roman" w:cs="Times New Roman"/>
          <w:sz w:val="20"/>
          <w:szCs w:val="20"/>
          <w:lang w:val="en-US"/>
        </w:rPr>
        <w:t xml:space="preserve">MCM-41 is </w:t>
      </w:r>
      <w:r w:rsidR="009A1F70" w:rsidRPr="00657C7F">
        <w:rPr>
          <w:rFonts w:ascii="Times New Roman" w:hAnsi="Times New Roman" w:cs="Times New Roman"/>
          <w:sz w:val="20"/>
          <w:szCs w:val="20"/>
          <w:lang w:val="en-US"/>
        </w:rPr>
        <w:t>the most useful</w:t>
      </w:r>
      <w:r w:rsidRPr="00657C7F">
        <w:rPr>
          <w:rFonts w:ascii="Times New Roman" w:hAnsi="Times New Roman" w:cs="Times New Roman"/>
          <w:sz w:val="20"/>
          <w:szCs w:val="20"/>
          <w:lang w:val="en-US"/>
        </w:rPr>
        <w:t xml:space="preserve"> </w:t>
      </w:r>
      <w:r w:rsidR="004176DF" w:rsidRPr="00657C7F">
        <w:rPr>
          <w:rFonts w:ascii="Times New Roman" w:hAnsi="Times New Roman" w:cs="Times New Roman"/>
          <w:sz w:val="20"/>
          <w:szCs w:val="20"/>
          <w:lang w:val="en-US"/>
        </w:rPr>
        <w:t xml:space="preserve">because it possesses </w:t>
      </w:r>
      <w:r w:rsidRPr="00657C7F">
        <w:rPr>
          <w:rFonts w:ascii="Times New Roman" w:hAnsi="Times New Roman" w:cs="Times New Roman"/>
          <w:sz w:val="20"/>
          <w:szCs w:val="20"/>
          <w:lang w:val="en-US"/>
        </w:rPr>
        <w:t xml:space="preserve">linear channels constructed with a silica matrix </w:t>
      </w:r>
      <w:r w:rsidR="004176DF" w:rsidRPr="00657C7F">
        <w:rPr>
          <w:rFonts w:ascii="Times New Roman" w:hAnsi="Times New Roman" w:cs="Times New Roman"/>
          <w:sz w:val="20"/>
          <w:szCs w:val="20"/>
          <w:lang w:val="en-US"/>
        </w:rPr>
        <w:t>uniform hex</w:t>
      </w:r>
      <w:r w:rsidRPr="00657C7F">
        <w:rPr>
          <w:rFonts w:ascii="Times New Roman" w:hAnsi="Times New Roman" w:cs="Times New Roman"/>
          <w:sz w:val="20"/>
          <w:szCs w:val="20"/>
          <w:lang w:val="en-US"/>
        </w:rPr>
        <w:t>agonal array</w:t>
      </w:r>
      <w:r w:rsidR="004176DF" w:rsidRPr="00657C7F">
        <w:rPr>
          <w:rFonts w:ascii="Times New Roman" w:hAnsi="Times New Roman" w:cs="Times New Roman"/>
          <w:sz w:val="20"/>
          <w:szCs w:val="20"/>
          <w:lang w:val="en-US"/>
        </w:rPr>
        <w:t xml:space="preserve">. Due to the high surface area, a well-defined pore size and pore volume of mesoporous material, MCM-41 have been believed to be used in many applications such as catalysis and adsorption process </w:t>
      </w:r>
      <w:r w:rsidR="004176DF" w:rsidRPr="00657C7F">
        <w:rPr>
          <w:rFonts w:ascii="Times New Roman" w:hAnsi="Times New Roman" w:cs="Times New Roman"/>
          <w:sz w:val="20"/>
          <w:szCs w:val="20"/>
          <w:lang w:val="en-US"/>
        </w:rPr>
        <w:lastRenderedPageBreak/>
        <w:t>[1]. A lot of researchers have done functionalization of MCM-41 with organic groups. This modification does not only giving a new function to mesopores materials but also raising their hydrophobicity. This is because the surface hydrophobicity plays an important role in the catalytic reactions of organic compound which are conducted in the presence of water either as reactant and product. Besides, the functionalization also can avoid leaching occurs for the next stage of any applications such as epoxidation, oxidation and adsorption [2]. Nowadays, most modification of MCM-41 involved amine group as the functionalized group. Here, as an alternative approach, we have prepared functionalized MCM-41 via co-condensation method by using different functionalized groups which are 3-Mercaptopropryltrimethoxysilane (MPTMS), 3-Aminopropyltriethoxysilane (APTES) and Chloropropyltriethoxysilane (CPTES) in toluene. The functionalization introduces Sulphur, Nitrogen and Chlorine as donor atom onto silica particles respectively (Fig.1). The synthesized materials were characterized by using PXR</w:t>
      </w:r>
      <w:r w:rsidR="009A1F70" w:rsidRPr="00657C7F">
        <w:rPr>
          <w:rFonts w:ascii="Times New Roman" w:hAnsi="Times New Roman" w:cs="Times New Roman"/>
          <w:sz w:val="20"/>
          <w:szCs w:val="20"/>
          <w:lang w:val="en-US"/>
        </w:rPr>
        <w:t>D, FTIR, NMR, Elemental Analysis</w:t>
      </w:r>
      <w:r w:rsidR="004A3B56" w:rsidRPr="00657C7F">
        <w:rPr>
          <w:rFonts w:ascii="Times New Roman" w:hAnsi="Times New Roman" w:cs="Times New Roman"/>
          <w:sz w:val="20"/>
          <w:szCs w:val="20"/>
          <w:lang w:val="en-US"/>
        </w:rPr>
        <w:t xml:space="preserve"> and AAS.</w:t>
      </w:r>
    </w:p>
    <w:p w:rsidR="004A3B56" w:rsidRPr="004A3B56" w:rsidRDefault="004A3B56" w:rsidP="004A3B56">
      <w:pPr>
        <w:spacing w:after="0"/>
        <w:jc w:val="both"/>
        <w:rPr>
          <w:rFonts w:ascii="Times New Roman" w:hAnsi="Times New Roman" w:cs="Times New Roman"/>
          <w:noProof/>
          <w:sz w:val="20"/>
          <w:szCs w:val="20"/>
          <w:lang w:val="en-US"/>
        </w:rPr>
      </w:pPr>
    </w:p>
    <w:p w:rsidR="004A3B56" w:rsidRDefault="0089441B" w:rsidP="00180714">
      <w:pPr>
        <w:pStyle w:val="ListParagraph"/>
        <w:spacing w:after="0"/>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a)</w:t>
      </w:r>
      <w:r w:rsidRPr="0089441B">
        <w:rPr>
          <w:rFonts w:ascii="Times New Roman" w:hAnsi="Times New Roman"/>
          <w:noProof/>
          <w:sz w:val="24"/>
          <w:szCs w:val="24"/>
        </w:rPr>
        <w:t xml:space="preserve"> </w:t>
      </w:r>
      <w:r w:rsidRPr="0089441B">
        <w:rPr>
          <w:rFonts w:ascii="Times New Roman" w:hAnsi="Times New Roman" w:cs="Times New Roman"/>
          <w:noProof/>
          <w:sz w:val="20"/>
          <w:szCs w:val="20"/>
          <w:lang w:val="en-US"/>
        </w:rPr>
        <w:drawing>
          <wp:inline distT="0" distB="0" distL="0" distR="0">
            <wp:extent cx="5503962" cy="952500"/>
            <wp:effectExtent l="19050" t="0" r="1488" b="0"/>
            <wp:docPr id="34" name="Picture 10" descr="C:\Users\user\Desktop\FYP\latest jounal\paint\AP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FYP\latest jounal\paint\APTES.png"/>
                    <pic:cNvPicPr>
                      <a:picLocks noChangeAspect="1" noChangeArrowheads="1"/>
                    </pic:cNvPicPr>
                  </pic:nvPicPr>
                  <pic:blipFill>
                    <a:blip r:embed="rId9" cstate="print"/>
                    <a:srcRect/>
                    <a:stretch>
                      <a:fillRect/>
                    </a:stretch>
                  </pic:blipFill>
                  <pic:spPr bwMode="auto">
                    <a:xfrm>
                      <a:off x="0" y="0"/>
                      <a:ext cx="5563102" cy="962735"/>
                    </a:xfrm>
                    <a:prstGeom prst="rect">
                      <a:avLst/>
                    </a:prstGeom>
                    <a:noFill/>
                    <a:ln w="9525">
                      <a:noFill/>
                      <a:miter lim="800000"/>
                      <a:headEnd/>
                      <a:tailEnd/>
                    </a:ln>
                  </pic:spPr>
                </pic:pic>
              </a:graphicData>
            </a:graphic>
          </wp:inline>
        </w:drawing>
      </w:r>
    </w:p>
    <w:p w:rsidR="0089441B" w:rsidRDefault="0089441B" w:rsidP="00180714">
      <w:pPr>
        <w:pStyle w:val="ListParagraph"/>
        <w:spacing w:after="0"/>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b)</w:t>
      </w:r>
    </w:p>
    <w:p w:rsidR="0089441B" w:rsidRDefault="0089441B" w:rsidP="0089441B">
      <w:pPr>
        <w:pStyle w:val="ListParagraph"/>
        <w:spacing w:after="0"/>
        <w:jc w:val="center"/>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          </w:t>
      </w:r>
      <w:r w:rsidRPr="0089441B">
        <w:rPr>
          <w:rFonts w:ascii="Times New Roman" w:hAnsi="Times New Roman" w:cs="Times New Roman"/>
          <w:noProof/>
          <w:sz w:val="20"/>
          <w:szCs w:val="20"/>
          <w:lang w:val="en-US"/>
        </w:rPr>
        <w:drawing>
          <wp:inline distT="0" distB="0" distL="0" distR="0">
            <wp:extent cx="4742732" cy="853965"/>
            <wp:effectExtent l="19050" t="0" r="718" b="0"/>
            <wp:docPr id="3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srcRect/>
                    <a:stretch>
                      <a:fillRect/>
                    </a:stretch>
                  </pic:blipFill>
                  <pic:spPr bwMode="auto">
                    <a:xfrm>
                      <a:off x="0" y="0"/>
                      <a:ext cx="4742732" cy="853965"/>
                    </a:xfrm>
                    <a:prstGeom prst="rect">
                      <a:avLst/>
                    </a:prstGeom>
                    <a:noFill/>
                    <a:ln w="9525">
                      <a:noFill/>
                      <a:miter lim="800000"/>
                      <a:headEnd/>
                      <a:tailEnd/>
                    </a:ln>
                  </pic:spPr>
                </pic:pic>
              </a:graphicData>
            </a:graphic>
          </wp:inline>
        </w:drawing>
      </w:r>
    </w:p>
    <w:p w:rsidR="0089441B" w:rsidRDefault="0089441B" w:rsidP="0089441B">
      <w:pPr>
        <w:spacing w:after="0"/>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ab/>
        <w:t>c)</w:t>
      </w:r>
    </w:p>
    <w:p w:rsidR="0089441B" w:rsidRDefault="0089441B" w:rsidP="0089441B">
      <w:pPr>
        <w:spacing w:after="0"/>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    </w:t>
      </w:r>
      <w:r>
        <w:rPr>
          <w:rFonts w:ascii="Times New Roman" w:hAnsi="Times New Roman" w:cs="Times New Roman"/>
          <w:noProof/>
          <w:sz w:val="20"/>
          <w:szCs w:val="20"/>
          <w:lang w:val="en-US"/>
        </w:rPr>
        <w:tab/>
      </w:r>
      <w:r w:rsidRPr="0089441B">
        <w:rPr>
          <w:rFonts w:ascii="Times New Roman" w:hAnsi="Times New Roman" w:cs="Times New Roman"/>
          <w:noProof/>
          <w:sz w:val="20"/>
          <w:szCs w:val="20"/>
          <w:lang w:val="en-US"/>
        </w:rPr>
        <w:drawing>
          <wp:inline distT="0" distB="0" distL="0" distR="0">
            <wp:extent cx="5182450" cy="871268"/>
            <wp:effectExtent l="19050" t="0" r="0" b="0"/>
            <wp:docPr id="36" name="Picture 14" descr="C:\Users\user\Desktop\latest jounal\paint\cpyes 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latest jounal\paint\cpyes e.png"/>
                    <pic:cNvPicPr>
                      <a:picLocks noChangeAspect="1" noChangeArrowheads="1"/>
                    </pic:cNvPicPr>
                  </pic:nvPicPr>
                  <pic:blipFill>
                    <a:blip r:embed="rId11" cstate="print"/>
                    <a:srcRect/>
                    <a:stretch>
                      <a:fillRect/>
                    </a:stretch>
                  </pic:blipFill>
                  <pic:spPr bwMode="auto">
                    <a:xfrm>
                      <a:off x="0" y="0"/>
                      <a:ext cx="5183273" cy="871406"/>
                    </a:xfrm>
                    <a:prstGeom prst="rect">
                      <a:avLst/>
                    </a:prstGeom>
                    <a:noFill/>
                    <a:ln w="9525">
                      <a:noFill/>
                      <a:miter lim="800000"/>
                      <a:headEnd/>
                      <a:tailEnd/>
                    </a:ln>
                  </pic:spPr>
                </pic:pic>
              </a:graphicData>
            </a:graphic>
          </wp:inline>
        </w:drawing>
      </w:r>
    </w:p>
    <w:p w:rsidR="0089441B" w:rsidRPr="0089441B" w:rsidRDefault="0089441B" w:rsidP="0089441B">
      <w:pPr>
        <w:spacing w:after="0"/>
        <w:jc w:val="both"/>
        <w:rPr>
          <w:rFonts w:ascii="Times New Roman" w:hAnsi="Times New Roman" w:cs="Times New Roman"/>
          <w:noProof/>
          <w:sz w:val="20"/>
          <w:szCs w:val="20"/>
          <w:lang w:val="en-US"/>
        </w:rPr>
      </w:pPr>
    </w:p>
    <w:p w:rsidR="0089441B" w:rsidRPr="00E57718" w:rsidRDefault="0089441B" w:rsidP="0089441B">
      <w:pPr>
        <w:pStyle w:val="ListParagraph"/>
        <w:spacing w:after="0"/>
        <w:jc w:val="both"/>
        <w:rPr>
          <w:rFonts w:ascii="Times New Roman" w:hAnsi="Times New Roman" w:cs="Times New Roman"/>
          <w:sz w:val="20"/>
          <w:szCs w:val="20"/>
          <w:lang w:val="en-GB"/>
        </w:rPr>
      </w:pPr>
      <w:r w:rsidRPr="00E57718">
        <w:rPr>
          <w:rFonts w:ascii="Times New Roman" w:hAnsi="Times New Roman" w:cs="Times New Roman"/>
          <w:sz w:val="20"/>
          <w:szCs w:val="20"/>
          <w:lang w:val="en-GB"/>
        </w:rPr>
        <w:t xml:space="preserve">Fig 1: Possible mechanisms for modification of  (a) MCM-41 APTES, (b) MCM-41 MPTMS and (c) MCM-41 CPTES </w:t>
      </w:r>
    </w:p>
    <w:p w:rsidR="004A3B56" w:rsidRDefault="004A3B56" w:rsidP="00180714">
      <w:pPr>
        <w:pStyle w:val="ListParagraph"/>
        <w:spacing w:after="0"/>
        <w:jc w:val="both"/>
        <w:rPr>
          <w:rFonts w:ascii="Times New Roman" w:hAnsi="Times New Roman" w:cs="Times New Roman"/>
          <w:noProof/>
          <w:sz w:val="20"/>
          <w:szCs w:val="20"/>
          <w:lang w:val="en-US"/>
        </w:rPr>
      </w:pPr>
    </w:p>
    <w:p w:rsidR="004176DF" w:rsidRPr="0089441B" w:rsidRDefault="0089441B" w:rsidP="0089441B">
      <w:pPr>
        <w:spacing w:after="0"/>
        <w:rPr>
          <w:rFonts w:ascii="Times New Roman" w:hAnsi="Times New Roman" w:cs="Times New Roman"/>
          <w:sz w:val="20"/>
          <w:szCs w:val="20"/>
          <w:lang w:val="en-US"/>
        </w:rPr>
      </w:pPr>
      <w:r>
        <w:rPr>
          <w:rFonts w:ascii="Times New Roman" w:hAnsi="Times New Roman" w:cs="Times New Roman"/>
          <w:sz w:val="20"/>
          <w:szCs w:val="20"/>
          <w:lang w:val="en-US"/>
        </w:rPr>
        <w:tab/>
      </w:r>
    </w:p>
    <w:p w:rsidR="004A3B56" w:rsidRDefault="0089441B" w:rsidP="003F07FD">
      <w:pPr>
        <w:spacing w:after="0"/>
        <w:jc w:val="center"/>
        <w:rPr>
          <w:rFonts w:ascii="Times New Roman" w:hAnsi="Times New Roman" w:cs="Times New Roman"/>
          <w:b/>
          <w:sz w:val="20"/>
          <w:szCs w:val="20"/>
          <w:lang w:val="en-US"/>
        </w:rPr>
      </w:pPr>
      <w:r>
        <w:rPr>
          <w:rFonts w:ascii="Times New Roman" w:hAnsi="Times New Roman" w:cs="Times New Roman"/>
          <w:b/>
          <w:sz w:val="20"/>
          <w:szCs w:val="20"/>
          <w:lang w:val="en-US"/>
        </w:rPr>
        <w:t>Experimental</w:t>
      </w:r>
    </w:p>
    <w:p w:rsidR="0089441B" w:rsidRDefault="0089441B" w:rsidP="00657C7F">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All the chemicals used for this </w:t>
      </w:r>
      <w:r w:rsidR="00226FC2">
        <w:rPr>
          <w:rFonts w:ascii="Times New Roman" w:hAnsi="Times New Roman" w:cs="Times New Roman"/>
          <w:sz w:val="20"/>
          <w:szCs w:val="20"/>
          <w:lang w:val="en-US"/>
        </w:rPr>
        <w:t>research</w:t>
      </w:r>
      <w:r>
        <w:rPr>
          <w:rFonts w:ascii="Times New Roman" w:hAnsi="Times New Roman" w:cs="Times New Roman"/>
          <w:sz w:val="20"/>
          <w:szCs w:val="20"/>
          <w:lang w:val="en-US"/>
        </w:rPr>
        <w:t xml:space="preserve"> </w:t>
      </w:r>
      <w:r w:rsidR="00226FC2">
        <w:rPr>
          <w:rFonts w:ascii="Times New Roman" w:hAnsi="Times New Roman" w:cs="Times New Roman"/>
          <w:sz w:val="20"/>
          <w:szCs w:val="20"/>
          <w:lang w:val="en-US"/>
        </w:rPr>
        <w:t>were</w:t>
      </w:r>
      <w:r>
        <w:rPr>
          <w:rFonts w:ascii="Times New Roman" w:hAnsi="Times New Roman" w:cs="Times New Roman"/>
          <w:sz w:val="20"/>
          <w:szCs w:val="20"/>
          <w:lang w:val="en-US"/>
        </w:rPr>
        <w:t xml:space="preserve"> received from the commercial suppliers. The chemicals used for this experimental </w:t>
      </w:r>
      <w:r w:rsidR="00226FC2">
        <w:rPr>
          <w:rFonts w:ascii="Times New Roman" w:hAnsi="Times New Roman" w:cs="Times New Roman"/>
          <w:sz w:val="20"/>
          <w:szCs w:val="20"/>
          <w:lang w:val="en-US"/>
        </w:rPr>
        <w:t>were Ludox (</w:t>
      </w:r>
      <w:r w:rsidR="006215A6">
        <w:rPr>
          <w:rFonts w:ascii="Times New Roman" w:hAnsi="Times New Roman" w:cs="Times New Roman"/>
          <w:sz w:val="20"/>
          <w:szCs w:val="20"/>
          <w:lang w:val="en-US"/>
        </w:rPr>
        <w:t>93</w:t>
      </w:r>
      <w:r w:rsidR="00226FC2">
        <w:rPr>
          <w:rFonts w:ascii="Times New Roman" w:hAnsi="Times New Roman" w:cs="Times New Roman"/>
          <w:sz w:val="20"/>
          <w:szCs w:val="20"/>
          <w:lang w:val="en-US"/>
        </w:rPr>
        <w:t>% SiO</w:t>
      </w:r>
      <w:r w:rsidR="00226FC2">
        <w:rPr>
          <w:rFonts w:ascii="Times New Roman" w:hAnsi="Times New Roman" w:cs="Times New Roman"/>
          <w:sz w:val="20"/>
          <w:szCs w:val="20"/>
          <w:vertAlign w:val="subscript"/>
          <w:lang w:val="en-US"/>
        </w:rPr>
        <w:t>2</w:t>
      </w:r>
      <w:r w:rsidR="00226FC2">
        <w:rPr>
          <w:rFonts w:ascii="Times New Roman" w:hAnsi="Times New Roman" w:cs="Times New Roman"/>
          <w:sz w:val="20"/>
          <w:szCs w:val="20"/>
          <w:lang w:val="en-US"/>
        </w:rPr>
        <w:t xml:space="preserve">), cetylammonium bromide, Sodium Hydroxide,ammonium hydroxide, 3-aminopropyltriethoxysilane, 3- chloropropyltriethoxysilane, </w:t>
      </w:r>
      <w:r w:rsidR="006215A6">
        <w:rPr>
          <w:rFonts w:ascii="Times New Roman" w:hAnsi="Times New Roman" w:cs="Times New Roman"/>
          <w:sz w:val="20"/>
          <w:szCs w:val="20"/>
          <w:lang w:val="en-US"/>
        </w:rPr>
        <w:t>3-mercaptopropyltriethoxysilane,</w:t>
      </w:r>
      <w:r w:rsidR="00226FC2">
        <w:rPr>
          <w:rFonts w:ascii="Times New Roman" w:hAnsi="Times New Roman" w:cs="Times New Roman"/>
          <w:sz w:val="20"/>
          <w:szCs w:val="20"/>
          <w:lang w:val="en-US"/>
        </w:rPr>
        <w:t xml:space="preserve"> Diethyether, Dichloromethane, n-hexane and Toluene.</w:t>
      </w:r>
    </w:p>
    <w:p w:rsidR="00657C7F" w:rsidRPr="00657C7F" w:rsidRDefault="00657C7F" w:rsidP="00657C7F">
      <w:pPr>
        <w:spacing w:after="0"/>
        <w:jc w:val="both"/>
        <w:rPr>
          <w:rFonts w:ascii="Times New Roman" w:hAnsi="Times New Roman" w:cs="Times New Roman"/>
          <w:sz w:val="20"/>
          <w:szCs w:val="20"/>
          <w:lang w:val="en-US"/>
        </w:rPr>
      </w:pPr>
    </w:p>
    <w:p w:rsidR="003F07FD" w:rsidRDefault="004176DF" w:rsidP="003F07FD">
      <w:pPr>
        <w:spacing w:after="0" w:line="240" w:lineRule="auto"/>
        <w:rPr>
          <w:rFonts w:ascii="Times New Roman" w:hAnsi="Times New Roman" w:cs="Times New Roman"/>
          <w:b/>
          <w:sz w:val="20"/>
          <w:szCs w:val="20"/>
          <w:lang w:val="en-US"/>
        </w:rPr>
      </w:pPr>
      <w:r w:rsidRPr="00657C7F">
        <w:rPr>
          <w:rFonts w:ascii="Times New Roman" w:hAnsi="Times New Roman" w:cs="Times New Roman"/>
          <w:b/>
          <w:sz w:val="20"/>
          <w:szCs w:val="20"/>
          <w:lang w:val="en-US"/>
        </w:rPr>
        <w:t>Synthesis of MCM-41</w:t>
      </w:r>
    </w:p>
    <w:p w:rsidR="003F07FD" w:rsidRDefault="003F07FD" w:rsidP="003F07FD">
      <w:pPr>
        <w:spacing w:after="0" w:line="240" w:lineRule="auto"/>
        <w:rPr>
          <w:rFonts w:ascii="Times New Roman" w:hAnsi="Times New Roman" w:cs="Times New Roman"/>
          <w:b/>
          <w:sz w:val="20"/>
          <w:szCs w:val="20"/>
          <w:lang w:val="en-US"/>
        </w:rPr>
      </w:pPr>
    </w:p>
    <w:p w:rsidR="00D700E0" w:rsidRPr="003F07FD" w:rsidRDefault="00D700E0" w:rsidP="003F07FD">
      <w:pPr>
        <w:spacing w:after="0" w:line="240" w:lineRule="auto"/>
        <w:rPr>
          <w:rFonts w:ascii="Times New Roman" w:hAnsi="Times New Roman" w:cs="Times New Roman"/>
          <w:b/>
          <w:sz w:val="20"/>
          <w:szCs w:val="20"/>
          <w:lang w:val="en-US"/>
        </w:rPr>
      </w:pPr>
      <w:r w:rsidRPr="00657C7F">
        <w:rPr>
          <w:rFonts w:ascii="Times New Roman" w:hAnsi="Times New Roman" w:cs="Times New Roman"/>
          <w:sz w:val="20"/>
          <w:szCs w:val="20"/>
          <w:lang w:val="en-US"/>
        </w:rPr>
        <w:t>The synthesis of MCM-41 was carried out from the below equation:</w:t>
      </w:r>
    </w:p>
    <w:p w:rsidR="00D700E0" w:rsidRPr="00D700E0" w:rsidRDefault="00D700E0" w:rsidP="003F07FD">
      <w:pPr>
        <w:pStyle w:val="ListParagraph"/>
        <w:spacing w:after="0"/>
        <w:rPr>
          <w:rFonts w:ascii="Times New Roman" w:hAnsi="Times New Roman" w:cs="Times New Roman"/>
          <w:sz w:val="20"/>
          <w:szCs w:val="20"/>
          <w:lang w:val="en-US"/>
        </w:rPr>
      </w:pPr>
    </w:p>
    <w:p w:rsidR="00D700E0" w:rsidRPr="00D700E0" w:rsidRDefault="00D700E0" w:rsidP="00D700E0">
      <w:pPr>
        <w:pStyle w:val="ListParagraph"/>
        <w:ind w:left="1440" w:firstLine="720"/>
        <w:rPr>
          <w:rFonts w:ascii="Times New Roman" w:hAnsi="Times New Roman" w:cs="Times New Roman"/>
          <w:sz w:val="20"/>
          <w:szCs w:val="20"/>
          <w:lang w:val="en-US"/>
        </w:rPr>
      </w:pPr>
      <w:r w:rsidRPr="00D700E0">
        <w:rPr>
          <w:rFonts w:ascii="Times New Roman" w:hAnsi="Times New Roman" w:cs="Times New Roman"/>
          <w:sz w:val="20"/>
          <w:szCs w:val="20"/>
          <w:lang w:val="en-US"/>
        </w:rPr>
        <w:t>6 SiO</w:t>
      </w:r>
      <w:r w:rsidRPr="00D700E0">
        <w:rPr>
          <w:rFonts w:ascii="Times New Roman" w:hAnsi="Times New Roman" w:cs="Times New Roman"/>
          <w:sz w:val="20"/>
          <w:szCs w:val="20"/>
          <w:vertAlign w:val="subscript"/>
          <w:lang w:val="en-US"/>
        </w:rPr>
        <w:t>2</w:t>
      </w:r>
      <w:r w:rsidRPr="00D700E0">
        <w:rPr>
          <w:rFonts w:ascii="Times New Roman" w:hAnsi="Times New Roman" w:cs="Times New Roman"/>
          <w:sz w:val="20"/>
          <w:szCs w:val="20"/>
          <w:lang w:val="en-US"/>
        </w:rPr>
        <w:t xml:space="preserve"> : CTABr : 1.5 NaOH : 0.15 (NH</w:t>
      </w:r>
      <w:r w:rsidRPr="00D700E0">
        <w:rPr>
          <w:rFonts w:ascii="Times New Roman" w:hAnsi="Times New Roman" w:cs="Times New Roman"/>
          <w:sz w:val="20"/>
          <w:szCs w:val="20"/>
          <w:vertAlign w:val="subscript"/>
          <w:lang w:val="en-US"/>
        </w:rPr>
        <w:t>4</w:t>
      </w:r>
      <w:r w:rsidRPr="00D700E0">
        <w:rPr>
          <w:rFonts w:ascii="Times New Roman" w:hAnsi="Times New Roman" w:cs="Times New Roman"/>
          <w:sz w:val="20"/>
          <w:szCs w:val="20"/>
          <w:lang w:val="en-US"/>
        </w:rPr>
        <w:t>)</w:t>
      </w:r>
      <w:r w:rsidRPr="00D700E0">
        <w:rPr>
          <w:rFonts w:ascii="Times New Roman" w:hAnsi="Times New Roman" w:cs="Times New Roman"/>
          <w:sz w:val="20"/>
          <w:szCs w:val="20"/>
          <w:vertAlign w:val="subscript"/>
          <w:lang w:val="en-US"/>
        </w:rPr>
        <w:t>2</w:t>
      </w:r>
      <w:r w:rsidRPr="00D700E0">
        <w:rPr>
          <w:rFonts w:ascii="Times New Roman" w:hAnsi="Times New Roman" w:cs="Times New Roman"/>
          <w:sz w:val="20"/>
          <w:szCs w:val="20"/>
          <w:lang w:val="en-US"/>
        </w:rPr>
        <w:t>O : 250 H</w:t>
      </w:r>
      <w:r w:rsidRPr="00D700E0">
        <w:rPr>
          <w:rFonts w:ascii="Times New Roman" w:hAnsi="Times New Roman" w:cs="Times New Roman"/>
          <w:sz w:val="20"/>
          <w:szCs w:val="20"/>
          <w:vertAlign w:val="subscript"/>
          <w:lang w:val="en-US"/>
        </w:rPr>
        <w:t>2</w:t>
      </w:r>
      <w:r w:rsidRPr="00D700E0">
        <w:rPr>
          <w:rFonts w:ascii="Times New Roman" w:hAnsi="Times New Roman" w:cs="Times New Roman"/>
          <w:sz w:val="20"/>
          <w:szCs w:val="20"/>
          <w:lang w:val="en-US"/>
        </w:rPr>
        <w:t>O</w:t>
      </w:r>
    </w:p>
    <w:p w:rsidR="00180714" w:rsidRPr="00657C7F" w:rsidRDefault="006215A6" w:rsidP="00657C7F">
      <w:pPr>
        <w:tabs>
          <w:tab w:val="left" w:pos="3690"/>
        </w:tabs>
        <w:jc w:val="both"/>
        <w:rPr>
          <w:rFonts w:ascii="Times New Roman" w:hAnsi="Times New Roman" w:cs="Times New Roman"/>
          <w:sz w:val="20"/>
          <w:szCs w:val="20"/>
          <w:lang w:val="en-US"/>
        </w:rPr>
      </w:pPr>
      <w:r w:rsidRPr="00657C7F">
        <w:rPr>
          <w:rFonts w:ascii="Times New Roman" w:hAnsi="Times New Roman" w:cs="Times New Roman"/>
          <w:sz w:val="20"/>
          <w:szCs w:val="20"/>
          <w:lang w:val="en-US"/>
        </w:rPr>
        <w:t>S</w:t>
      </w:r>
      <w:r w:rsidR="00D700E0" w:rsidRPr="00657C7F">
        <w:rPr>
          <w:rFonts w:ascii="Times New Roman" w:hAnsi="Times New Roman" w:cs="Times New Roman"/>
          <w:sz w:val="20"/>
          <w:szCs w:val="20"/>
          <w:lang w:val="en-US"/>
        </w:rPr>
        <w:t>y</w:t>
      </w:r>
      <w:r w:rsidRPr="00657C7F">
        <w:rPr>
          <w:rFonts w:ascii="Times New Roman" w:hAnsi="Times New Roman" w:cs="Times New Roman"/>
          <w:sz w:val="20"/>
          <w:szCs w:val="20"/>
          <w:lang w:val="en-US"/>
        </w:rPr>
        <w:t>nt</w:t>
      </w:r>
      <w:r w:rsidR="00D700E0" w:rsidRPr="00657C7F">
        <w:rPr>
          <w:rFonts w:ascii="Times New Roman" w:hAnsi="Times New Roman" w:cs="Times New Roman"/>
          <w:sz w:val="20"/>
          <w:szCs w:val="20"/>
          <w:lang w:val="en-US"/>
        </w:rPr>
        <w:t>h</w:t>
      </w:r>
      <w:r w:rsidRPr="00657C7F">
        <w:rPr>
          <w:rFonts w:ascii="Times New Roman" w:hAnsi="Times New Roman" w:cs="Times New Roman"/>
          <w:sz w:val="20"/>
          <w:szCs w:val="20"/>
          <w:lang w:val="en-US"/>
        </w:rPr>
        <w:t xml:space="preserve">esis of MCM-41 </w:t>
      </w:r>
      <w:r w:rsidR="00D700E0" w:rsidRPr="00657C7F">
        <w:rPr>
          <w:rFonts w:ascii="Times New Roman" w:hAnsi="Times New Roman" w:cs="Times New Roman"/>
          <w:sz w:val="20"/>
          <w:szCs w:val="20"/>
          <w:lang w:val="en-US"/>
        </w:rPr>
        <w:t xml:space="preserve">was started from the Part A by </w:t>
      </w:r>
      <w:r w:rsidR="00180714" w:rsidRPr="00657C7F">
        <w:rPr>
          <w:rFonts w:ascii="Times New Roman" w:hAnsi="Times New Roman" w:cs="Times New Roman"/>
          <w:sz w:val="20"/>
          <w:szCs w:val="20"/>
          <w:lang w:val="en-US"/>
        </w:rPr>
        <w:t>mixed Ludox (SiO2, 93%) with Sodium Hydroxide (Na</w:t>
      </w:r>
      <w:r w:rsidRPr="00657C7F">
        <w:rPr>
          <w:rFonts w:ascii="Times New Roman" w:hAnsi="Times New Roman" w:cs="Times New Roman"/>
          <w:sz w:val="20"/>
          <w:szCs w:val="20"/>
          <w:lang w:val="en-US"/>
        </w:rPr>
        <w:t>OH) in distilled water and</w:t>
      </w:r>
      <w:r w:rsidR="00180714" w:rsidRPr="00657C7F">
        <w:rPr>
          <w:rFonts w:ascii="Times New Roman" w:hAnsi="Times New Roman" w:cs="Times New Roman"/>
          <w:sz w:val="20"/>
          <w:szCs w:val="20"/>
          <w:lang w:val="en-US"/>
        </w:rPr>
        <w:t xml:space="preserve"> stirred. </w:t>
      </w:r>
      <w:r w:rsidR="00D700E0" w:rsidRPr="00657C7F">
        <w:rPr>
          <w:rFonts w:ascii="Times New Roman" w:hAnsi="Times New Roman" w:cs="Times New Roman"/>
          <w:sz w:val="20"/>
          <w:szCs w:val="20"/>
          <w:lang w:val="en-US"/>
        </w:rPr>
        <w:t>For the Part B,</w:t>
      </w:r>
      <w:r w:rsidR="00180714" w:rsidRPr="00657C7F">
        <w:rPr>
          <w:rFonts w:ascii="Times New Roman" w:hAnsi="Times New Roman" w:cs="Times New Roman"/>
          <w:sz w:val="20"/>
          <w:szCs w:val="20"/>
          <w:lang w:val="en-US"/>
        </w:rPr>
        <w:t xml:space="preserve"> cetyltrimethylammonium bromide (CTABr) was dissolved in distilled water followed by the addition of ammonium hyd</w:t>
      </w:r>
      <w:r w:rsidR="00D700E0" w:rsidRPr="00657C7F">
        <w:rPr>
          <w:rFonts w:ascii="Times New Roman" w:hAnsi="Times New Roman" w:cs="Times New Roman"/>
          <w:sz w:val="20"/>
          <w:szCs w:val="20"/>
          <w:lang w:val="en-US"/>
        </w:rPr>
        <w:t>roxide aqueous solution and</w:t>
      </w:r>
      <w:r w:rsidR="00180714" w:rsidRPr="00657C7F">
        <w:rPr>
          <w:rFonts w:ascii="Times New Roman" w:hAnsi="Times New Roman" w:cs="Times New Roman"/>
          <w:sz w:val="20"/>
          <w:szCs w:val="20"/>
          <w:lang w:val="en-US"/>
        </w:rPr>
        <w:t xml:space="preserve"> </w:t>
      </w:r>
      <w:r w:rsidR="00D700E0" w:rsidRPr="00657C7F">
        <w:rPr>
          <w:rFonts w:ascii="Times New Roman" w:hAnsi="Times New Roman" w:cs="Times New Roman"/>
          <w:sz w:val="20"/>
          <w:szCs w:val="20"/>
          <w:lang w:val="en-US"/>
        </w:rPr>
        <w:t>followed by stirred</w:t>
      </w:r>
      <w:r w:rsidR="00180714" w:rsidRPr="00657C7F">
        <w:rPr>
          <w:rFonts w:ascii="Times New Roman" w:hAnsi="Times New Roman" w:cs="Times New Roman"/>
          <w:sz w:val="20"/>
          <w:szCs w:val="20"/>
          <w:lang w:val="en-US"/>
        </w:rPr>
        <w:t xml:space="preserve">. Then, Part A </w:t>
      </w:r>
      <w:r w:rsidR="00D700E0" w:rsidRPr="00657C7F">
        <w:rPr>
          <w:rFonts w:ascii="Times New Roman" w:hAnsi="Times New Roman" w:cs="Times New Roman"/>
          <w:sz w:val="20"/>
          <w:szCs w:val="20"/>
          <w:lang w:val="en-US"/>
        </w:rPr>
        <w:t xml:space="preserve">then </w:t>
      </w:r>
      <w:r w:rsidR="00180714" w:rsidRPr="00657C7F">
        <w:rPr>
          <w:rFonts w:ascii="Times New Roman" w:hAnsi="Times New Roman" w:cs="Times New Roman"/>
          <w:sz w:val="20"/>
          <w:szCs w:val="20"/>
          <w:lang w:val="en-US"/>
        </w:rPr>
        <w:t>was mixed with Part B and aged overnight in oven at 97 °C. The mixture was filtered, washed and dried in oven</w:t>
      </w:r>
      <w:r w:rsidR="00D700E0" w:rsidRPr="00657C7F">
        <w:rPr>
          <w:rFonts w:ascii="Times New Roman" w:hAnsi="Times New Roman" w:cs="Times New Roman"/>
          <w:sz w:val="20"/>
          <w:szCs w:val="20"/>
          <w:lang w:val="en-US"/>
        </w:rPr>
        <w:t xml:space="preserve"> for 10 hours</w:t>
      </w:r>
      <w:r w:rsidR="00180714" w:rsidRPr="00657C7F">
        <w:rPr>
          <w:rFonts w:ascii="Times New Roman" w:hAnsi="Times New Roman" w:cs="Times New Roman"/>
          <w:sz w:val="20"/>
          <w:szCs w:val="20"/>
          <w:lang w:val="en-US"/>
        </w:rPr>
        <w:t>. Finally, the sample was calcined at 550 °C.</w:t>
      </w:r>
    </w:p>
    <w:p w:rsidR="00180714" w:rsidRPr="00657C7F" w:rsidRDefault="00180714" w:rsidP="00F9305A">
      <w:pPr>
        <w:spacing w:after="0"/>
        <w:rPr>
          <w:rFonts w:ascii="Times New Roman" w:hAnsi="Times New Roman" w:cs="Times New Roman"/>
          <w:b/>
          <w:sz w:val="20"/>
          <w:szCs w:val="20"/>
          <w:lang w:val="en-US"/>
        </w:rPr>
      </w:pPr>
      <w:r w:rsidRPr="00657C7F">
        <w:rPr>
          <w:rFonts w:ascii="Times New Roman" w:hAnsi="Times New Roman" w:cs="Times New Roman"/>
          <w:b/>
          <w:sz w:val="20"/>
          <w:szCs w:val="20"/>
          <w:lang w:val="en-US"/>
        </w:rPr>
        <w:lastRenderedPageBreak/>
        <w:t>Functionalization of MCM-41 by MPTMS and APTES</w:t>
      </w:r>
    </w:p>
    <w:p w:rsidR="00180714" w:rsidRDefault="00180714" w:rsidP="00F9305A">
      <w:pPr>
        <w:spacing w:after="0"/>
        <w:rPr>
          <w:rFonts w:ascii="Times New Roman" w:hAnsi="Times New Roman" w:cs="Times New Roman"/>
          <w:sz w:val="20"/>
          <w:szCs w:val="20"/>
          <w:lang w:val="en-US"/>
        </w:rPr>
      </w:pPr>
      <w:r w:rsidRPr="00657C7F">
        <w:rPr>
          <w:rFonts w:ascii="Times New Roman" w:hAnsi="Times New Roman" w:cs="Times New Roman"/>
          <w:sz w:val="20"/>
          <w:szCs w:val="20"/>
          <w:lang w:val="en-US"/>
        </w:rPr>
        <w:t xml:space="preserve">Approximately, activated MCM-41 was pretreated at 140 °C and immersed into toluene </w:t>
      </w:r>
      <w:r w:rsidR="00E12F49" w:rsidRPr="00657C7F">
        <w:rPr>
          <w:rFonts w:ascii="Times New Roman" w:hAnsi="Times New Roman" w:cs="Times New Roman"/>
          <w:sz w:val="20"/>
          <w:szCs w:val="20"/>
          <w:lang w:val="en-US"/>
        </w:rPr>
        <w:t>and MPTMS</w:t>
      </w:r>
      <w:r w:rsidRPr="00657C7F">
        <w:rPr>
          <w:rFonts w:ascii="Times New Roman" w:hAnsi="Times New Roman" w:cs="Times New Roman"/>
          <w:sz w:val="20"/>
          <w:szCs w:val="20"/>
          <w:lang w:val="en-US"/>
        </w:rPr>
        <w:t xml:space="preserve"> or APTES. The mixture was refluxed for 4 hours and the powder was filtered, washed, and dried at 80 °C.</w:t>
      </w:r>
    </w:p>
    <w:p w:rsidR="00F9305A" w:rsidRPr="00657C7F" w:rsidRDefault="00F9305A" w:rsidP="00F9305A">
      <w:pPr>
        <w:spacing w:after="0" w:line="240" w:lineRule="auto"/>
        <w:rPr>
          <w:rFonts w:ascii="Times New Roman" w:hAnsi="Times New Roman" w:cs="Times New Roman"/>
          <w:sz w:val="20"/>
          <w:szCs w:val="20"/>
          <w:lang w:val="en-US"/>
        </w:rPr>
      </w:pPr>
    </w:p>
    <w:p w:rsidR="00E12F49" w:rsidRPr="00657C7F" w:rsidRDefault="00180714" w:rsidP="00F9305A">
      <w:pPr>
        <w:spacing w:after="0"/>
        <w:rPr>
          <w:rFonts w:ascii="Times New Roman" w:hAnsi="Times New Roman" w:cs="Times New Roman"/>
          <w:b/>
          <w:sz w:val="20"/>
          <w:szCs w:val="20"/>
          <w:lang w:val="en-US"/>
        </w:rPr>
      </w:pPr>
      <w:r w:rsidRPr="00657C7F">
        <w:rPr>
          <w:rFonts w:ascii="Times New Roman" w:hAnsi="Times New Roman" w:cs="Times New Roman"/>
          <w:b/>
          <w:sz w:val="20"/>
          <w:szCs w:val="20"/>
          <w:lang w:val="en-US"/>
        </w:rPr>
        <w:t>Functionalization of MCM-41 by CPTES</w:t>
      </w:r>
    </w:p>
    <w:p w:rsidR="00F9305A" w:rsidRDefault="00E12F49" w:rsidP="00657C7F">
      <w:pPr>
        <w:spacing w:after="0"/>
        <w:rPr>
          <w:rFonts w:ascii="Times New Roman" w:hAnsi="Times New Roman" w:cs="Times New Roman"/>
          <w:sz w:val="20"/>
          <w:szCs w:val="20"/>
          <w:lang w:val="en-US"/>
        </w:rPr>
      </w:pPr>
      <w:r w:rsidRPr="00657C7F">
        <w:rPr>
          <w:rFonts w:ascii="Times New Roman" w:hAnsi="Times New Roman" w:cs="Times New Roman"/>
          <w:sz w:val="20"/>
          <w:szCs w:val="20"/>
          <w:lang w:val="en-US"/>
        </w:rPr>
        <w:t>MCM-41 was dispersed in toluene followed by the addition of CPTES. The mixture was refluxed for 3 hours. The powder was filtered, washed and Soxhlet extracted with dichloromethane.</w:t>
      </w:r>
    </w:p>
    <w:p w:rsidR="00F9305A" w:rsidRDefault="00F9305A" w:rsidP="00F9305A">
      <w:pPr>
        <w:spacing w:after="0" w:line="240" w:lineRule="auto"/>
        <w:rPr>
          <w:rFonts w:ascii="Times New Roman" w:hAnsi="Times New Roman" w:cs="Times New Roman"/>
          <w:sz w:val="20"/>
          <w:szCs w:val="20"/>
          <w:lang w:val="en-US"/>
        </w:rPr>
      </w:pPr>
    </w:p>
    <w:p w:rsidR="00E12F49" w:rsidRPr="00657C7F" w:rsidRDefault="00E12F49" w:rsidP="00657C7F">
      <w:pPr>
        <w:spacing w:after="0"/>
        <w:rPr>
          <w:rFonts w:ascii="Times New Roman" w:hAnsi="Times New Roman" w:cs="Times New Roman"/>
          <w:b/>
          <w:sz w:val="20"/>
          <w:szCs w:val="20"/>
          <w:lang w:val="en-US"/>
        </w:rPr>
      </w:pPr>
      <w:r w:rsidRPr="00657C7F">
        <w:rPr>
          <w:rFonts w:ascii="Times New Roman" w:hAnsi="Times New Roman" w:cs="Times New Roman"/>
          <w:b/>
          <w:sz w:val="20"/>
          <w:szCs w:val="20"/>
          <w:lang w:val="en-US"/>
        </w:rPr>
        <w:t>Characterization of functionalized MCM-41</w:t>
      </w:r>
    </w:p>
    <w:p w:rsidR="004176DF" w:rsidRPr="00657C7F" w:rsidRDefault="00E12F49" w:rsidP="00657C7F">
      <w:pPr>
        <w:spacing w:after="0"/>
        <w:jc w:val="both"/>
        <w:rPr>
          <w:rFonts w:ascii="Times New Roman" w:hAnsi="Times New Roman" w:cs="Times New Roman"/>
          <w:sz w:val="20"/>
          <w:szCs w:val="20"/>
          <w:lang w:val="en-US"/>
        </w:rPr>
      </w:pPr>
      <w:r w:rsidRPr="00657C7F">
        <w:rPr>
          <w:rFonts w:ascii="Times New Roman" w:hAnsi="Times New Roman" w:cs="Times New Roman"/>
          <w:sz w:val="20"/>
          <w:szCs w:val="20"/>
          <w:lang w:val="en-US"/>
        </w:rPr>
        <w:t>The synthesized materials were characterized by using X-Ray diffraction (XRD) on a Bruker D8 Advanced powder diffractometer Cu Kα radiation</w:t>
      </w:r>
      <w:r w:rsidR="003A57E3" w:rsidRPr="00657C7F">
        <w:rPr>
          <w:rFonts w:ascii="Times New Roman" w:hAnsi="Times New Roman" w:cs="Times New Roman"/>
          <w:sz w:val="20"/>
          <w:szCs w:val="20"/>
          <w:lang w:val="en-US"/>
        </w:rPr>
        <w:t xml:space="preserve"> source (λ= 1.5418 A, kV=40, mA=40). </w:t>
      </w:r>
      <w:r w:rsidRPr="00657C7F">
        <w:rPr>
          <w:rFonts w:ascii="Times New Roman" w:hAnsi="Times New Roman" w:cs="Times New Roman"/>
          <w:sz w:val="20"/>
          <w:szCs w:val="20"/>
          <w:lang w:val="en-US"/>
        </w:rPr>
        <w:t xml:space="preserve">IR spectra </w:t>
      </w:r>
      <w:r w:rsidR="003A57E3" w:rsidRPr="00657C7F">
        <w:rPr>
          <w:rFonts w:ascii="Times New Roman" w:hAnsi="Times New Roman" w:cs="Times New Roman"/>
          <w:sz w:val="20"/>
          <w:szCs w:val="20"/>
          <w:lang w:val="en-US"/>
        </w:rPr>
        <w:t xml:space="preserve">of samples </w:t>
      </w:r>
      <w:r w:rsidRPr="00657C7F">
        <w:rPr>
          <w:rFonts w:ascii="Times New Roman" w:hAnsi="Times New Roman" w:cs="Times New Roman"/>
          <w:sz w:val="20"/>
          <w:szCs w:val="20"/>
          <w:lang w:val="en-US"/>
        </w:rPr>
        <w:t>were obtained on a Perkin Elmer Spectrum One FTIR spectro</w:t>
      </w:r>
      <w:r w:rsidR="003A57E3" w:rsidRPr="00657C7F">
        <w:rPr>
          <w:rFonts w:ascii="Times New Roman" w:hAnsi="Times New Roman" w:cs="Times New Roman"/>
          <w:sz w:val="20"/>
          <w:szCs w:val="20"/>
          <w:lang w:val="en-US"/>
        </w:rPr>
        <w:t>photo</w:t>
      </w:r>
      <w:r w:rsidRPr="00657C7F">
        <w:rPr>
          <w:rFonts w:ascii="Times New Roman" w:hAnsi="Times New Roman" w:cs="Times New Roman"/>
          <w:sz w:val="20"/>
          <w:szCs w:val="20"/>
          <w:lang w:val="en-US"/>
        </w:rPr>
        <w:t>meter</w:t>
      </w:r>
      <w:r w:rsidR="003A57E3" w:rsidRPr="00657C7F">
        <w:rPr>
          <w:rFonts w:ascii="Times New Roman" w:hAnsi="Times New Roman" w:cs="Times New Roman"/>
          <w:sz w:val="20"/>
          <w:szCs w:val="20"/>
          <w:lang w:val="en-US"/>
        </w:rPr>
        <w:t xml:space="preserve"> by using method of Potassium Bromide (KBr) pellet</w:t>
      </w:r>
      <w:r w:rsidRPr="00657C7F">
        <w:rPr>
          <w:rFonts w:ascii="Times New Roman" w:hAnsi="Times New Roman" w:cs="Times New Roman"/>
          <w:sz w:val="20"/>
          <w:szCs w:val="20"/>
          <w:lang w:val="en-US"/>
        </w:rPr>
        <w:t>.</w:t>
      </w:r>
      <w:r w:rsidRPr="00657C7F">
        <w:rPr>
          <w:rFonts w:ascii="Times New Roman" w:hAnsi="Times New Roman" w:cs="Times New Roman"/>
          <w:sz w:val="20"/>
          <w:szCs w:val="20"/>
          <w:vertAlign w:val="superscript"/>
          <w:lang w:val="en-US"/>
        </w:rPr>
        <w:t>13</w:t>
      </w:r>
      <w:r w:rsidRPr="00657C7F">
        <w:rPr>
          <w:rFonts w:ascii="Times New Roman" w:hAnsi="Times New Roman" w:cs="Times New Roman"/>
          <w:sz w:val="20"/>
          <w:szCs w:val="20"/>
          <w:lang w:val="en-US"/>
        </w:rPr>
        <w:t xml:space="preserve">C NMR spectra were </w:t>
      </w:r>
      <w:r w:rsidR="00F9305A" w:rsidRPr="00657C7F">
        <w:rPr>
          <w:rFonts w:ascii="Times New Roman" w:hAnsi="Times New Roman" w:cs="Times New Roman"/>
          <w:sz w:val="20"/>
          <w:szCs w:val="20"/>
          <w:lang w:val="en-US"/>
        </w:rPr>
        <w:t>recorded</w:t>
      </w:r>
      <w:r w:rsidRPr="00657C7F">
        <w:rPr>
          <w:rFonts w:ascii="Times New Roman" w:hAnsi="Times New Roman" w:cs="Times New Roman"/>
          <w:sz w:val="20"/>
          <w:szCs w:val="20"/>
          <w:lang w:val="en-US"/>
        </w:rPr>
        <w:t xml:space="preserve"> on Bruker 300 Ultrasheild. </w:t>
      </w:r>
      <w:r w:rsidR="003A57E3" w:rsidRPr="00657C7F">
        <w:rPr>
          <w:rFonts w:ascii="Times New Roman" w:hAnsi="Times New Roman" w:cs="Times New Roman"/>
          <w:sz w:val="20"/>
          <w:szCs w:val="20"/>
          <w:lang w:val="en-US"/>
        </w:rPr>
        <w:t xml:space="preserve">The carbon, hydrogen and nitrogen analysis of the samples was acquired by using Flash 2000 Organic Elemental Analyzer Thermo Finnigan. </w:t>
      </w:r>
    </w:p>
    <w:p w:rsidR="000D0A8D" w:rsidRDefault="000D0A8D" w:rsidP="00F9305A">
      <w:pPr>
        <w:pStyle w:val="ListParagraph"/>
        <w:spacing w:after="0" w:line="240" w:lineRule="auto"/>
        <w:jc w:val="both"/>
        <w:rPr>
          <w:rFonts w:ascii="Times New Roman" w:hAnsi="Times New Roman" w:cs="Times New Roman"/>
          <w:sz w:val="20"/>
          <w:szCs w:val="20"/>
          <w:lang w:val="en-US"/>
        </w:rPr>
      </w:pPr>
    </w:p>
    <w:p w:rsidR="000D0A8D" w:rsidRPr="00657C7F" w:rsidRDefault="000D0A8D" w:rsidP="00657C7F">
      <w:pPr>
        <w:spacing w:after="0"/>
        <w:jc w:val="both"/>
        <w:rPr>
          <w:rFonts w:ascii="Times New Roman" w:hAnsi="Times New Roman" w:cs="Times New Roman"/>
          <w:b/>
          <w:sz w:val="20"/>
          <w:szCs w:val="20"/>
          <w:lang w:val="en-US"/>
        </w:rPr>
      </w:pPr>
      <w:r w:rsidRPr="00657C7F">
        <w:rPr>
          <w:rFonts w:ascii="Times New Roman" w:hAnsi="Times New Roman" w:cs="Times New Roman"/>
          <w:b/>
          <w:sz w:val="20"/>
          <w:szCs w:val="20"/>
          <w:lang w:val="en-US"/>
        </w:rPr>
        <w:t>Removal of Copper (II)</w:t>
      </w:r>
      <w:r w:rsidR="00F9305A">
        <w:rPr>
          <w:rFonts w:ascii="Times New Roman" w:hAnsi="Times New Roman" w:cs="Times New Roman"/>
          <w:b/>
          <w:sz w:val="20"/>
          <w:szCs w:val="20"/>
          <w:lang w:val="en-US"/>
        </w:rPr>
        <w:t xml:space="preserve"> testing</w:t>
      </w:r>
    </w:p>
    <w:p w:rsidR="00F9305A" w:rsidRPr="00F9305A" w:rsidRDefault="00F9305A" w:rsidP="00F9305A">
      <w:pPr>
        <w:spacing w:after="0"/>
        <w:jc w:val="both"/>
        <w:rPr>
          <w:rFonts w:ascii="Times New Roman" w:hAnsi="Times New Roman" w:cs="Times New Roman"/>
          <w:b/>
          <w:sz w:val="20"/>
          <w:szCs w:val="20"/>
          <w:lang w:val="en-GB"/>
        </w:rPr>
      </w:pPr>
      <w:r w:rsidRPr="00F9305A">
        <w:rPr>
          <w:rFonts w:ascii="Times New Roman" w:hAnsi="Times New Roman" w:cs="Times New Roman"/>
          <w:sz w:val="20"/>
          <w:szCs w:val="20"/>
          <w:lang w:val="en-GB"/>
        </w:rPr>
        <w:t>Stock solution of</w:t>
      </w:r>
      <w:r w:rsidRPr="00F9305A">
        <w:rPr>
          <w:rFonts w:ascii="Times New Roman" w:hAnsi="Times New Roman" w:cs="Times New Roman"/>
          <w:b/>
          <w:sz w:val="20"/>
          <w:szCs w:val="20"/>
          <w:lang w:val="en-GB"/>
        </w:rPr>
        <w:t xml:space="preserve"> </w:t>
      </w:r>
      <w:r w:rsidRPr="00F9305A">
        <w:rPr>
          <w:rFonts w:ascii="Times New Roman" w:hAnsi="Times New Roman" w:cs="Times New Roman"/>
          <w:sz w:val="20"/>
          <w:szCs w:val="20"/>
          <w:lang w:val="en-GB"/>
        </w:rPr>
        <w:t>Cu (II) solution (1000 ppm) was diluted with deionised water to prepare the desired concentration of standard solution whic</w:t>
      </w:r>
      <w:r>
        <w:rPr>
          <w:rFonts w:ascii="Times New Roman" w:hAnsi="Times New Roman" w:cs="Times New Roman"/>
          <w:sz w:val="20"/>
          <w:szCs w:val="20"/>
          <w:lang w:val="en-GB"/>
        </w:rPr>
        <w:t>h is 100 ppm</w:t>
      </w:r>
      <w:r w:rsidRPr="00F9305A">
        <w:rPr>
          <w:rFonts w:ascii="Times New Roman" w:hAnsi="Times New Roman" w:cs="Times New Roman"/>
          <w:sz w:val="20"/>
          <w:szCs w:val="20"/>
          <w:lang w:val="en-GB"/>
        </w:rPr>
        <w:t>. Sorption experiments were performed at room temperature on an orbital shaker (200 rpm) using conical flasks. In all experiments, 100 mg of functionalized silica was thoroughly mixed into 100 ml of Cu (II) solutions with 60 minutes as contact time. After 60 minutes, the content of the flasks were filtered with filter paper to collect the final solutions. Each solution was stored in the refrigerator until Cu (II) concentration measurements by AAS using AAnalyst 400 (Perkin Elmer) were carried out</w:t>
      </w:r>
      <w:r>
        <w:rPr>
          <w:rFonts w:ascii="Times New Roman" w:hAnsi="Times New Roman" w:cs="Times New Roman"/>
          <w:sz w:val="20"/>
          <w:szCs w:val="20"/>
          <w:lang w:val="en-GB"/>
        </w:rPr>
        <w:t>.</w:t>
      </w:r>
    </w:p>
    <w:p w:rsidR="00C31BCA" w:rsidRPr="00F9305A" w:rsidRDefault="00C31BCA" w:rsidP="00F9305A">
      <w:pPr>
        <w:spacing w:after="0"/>
        <w:rPr>
          <w:rFonts w:ascii="Times New Roman" w:hAnsi="Times New Roman" w:cs="Times New Roman"/>
          <w:b/>
          <w:sz w:val="18"/>
          <w:szCs w:val="18"/>
        </w:rPr>
      </w:pPr>
    </w:p>
    <w:p w:rsidR="003E08B4" w:rsidRDefault="006C1950" w:rsidP="00A147B5">
      <w:pPr>
        <w:pStyle w:val="ListParagraph"/>
        <w:spacing w:after="0"/>
        <w:jc w:val="center"/>
        <w:rPr>
          <w:rFonts w:ascii="Times New Roman" w:hAnsi="Times New Roman" w:cs="Times New Roman"/>
          <w:b/>
          <w:sz w:val="20"/>
          <w:szCs w:val="20"/>
        </w:rPr>
      </w:pPr>
      <w:r w:rsidRPr="006C1950">
        <w:rPr>
          <w:rFonts w:ascii="Times New Roman" w:hAnsi="Times New Roman" w:cs="Times New Roman"/>
          <w:b/>
          <w:sz w:val="20"/>
          <w:szCs w:val="20"/>
        </w:rPr>
        <w:t>Result</w:t>
      </w:r>
      <w:r w:rsidR="003E08B4">
        <w:rPr>
          <w:rFonts w:ascii="Times New Roman" w:hAnsi="Times New Roman" w:cs="Times New Roman"/>
          <w:b/>
          <w:sz w:val="20"/>
          <w:szCs w:val="20"/>
        </w:rPr>
        <w:t>s</w:t>
      </w:r>
      <w:r w:rsidRPr="006C1950">
        <w:rPr>
          <w:rFonts w:ascii="Times New Roman" w:hAnsi="Times New Roman" w:cs="Times New Roman"/>
          <w:b/>
          <w:sz w:val="20"/>
          <w:szCs w:val="20"/>
        </w:rPr>
        <w:t xml:space="preserve"> </w:t>
      </w:r>
      <w:r w:rsidR="003E08B4">
        <w:rPr>
          <w:rFonts w:ascii="Times New Roman" w:hAnsi="Times New Roman" w:cs="Times New Roman"/>
          <w:b/>
          <w:sz w:val="20"/>
          <w:szCs w:val="20"/>
        </w:rPr>
        <w:t>and Discussion</w:t>
      </w:r>
    </w:p>
    <w:p w:rsidR="003E08B4" w:rsidRDefault="003E08B4" w:rsidP="003E08B4">
      <w:pPr>
        <w:spacing w:after="0"/>
        <w:jc w:val="both"/>
        <w:rPr>
          <w:rFonts w:ascii="Times New Roman" w:hAnsi="Times New Roman" w:cs="Times New Roman"/>
          <w:b/>
          <w:sz w:val="20"/>
          <w:szCs w:val="20"/>
        </w:rPr>
      </w:pPr>
    </w:p>
    <w:p w:rsidR="003E08B4" w:rsidRPr="00A147B5" w:rsidRDefault="003E08B4" w:rsidP="00657C7F">
      <w:pPr>
        <w:spacing w:after="0"/>
        <w:rPr>
          <w:rFonts w:ascii="Times New Roman" w:hAnsi="Times New Roman" w:cs="Times New Roman"/>
          <w:b/>
          <w:sz w:val="20"/>
          <w:szCs w:val="20"/>
        </w:rPr>
      </w:pPr>
      <w:r w:rsidRPr="00A147B5">
        <w:rPr>
          <w:rFonts w:ascii="Times New Roman" w:hAnsi="Times New Roman" w:cs="Times New Roman"/>
          <w:b/>
          <w:sz w:val="20"/>
          <w:szCs w:val="20"/>
        </w:rPr>
        <w:t>PXRD</w:t>
      </w:r>
    </w:p>
    <w:p w:rsidR="00810832" w:rsidRPr="00810832" w:rsidRDefault="002C0A86" w:rsidP="00370453">
      <w:pPr>
        <w:spacing w:after="0"/>
        <w:jc w:val="both"/>
        <w:rPr>
          <w:rFonts w:ascii="Times New Roman" w:hAnsi="Times New Roman" w:cs="Times New Roman"/>
          <w:b/>
          <w:sz w:val="20"/>
          <w:szCs w:val="20"/>
        </w:rPr>
      </w:pPr>
      <w:r>
        <w:rPr>
          <w:rFonts w:ascii="Times New Roman" w:hAnsi="Times New Roman" w:cs="Times New Roman"/>
          <w:sz w:val="20"/>
          <w:szCs w:val="20"/>
        </w:rPr>
        <w:t>Figure 2 shows five</w:t>
      </w:r>
      <w:r w:rsidR="004139EF" w:rsidRPr="00657C7F">
        <w:rPr>
          <w:rFonts w:ascii="Times New Roman" w:hAnsi="Times New Roman" w:cs="Times New Roman"/>
          <w:sz w:val="20"/>
          <w:szCs w:val="20"/>
        </w:rPr>
        <w:t xml:space="preserve"> different peaks of</w:t>
      </w:r>
      <w:r w:rsidR="003E08B4" w:rsidRPr="00657C7F">
        <w:rPr>
          <w:rFonts w:ascii="Times New Roman" w:hAnsi="Times New Roman" w:cs="Times New Roman"/>
          <w:sz w:val="20"/>
          <w:szCs w:val="20"/>
        </w:rPr>
        <w:t xml:space="preserve"> </w:t>
      </w:r>
      <w:r w:rsidR="004139EF" w:rsidRPr="00657C7F">
        <w:rPr>
          <w:rFonts w:ascii="Times New Roman" w:hAnsi="Times New Roman" w:cs="Times New Roman"/>
          <w:sz w:val="20"/>
          <w:szCs w:val="20"/>
        </w:rPr>
        <w:t xml:space="preserve">PXRD patterns of  the </w:t>
      </w:r>
      <w:r w:rsidR="003E08B4" w:rsidRPr="00657C7F">
        <w:rPr>
          <w:rFonts w:ascii="Times New Roman" w:hAnsi="Times New Roman" w:cs="Times New Roman"/>
          <w:sz w:val="20"/>
          <w:szCs w:val="20"/>
        </w:rPr>
        <w:t>as-synthesized MCM-41 that can be indexed to (100), (110) and (200) which corresponding to characteristic</w:t>
      </w:r>
      <w:r w:rsidR="00810832">
        <w:rPr>
          <w:rFonts w:ascii="Times New Roman" w:hAnsi="Times New Roman" w:cs="Times New Roman"/>
          <w:sz w:val="20"/>
          <w:szCs w:val="20"/>
        </w:rPr>
        <w:t>s</w:t>
      </w:r>
      <w:r w:rsidR="003E08B4" w:rsidRPr="00657C7F">
        <w:rPr>
          <w:rFonts w:ascii="Times New Roman" w:hAnsi="Times New Roman" w:cs="Times New Roman"/>
          <w:sz w:val="20"/>
          <w:szCs w:val="20"/>
        </w:rPr>
        <w:t xml:space="preserve"> of hexagonal structure in MCM-41[3]. After the removal of templates, the XRD intensity </w:t>
      </w:r>
      <w:r>
        <w:rPr>
          <w:rFonts w:ascii="Times New Roman" w:hAnsi="Times New Roman" w:cs="Times New Roman"/>
          <w:sz w:val="20"/>
          <w:szCs w:val="20"/>
        </w:rPr>
        <w:t xml:space="preserve">at peak (100) </w:t>
      </w:r>
      <w:r w:rsidR="003E08B4" w:rsidRPr="00657C7F">
        <w:rPr>
          <w:rFonts w:ascii="Times New Roman" w:hAnsi="Times New Roman" w:cs="Times New Roman"/>
          <w:sz w:val="20"/>
          <w:szCs w:val="20"/>
        </w:rPr>
        <w:t>of calcined MCM-41 was greater than as synthesized MCM-41.</w:t>
      </w:r>
      <w:r w:rsidR="00810832">
        <w:rPr>
          <w:rFonts w:ascii="Times New Roman" w:hAnsi="Times New Roman" w:cs="Times New Roman"/>
          <w:sz w:val="20"/>
          <w:szCs w:val="20"/>
        </w:rPr>
        <w:t>From the figure, the intensity as synthesized MCM-41(fig. 2(a))</w:t>
      </w:r>
      <w:r w:rsidR="00370453">
        <w:rPr>
          <w:rFonts w:ascii="Times New Roman" w:hAnsi="Times New Roman" w:cs="Times New Roman"/>
          <w:sz w:val="20"/>
          <w:szCs w:val="20"/>
        </w:rPr>
        <w:t xml:space="preserve"> was</w:t>
      </w:r>
      <w:r w:rsidR="00810832">
        <w:rPr>
          <w:rFonts w:ascii="Times New Roman" w:hAnsi="Times New Roman" w:cs="Times New Roman"/>
          <w:sz w:val="20"/>
          <w:szCs w:val="20"/>
        </w:rPr>
        <w:t xml:space="preserve"> 20000 cps and after calcinations (fig. 2(b))</w:t>
      </w:r>
      <w:r w:rsidR="00370453">
        <w:rPr>
          <w:rFonts w:ascii="Times New Roman" w:hAnsi="Times New Roman" w:cs="Times New Roman"/>
          <w:sz w:val="20"/>
          <w:szCs w:val="20"/>
        </w:rPr>
        <w:t xml:space="preserve"> were</w:t>
      </w:r>
      <w:r w:rsidR="00810832">
        <w:rPr>
          <w:rFonts w:ascii="Times New Roman" w:hAnsi="Times New Roman" w:cs="Times New Roman"/>
          <w:sz w:val="20"/>
          <w:szCs w:val="20"/>
        </w:rPr>
        <w:t xml:space="preserve"> increased to 60000 cps.</w:t>
      </w:r>
      <w:r w:rsidR="003E08B4" w:rsidRPr="00657C7F">
        <w:rPr>
          <w:rFonts w:ascii="Times New Roman" w:hAnsi="Times New Roman" w:cs="Times New Roman"/>
          <w:sz w:val="20"/>
          <w:szCs w:val="20"/>
        </w:rPr>
        <w:t xml:space="preserve"> The </w:t>
      </w:r>
      <w:r w:rsidR="00810832">
        <w:rPr>
          <w:rFonts w:ascii="Times New Roman" w:hAnsi="Times New Roman" w:cs="Times New Roman"/>
          <w:sz w:val="20"/>
          <w:szCs w:val="20"/>
        </w:rPr>
        <w:t>increasing</w:t>
      </w:r>
      <w:r w:rsidR="003E08B4" w:rsidRPr="00657C7F">
        <w:rPr>
          <w:rFonts w:ascii="Times New Roman" w:hAnsi="Times New Roman" w:cs="Times New Roman"/>
          <w:sz w:val="20"/>
          <w:szCs w:val="20"/>
        </w:rPr>
        <w:t xml:space="preserve"> intensity of the calcined MCM-41</w:t>
      </w:r>
      <w:r w:rsidR="00370453">
        <w:rPr>
          <w:rFonts w:ascii="Times New Roman" w:hAnsi="Times New Roman" w:cs="Times New Roman"/>
          <w:sz w:val="20"/>
          <w:szCs w:val="20"/>
        </w:rPr>
        <w:t xml:space="preserve"> is due to</w:t>
      </w:r>
      <w:r w:rsidR="00370453" w:rsidRPr="00657C7F">
        <w:rPr>
          <w:rFonts w:ascii="Times New Roman" w:hAnsi="Times New Roman" w:cs="Times New Roman"/>
          <w:sz w:val="20"/>
          <w:szCs w:val="20"/>
        </w:rPr>
        <w:t xml:space="preserve"> </w:t>
      </w:r>
      <w:r w:rsidR="00370453">
        <w:rPr>
          <w:rFonts w:ascii="Times New Roman" w:hAnsi="Times New Roman" w:cs="Times New Roman"/>
          <w:sz w:val="20"/>
          <w:szCs w:val="20"/>
        </w:rPr>
        <w:t>small and well defined pores</w:t>
      </w:r>
      <w:r w:rsidR="003E08B4" w:rsidRPr="00657C7F">
        <w:rPr>
          <w:rFonts w:ascii="Times New Roman" w:hAnsi="Times New Roman" w:cs="Times New Roman"/>
          <w:sz w:val="20"/>
          <w:szCs w:val="20"/>
        </w:rPr>
        <w:t xml:space="preserve"> obtaine</w:t>
      </w:r>
      <w:r w:rsidR="00810832">
        <w:rPr>
          <w:rFonts w:ascii="Times New Roman" w:hAnsi="Times New Roman" w:cs="Times New Roman"/>
          <w:sz w:val="20"/>
          <w:szCs w:val="20"/>
        </w:rPr>
        <w:t xml:space="preserve">d </w:t>
      </w:r>
      <w:r w:rsidR="00370453">
        <w:rPr>
          <w:rFonts w:ascii="Times New Roman" w:hAnsi="Times New Roman" w:cs="Times New Roman"/>
          <w:sz w:val="20"/>
          <w:szCs w:val="20"/>
        </w:rPr>
        <w:t>after the removal of</w:t>
      </w:r>
      <w:r w:rsidR="00810832">
        <w:rPr>
          <w:rFonts w:ascii="Times New Roman" w:hAnsi="Times New Roman" w:cs="Times New Roman"/>
          <w:sz w:val="20"/>
          <w:szCs w:val="20"/>
        </w:rPr>
        <w:t xml:space="preserve"> surfactant.</w:t>
      </w:r>
      <w:r w:rsidR="003E08B4" w:rsidRPr="00657C7F">
        <w:rPr>
          <w:rFonts w:ascii="Times New Roman" w:hAnsi="Times New Roman" w:cs="Times New Roman"/>
          <w:sz w:val="20"/>
          <w:szCs w:val="20"/>
        </w:rPr>
        <w:t xml:space="preserve"> From figure 2(c) - (e), the intensity of (100) reflection decreased sharply with the addition of MPTMS, APTES and CPTES in MCM-41. From here, the loss of Bragg peaks and the decrease in (100) intensity could be due to contrast matching between the silica walls and the content of channels after functionalization </w:t>
      </w:r>
      <w:r>
        <w:rPr>
          <w:rFonts w:ascii="Times New Roman" w:hAnsi="Times New Roman" w:cs="Times New Roman"/>
          <w:sz w:val="20"/>
          <w:szCs w:val="20"/>
        </w:rPr>
        <w:t xml:space="preserve">and </w:t>
      </w:r>
      <w:r w:rsidR="00370453">
        <w:rPr>
          <w:rFonts w:ascii="Times New Roman" w:hAnsi="Times New Roman" w:cs="Times New Roman"/>
          <w:sz w:val="20"/>
          <w:szCs w:val="20"/>
          <w:lang w:val="en-GB"/>
        </w:rPr>
        <w:t>evidence that contraction of hexagonal unit cells</w:t>
      </w:r>
      <w:r w:rsidRPr="002C0A86">
        <w:rPr>
          <w:rFonts w:ascii="Times New Roman" w:hAnsi="Times New Roman" w:cs="Times New Roman"/>
          <w:sz w:val="20"/>
          <w:szCs w:val="20"/>
          <w:lang w:val="en-GB"/>
        </w:rPr>
        <w:t xml:space="preserve"> mainly occurs inside the meso</w:t>
      </w:r>
      <w:r>
        <w:rPr>
          <w:rFonts w:ascii="Times New Roman" w:hAnsi="Times New Roman" w:cs="Times New Roman"/>
          <w:sz w:val="20"/>
          <w:szCs w:val="20"/>
          <w:lang w:val="en-GB"/>
        </w:rPr>
        <w:t>pore channels, since the attach</w:t>
      </w:r>
      <w:r w:rsidR="0017139D">
        <w:rPr>
          <w:rFonts w:ascii="Times New Roman" w:hAnsi="Times New Roman" w:cs="Times New Roman"/>
          <w:sz w:val="20"/>
          <w:szCs w:val="20"/>
          <w:lang w:val="en-GB"/>
        </w:rPr>
        <w:t>m</w:t>
      </w:r>
      <w:r w:rsidRPr="002C0A86">
        <w:rPr>
          <w:rFonts w:ascii="Times New Roman" w:hAnsi="Times New Roman" w:cs="Times New Roman"/>
          <w:sz w:val="20"/>
          <w:szCs w:val="20"/>
          <w:lang w:val="en-GB"/>
        </w:rPr>
        <w:t xml:space="preserve">ent of organic functional groups in the mesopore channels </w:t>
      </w:r>
      <w:r w:rsidR="00BD720B">
        <w:rPr>
          <w:rFonts w:ascii="Times New Roman" w:hAnsi="Times New Roman" w:cs="Times New Roman"/>
          <w:sz w:val="20"/>
          <w:szCs w:val="20"/>
          <w:lang w:val="en-GB"/>
        </w:rPr>
        <w:t>that reducing</w:t>
      </w:r>
      <w:r w:rsidRPr="002C0A86">
        <w:rPr>
          <w:rFonts w:ascii="Times New Roman" w:hAnsi="Times New Roman" w:cs="Times New Roman"/>
          <w:sz w:val="20"/>
          <w:szCs w:val="20"/>
          <w:lang w:val="en-GB"/>
        </w:rPr>
        <w:t xml:space="preserve"> the scattering power of the mesoporous silicate wall</w:t>
      </w:r>
      <w:r>
        <w:rPr>
          <w:rFonts w:ascii="Times New Roman" w:hAnsi="Times New Roman" w:cs="Times New Roman"/>
          <w:sz w:val="20"/>
          <w:szCs w:val="20"/>
          <w:lang w:val="en-GB"/>
        </w:rPr>
        <w:t>.</w:t>
      </w:r>
      <w:r w:rsidR="0017139D">
        <w:rPr>
          <w:rFonts w:ascii="Times New Roman" w:hAnsi="Times New Roman" w:cs="Times New Roman"/>
          <w:sz w:val="20"/>
          <w:szCs w:val="20"/>
          <w:lang w:val="en-GB"/>
        </w:rPr>
        <w:t>[4]</w:t>
      </w:r>
      <w:r w:rsidR="00E3057C">
        <w:rPr>
          <w:rFonts w:ascii="Times New Roman" w:hAnsi="Times New Roman" w:cs="Times New Roman"/>
          <w:sz w:val="20"/>
          <w:szCs w:val="20"/>
          <w:lang w:val="en-GB"/>
        </w:rPr>
        <w:t xml:space="preserve"> </w:t>
      </w:r>
      <w:r w:rsidR="00E3057C" w:rsidRPr="00E3057C">
        <w:rPr>
          <w:rFonts w:ascii="Times New Roman" w:hAnsi="Times New Roman" w:cs="Times New Roman"/>
          <w:sz w:val="20"/>
          <w:szCs w:val="20"/>
          <w:lang w:val="en-GB"/>
        </w:rPr>
        <w:t xml:space="preserve">The </w:t>
      </w:r>
      <w:r w:rsidR="00E3057C">
        <w:rPr>
          <w:rFonts w:ascii="Times New Roman" w:hAnsi="Times New Roman" w:cs="Times New Roman"/>
          <w:sz w:val="20"/>
          <w:szCs w:val="20"/>
          <w:lang w:val="en-GB"/>
        </w:rPr>
        <w:t xml:space="preserve">lattice parameters, which were  </w:t>
      </w:r>
      <w:r w:rsidR="00E3057C" w:rsidRPr="00E3057C">
        <w:rPr>
          <w:rFonts w:ascii="Times New Roman" w:hAnsi="Times New Roman" w:cs="Times New Roman"/>
          <w:sz w:val="20"/>
          <w:szCs w:val="20"/>
          <w:lang w:val="en-GB"/>
        </w:rPr>
        <w:t>calculated using the d100 were 45.5 Å (d100 = 39.41 Å, 2θ = 2.24 °) and 43.9 Å (</w:t>
      </w:r>
      <w:r w:rsidR="00E3057C">
        <w:rPr>
          <w:rFonts w:ascii="Times New Roman" w:hAnsi="Times New Roman" w:cs="Times New Roman"/>
          <w:sz w:val="20"/>
          <w:szCs w:val="20"/>
          <w:lang w:val="en-GB"/>
        </w:rPr>
        <w:t xml:space="preserve">d100 = 38.05 Å, 2θ = 2.32) for  </w:t>
      </w:r>
      <w:r w:rsidR="00BD720B">
        <w:rPr>
          <w:rFonts w:ascii="Times New Roman" w:hAnsi="Times New Roman" w:cs="Times New Roman"/>
          <w:sz w:val="20"/>
          <w:szCs w:val="20"/>
          <w:lang w:val="en-GB"/>
        </w:rPr>
        <w:t>MCM41 and functionalized MCM-41</w:t>
      </w:r>
      <w:r w:rsidR="00E3057C" w:rsidRPr="00E3057C">
        <w:rPr>
          <w:rFonts w:ascii="Times New Roman" w:hAnsi="Times New Roman" w:cs="Times New Roman"/>
          <w:sz w:val="20"/>
          <w:szCs w:val="20"/>
          <w:lang w:val="en-GB"/>
        </w:rPr>
        <w:t xml:space="preserve"> respectively. However, XRD r</w:t>
      </w:r>
      <w:r w:rsidR="00E3057C">
        <w:rPr>
          <w:rFonts w:ascii="Times New Roman" w:hAnsi="Times New Roman" w:cs="Times New Roman"/>
          <w:sz w:val="20"/>
          <w:szCs w:val="20"/>
          <w:lang w:val="en-GB"/>
        </w:rPr>
        <w:t>esults</w:t>
      </w:r>
      <w:r w:rsidR="00BD720B">
        <w:rPr>
          <w:rFonts w:ascii="Times New Roman" w:hAnsi="Times New Roman" w:cs="Times New Roman"/>
          <w:sz w:val="20"/>
          <w:szCs w:val="20"/>
          <w:lang w:val="en-GB"/>
        </w:rPr>
        <w:t xml:space="preserve"> still</w:t>
      </w:r>
      <w:r w:rsidR="00E3057C">
        <w:rPr>
          <w:rFonts w:ascii="Times New Roman" w:hAnsi="Times New Roman" w:cs="Times New Roman"/>
          <w:sz w:val="20"/>
          <w:szCs w:val="20"/>
          <w:lang w:val="en-GB"/>
        </w:rPr>
        <w:t xml:space="preserve"> show that the mesopores structures</w:t>
      </w:r>
      <w:r w:rsidR="00E3057C" w:rsidRPr="00E3057C">
        <w:rPr>
          <w:rFonts w:ascii="Times New Roman" w:hAnsi="Times New Roman" w:cs="Times New Roman"/>
          <w:sz w:val="20"/>
          <w:szCs w:val="20"/>
          <w:lang w:val="en-GB"/>
        </w:rPr>
        <w:t xml:space="preserve"> still remained intact as hexagonal structure. </w:t>
      </w:r>
    </w:p>
    <w:p w:rsidR="00810832" w:rsidRDefault="00810832" w:rsidP="003E08B4">
      <w:pPr>
        <w:pStyle w:val="ListParagraph"/>
        <w:spacing w:after="0"/>
        <w:jc w:val="both"/>
        <w:rPr>
          <w:rFonts w:ascii="Times New Roman" w:hAnsi="Times New Roman" w:cs="Times New Roman"/>
          <w:b/>
          <w:sz w:val="20"/>
          <w:szCs w:val="20"/>
        </w:rPr>
      </w:pPr>
    </w:p>
    <w:p w:rsidR="00370453" w:rsidRDefault="00370453" w:rsidP="003E08B4">
      <w:pPr>
        <w:pStyle w:val="ListParagraph"/>
        <w:spacing w:after="0"/>
        <w:jc w:val="both"/>
        <w:rPr>
          <w:rFonts w:ascii="Times New Roman" w:hAnsi="Times New Roman" w:cs="Times New Roman"/>
          <w:b/>
          <w:sz w:val="20"/>
          <w:szCs w:val="20"/>
        </w:rPr>
      </w:pPr>
    </w:p>
    <w:p w:rsidR="00370453" w:rsidRDefault="00370453" w:rsidP="003E08B4">
      <w:pPr>
        <w:pStyle w:val="ListParagraph"/>
        <w:spacing w:after="0"/>
        <w:jc w:val="both"/>
        <w:rPr>
          <w:rFonts w:ascii="Times New Roman" w:hAnsi="Times New Roman" w:cs="Times New Roman"/>
          <w:b/>
          <w:sz w:val="20"/>
          <w:szCs w:val="20"/>
        </w:rPr>
      </w:pPr>
    </w:p>
    <w:p w:rsidR="00370453" w:rsidRDefault="00370453" w:rsidP="003E08B4">
      <w:pPr>
        <w:pStyle w:val="ListParagraph"/>
        <w:spacing w:after="0"/>
        <w:jc w:val="both"/>
        <w:rPr>
          <w:rFonts w:ascii="Times New Roman" w:hAnsi="Times New Roman" w:cs="Times New Roman"/>
          <w:b/>
          <w:sz w:val="20"/>
          <w:szCs w:val="20"/>
        </w:rPr>
      </w:pPr>
    </w:p>
    <w:p w:rsidR="00370453" w:rsidRDefault="00370453" w:rsidP="003E08B4">
      <w:pPr>
        <w:pStyle w:val="ListParagraph"/>
        <w:spacing w:after="0"/>
        <w:jc w:val="both"/>
        <w:rPr>
          <w:rFonts w:ascii="Times New Roman" w:hAnsi="Times New Roman" w:cs="Times New Roman"/>
          <w:b/>
          <w:sz w:val="20"/>
          <w:szCs w:val="20"/>
        </w:rPr>
      </w:pPr>
    </w:p>
    <w:p w:rsidR="00810832" w:rsidRDefault="00810832" w:rsidP="003E08B4">
      <w:pPr>
        <w:pStyle w:val="ListParagraph"/>
        <w:spacing w:after="0"/>
        <w:jc w:val="both"/>
        <w:rPr>
          <w:rFonts w:ascii="Times New Roman" w:hAnsi="Times New Roman" w:cs="Times New Roman"/>
          <w:b/>
          <w:sz w:val="20"/>
          <w:szCs w:val="20"/>
        </w:rPr>
      </w:pPr>
    </w:p>
    <w:p w:rsidR="00810832" w:rsidRDefault="00810832" w:rsidP="003E08B4">
      <w:pPr>
        <w:pStyle w:val="ListParagraph"/>
        <w:spacing w:after="0"/>
        <w:jc w:val="both"/>
        <w:rPr>
          <w:rFonts w:ascii="Times New Roman" w:hAnsi="Times New Roman" w:cs="Times New Roman"/>
          <w:b/>
          <w:sz w:val="20"/>
          <w:szCs w:val="20"/>
        </w:rPr>
      </w:pPr>
    </w:p>
    <w:p w:rsidR="00810832" w:rsidRPr="00E3057C" w:rsidRDefault="00810832" w:rsidP="00E3057C">
      <w:pPr>
        <w:spacing w:after="0"/>
        <w:jc w:val="both"/>
        <w:rPr>
          <w:rFonts w:ascii="Times New Roman" w:hAnsi="Times New Roman" w:cs="Times New Roman"/>
          <w:b/>
          <w:sz w:val="20"/>
          <w:szCs w:val="20"/>
        </w:rPr>
      </w:pPr>
    </w:p>
    <w:p w:rsidR="00810832" w:rsidRDefault="00810832" w:rsidP="003E08B4">
      <w:pPr>
        <w:pStyle w:val="ListParagraph"/>
        <w:spacing w:after="0"/>
        <w:jc w:val="both"/>
        <w:rPr>
          <w:rFonts w:ascii="Times New Roman" w:hAnsi="Times New Roman" w:cs="Times New Roman"/>
          <w:b/>
          <w:sz w:val="20"/>
          <w:szCs w:val="20"/>
        </w:rPr>
      </w:pPr>
    </w:p>
    <w:p w:rsidR="00810832" w:rsidRDefault="00810832" w:rsidP="003E08B4">
      <w:pPr>
        <w:pStyle w:val="ListParagraph"/>
        <w:spacing w:after="0"/>
        <w:jc w:val="both"/>
        <w:rPr>
          <w:rFonts w:ascii="Times New Roman" w:hAnsi="Times New Roman" w:cs="Times New Roman"/>
          <w:b/>
          <w:sz w:val="20"/>
          <w:szCs w:val="20"/>
        </w:rPr>
      </w:pPr>
    </w:p>
    <w:p w:rsidR="00810832" w:rsidRDefault="00810832" w:rsidP="003E08B4">
      <w:pPr>
        <w:pStyle w:val="ListParagraph"/>
        <w:spacing w:after="0"/>
        <w:jc w:val="both"/>
        <w:rPr>
          <w:rFonts w:ascii="Times New Roman" w:hAnsi="Times New Roman" w:cs="Times New Roman"/>
          <w:b/>
          <w:sz w:val="20"/>
          <w:szCs w:val="20"/>
        </w:rPr>
      </w:pPr>
    </w:p>
    <w:p w:rsidR="00810832" w:rsidRDefault="00810832" w:rsidP="003E08B4">
      <w:pPr>
        <w:pStyle w:val="ListParagraph"/>
        <w:spacing w:after="0"/>
        <w:jc w:val="both"/>
        <w:rPr>
          <w:rFonts w:ascii="Times New Roman" w:hAnsi="Times New Roman" w:cs="Times New Roman"/>
          <w:b/>
          <w:sz w:val="20"/>
          <w:szCs w:val="20"/>
        </w:rPr>
      </w:pPr>
    </w:p>
    <w:p w:rsidR="00810832" w:rsidRDefault="00261C22" w:rsidP="003E08B4">
      <w:pPr>
        <w:pStyle w:val="ListParagraph"/>
        <w:spacing w:after="0"/>
        <w:jc w:val="both"/>
        <w:rPr>
          <w:rFonts w:ascii="Times New Roman" w:hAnsi="Times New Roman" w:cs="Times New Roman"/>
          <w:b/>
          <w:sz w:val="20"/>
          <w:szCs w:val="20"/>
        </w:rPr>
      </w:pPr>
      <w:r>
        <w:rPr>
          <w:rFonts w:ascii="Times New Roman" w:hAnsi="Times New Roman" w:cs="Times New Roman"/>
          <w:b/>
          <w:noProof/>
          <w:sz w:val="20"/>
          <w:szCs w:val="20"/>
          <w:lang w:val="en-US"/>
        </w:rPr>
        <w:lastRenderedPageBreak/>
        <w:pict>
          <v:shapetype id="_x0000_t202" coordsize="21600,21600" o:spt="202" path="m,l,21600r21600,l21600,xe">
            <v:stroke joinstyle="miter"/>
            <v:path gradientshapeok="t" o:connecttype="rect"/>
          </v:shapetype>
          <v:shape id="_x0000_s1030" type="#_x0000_t202" style="position:absolute;left:0;text-align:left;margin-left:144.65pt;margin-top:12.6pt;width:44.5pt;height:18.5pt;z-index:251676672" stroked="f">
            <v:textbox>
              <w:txbxContent>
                <w:p w:rsidR="00E57718" w:rsidRPr="00E57718" w:rsidRDefault="00E57718" w:rsidP="00E57718">
                  <w:pPr>
                    <w:rPr>
                      <w:rFonts w:ascii="Times New Roman" w:hAnsi="Times New Roman" w:cs="Times New Roman"/>
                      <w:sz w:val="20"/>
                      <w:szCs w:val="20"/>
                    </w:rPr>
                  </w:pPr>
                  <w:r w:rsidRPr="00E57718">
                    <w:rPr>
                      <w:rFonts w:ascii="Times New Roman" w:hAnsi="Times New Roman" w:cs="Times New Roman"/>
                      <w:sz w:val="20"/>
                      <w:szCs w:val="20"/>
                    </w:rPr>
                    <w:t>(100)</w:t>
                  </w:r>
                </w:p>
              </w:txbxContent>
            </v:textbox>
          </v:shape>
        </w:pict>
      </w:r>
      <w:r w:rsidR="00810832">
        <w:rPr>
          <w:rFonts w:ascii="Times New Roman" w:hAnsi="Times New Roman" w:cs="Times New Roman"/>
          <w:b/>
          <w:noProof/>
          <w:sz w:val="20"/>
          <w:szCs w:val="20"/>
          <w:lang w:val="en-US"/>
        </w:rPr>
        <w:drawing>
          <wp:anchor distT="0" distB="0" distL="114300" distR="114300" simplePos="0" relativeHeight="251671552" behindDoc="0" locked="0" layoutInCell="1" allowOverlap="1">
            <wp:simplePos x="0" y="0"/>
            <wp:positionH relativeFrom="column">
              <wp:posOffset>1628538</wp:posOffset>
            </wp:positionH>
            <wp:positionV relativeFrom="paragraph">
              <wp:posOffset>127243</wp:posOffset>
            </wp:positionV>
            <wp:extent cx="3097075" cy="1266058"/>
            <wp:effectExtent l="19050" t="19050" r="27125" b="10292"/>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097075" cy="1266058"/>
                    </a:xfrm>
                    <a:prstGeom prst="rect">
                      <a:avLst/>
                    </a:prstGeom>
                    <a:noFill/>
                    <a:ln w="9525">
                      <a:solidFill>
                        <a:srgbClr val="000000"/>
                      </a:solidFill>
                      <a:miter lim="800000"/>
                      <a:headEnd/>
                      <a:tailEnd/>
                    </a:ln>
                  </pic:spPr>
                </pic:pic>
              </a:graphicData>
            </a:graphic>
          </wp:anchor>
        </w:drawing>
      </w:r>
    </w:p>
    <w:p w:rsidR="00810832" w:rsidRDefault="00810832" w:rsidP="003E08B4">
      <w:pPr>
        <w:pStyle w:val="ListParagraph"/>
        <w:spacing w:after="0"/>
        <w:jc w:val="both"/>
        <w:rPr>
          <w:rFonts w:ascii="Times New Roman" w:hAnsi="Times New Roman" w:cs="Times New Roman"/>
          <w:b/>
          <w:sz w:val="20"/>
          <w:szCs w:val="20"/>
        </w:rPr>
      </w:pPr>
    </w:p>
    <w:p w:rsidR="00810832" w:rsidRDefault="00261C22" w:rsidP="003E08B4">
      <w:pPr>
        <w:pStyle w:val="ListParagraph"/>
        <w:spacing w:after="0"/>
        <w:jc w:val="both"/>
        <w:rPr>
          <w:rFonts w:ascii="Times New Roman" w:hAnsi="Times New Roman" w:cs="Times New Roman"/>
          <w:b/>
          <w:sz w:val="20"/>
          <w:szCs w:val="20"/>
        </w:rPr>
      </w:pPr>
      <w:r>
        <w:rPr>
          <w:rFonts w:ascii="Times New Roman" w:hAnsi="Times New Roman" w:cs="Times New Roman"/>
          <w:b/>
          <w:noProof/>
          <w:sz w:val="20"/>
          <w:szCs w:val="20"/>
          <w:lang w:val="en-US"/>
        </w:rPr>
        <w:pict>
          <v:shape id="_x0000_s1034" type="#_x0000_t202" style="position:absolute;left:0;text-align:left;margin-left:331pt;margin-top:4.65pt;width:27.8pt;height:22.4pt;z-index:251681792" strokecolor="white [3212]">
            <v:textbox style="mso-next-textbox:#_x0000_s1034">
              <w:txbxContent>
                <w:p w:rsidR="008E2BAF" w:rsidRPr="008E2BAF" w:rsidRDefault="008E2BAF">
                  <w:pPr>
                    <w:rPr>
                      <w:rFonts w:ascii="Times New Roman" w:hAnsi="Times New Roman" w:cs="Times New Roman"/>
                    </w:rPr>
                  </w:pPr>
                  <w:r w:rsidRPr="008E2BAF">
                    <w:rPr>
                      <w:rFonts w:ascii="Times New Roman" w:hAnsi="Times New Roman" w:cs="Times New Roman"/>
                      <w:sz w:val="20"/>
                      <w:szCs w:val="20"/>
                    </w:rPr>
                    <w:t>(</w:t>
                  </w:r>
                  <w:r w:rsidRPr="008E2BAF">
                    <w:rPr>
                      <w:rFonts w:ascii="Times New Roman" w:hAnsi="Times New Roman" w:cs="Times New Roman"/>
                    </w:rPr>
                    <w:t>a)</w:t>
                  </w:r>
                </w:p>
              </w:txbxContent>
            </v:textbox>
          </v:shape>
        </w:pict>
      </w:r>
    </w:p>
    <w:p w:rsidR="00810832" w:rsidRDefault="00810832" w:rsidP="003E08B4">
      <w:pPr>
        <w:pStyle w:val="ListParagraph"/>
        <w:spacing w:after="0"/>
        <w:jc w:val="both"/>
        <w:rPr>
          <w:rFonts w:ascii="Times New Roman" w:hAnsi="Times New Roman" w:cs="Times New Roman"/>
          <w:b/>
          <w:sz w:val="20"/>
          <w:szCs w:val="20"/>
        </w:rPr>
      </w:pPr>
    </w:p>
    <w:p w:rsidR="00810832" w:rsidRDefault="00261C22" w:rsidP="003E08B4">
      <w:pPr>
        <w:pStyle w:val="ListParagraph"/>
        <w:spacing w:after="0"/>
        <w:jc w:val="both"/>
        <w:rPr>
          <w:rFonts w:ascii="Times New Roman" w:hAnsi="Times New Roman" w:cs="Times New Roman"/>
          <w:b/>
          <w:sz w:val="20"/>
          <w:szCs w:val="20"/>
        </w:rPr>
      </w:pPr>
      <w:r>
        <w:rPr>
          <w:rFonts w:ascii="Times New Roman" w:hAnsi="Times New Roman" w:cs="Times New Roman"/>
          <w:b/>
          <w:noProof/>
          <w:sz w:val="20"/>
          <w:szCs w:val="20"/>
          <w:lang w:val="en-US"/>
        </w:rPr>
        <w:pict>
          <v:shape id="_x0000_s1031" type="#_x0000_t202" style="position:absolute;left:0;text-align:left;margin-left:176.25pt;margin-top:10.2pt;width:39.75pt;height:18pt;z-index:251677696" stroked="f">
            <v:textbox>
              <w:txbxContent>
                <w:p w:rsidR="00E57718" w:rsidRPr="00E57718" w:rsidRDefault="00E57718" w:rsidP="00E57718">
                  <w:pPr>
                    <w:rPr>
                      <w:rFonts w:ascii="Times New Roman" w:hAnsi="Times New Roman" w:cs="Times New Roman"/>
                      <w:sz w:val="20"/>
                      <w:szCs w:val="20"/>
                    </w:rPr>
                  </w:pPr>
                  <w:r w:rsidRPr="00E57718">
                    <w:rPr>
                      <w:rFonts w:ascii="Times New Roman" w:hAnsi="Times New Roman" w:cs="Times New Roman"/>
                      <w:sz w:val="20"/>
                      <w:szCs w:val="20"/>
                    </w:rPr>
                    <w:t>(110)</w:t>
                  </w:r>
                </w:p>
              </w:txbxContent>
            </v:textbox>
          </v:shape>
        </w:pict>
      </w:r>
    </w:p>
    <w:p w:rsidR="00810832" w:rsidRDefault="00261C22" w:rsidP="003E08B4">
      <w:pPr>
        <w:pStyle w:val="ListParagraph"/>
        <w:spacing w:after="0"/>
        <w:jc w:val="both"/>
        <w:rPr>
          <w:rFonts w:ascii="Times New Roman" w:hAnsi="Times New Roman" w:cs="Times New Roman"/>
          <w:b/>
          <w:sz w:val="20"/>
          <w:szCs w:val="20"/>
        </w:rPr>
      </w:pPr>
      <w:r>
        <w:rPr>
          <w:rFonts w:ascii="Times New Roman" w:hAnsi="Times New Roman" w:cs="Times New Roman"/>
          <w:b/>
          <w:noProof/>
          <w:sz w:val="20"/>
          <w:szCs w:val="20"/>
          <w:lang w:val="en-US"/>
        </w:rPr>
        <w:pict>
          <v:shape id="_x0000_s1032" type="#_x0000_t202" style="position:absolute;left:0;text-align:left;margin-left:197.45pt;margin-top:10.7pt;width:38.5pt;height:18pt;z-index:251678720" stroked="f">
            <v:textbox>
              <w:txbxContent>
                <w:p w:rsidR="00E57718" w:rsidRPr="00E57718" w:rsidRDefault="00E57718" w:rsidP="00E57718">
                  <w:pPr>
                    <w:rPr>
                      <w:rFonts w:ascii="Times New Roman" w:hAnsi="Times New Roman" w:cs="Times New Roman"/>
                      <w:sz w:val="20"/>
                      <w:szCs w:val="20"/>
                    </w:rPr>
                  </w:pPr>
                  <w:r w:rsidRPr="00E57718">
                    <w:rPr>
                      <w:rFonts w:ascii="Times New Roman" w:hAnsi="Times New Roman" w:cs="Times New Roman"/>
                      <w:sz w:val="20"/>
                      <w:szCs w:val="20"/>
                    </w:rPr>
                    <w:t>(200)</w:t>
                  </w:r>
                </w:p>
              </w:txbxContent>
            </v:textbox>
          </v:shape>
        </w:pict>
      </w:r>
    </w:p>
    <w:p w:rsidR="00810832" w:rsidRDefault="00810832" w:rsidP="003E08B4">
      <w:pPr>
        <w:pStyle w:val="ListParagraph"/>
        <w:spacing w:after="0"/>
        <w:jc w:val="both"/>
        <w:rPr>
          <w:rFonts w:ascii="Times New Roman" w:hAnsi="Times New Roman" w:cs="Times New Roman"/>
          <w:b/>
          <w:sz w:val="20"/>
          <w:szCs w:val="20"/>
        </w:rPr>
      </w:pPr>
    </w:p>
    <w:p w:rsidR="00810832" w:rsidRDefault="00810832" w:rsidP="003E08B4">
      <w:pPr>
        <w:pStyle w:val="ListParagraph"/>
        <w:spacing w:after="0"/>
        <w:jc w:val="both"/>
        <w:rPr>
          <w:rFonts w:ascii="Times New Roman" w:hAnsi="Times New Roman" w:cs="Times New Roman"/>
          <w:b/>
          <w:sz w:val="20"/>
          <w:szCs w:val="20"/>
        </w:rPr>
      </w:pPr>
    </w:p>
    <w:p w:rsidR="00810832" w:rsidRDefault="002C0A86" w:rsidP="003E08B4">
      <w:pPr>
        <w:pStyle w:val="ListParagraph"/>
        <w:spacing w:after="0"/>
        <w:jc w:val="both"/>
        <w:rPr>
          <w:rFonts w:ascii="Times New Roman" w:hAnsi="Times New Roman" w:cs="Times New Roman"/>
          <w:b/>
          <w:sz w:val="20"/>
          <w:szCs w:val="20"/>
        </w:rPr>
      </w:pPr>
      <w:r>
        <w:rPr>
          <w:rFonts w:ascii="Times New Roman" w:hAnsi="Times New Roman" w:cs="Times New Roman"/>
          <w:b/>
          <w:noProof/>
          <w:sz w:val="20"/>
          <w:szCs w:val="20"/>
          <w:lang w:val="en-US"/>
        </w:rPr>
        <w:drawing>
          <wp:anchor distT="0" distB="0" distL="114300" distR="114300" simplePos="0" relativeHeight="251672576" behindDoc="0" locked="0" layoutInCell="1" allowOverlap="1">
            <wp:simplePos x="0" y="0"/>
            <wp:positionH relativeFrom="column">
              <wp:posOffset>1640031</wp:posOffset>
            </wp:positionH>
            <wp:positionV relativeFrom="paragraph">
              <wp:posOffset>69355</wp:posOffset>
            </wp:positionV>
            <wp:extent cx="3088921" cy="1260756"/>
            <wp:effectExtent l="19050" t="19050" r="16229" b="15594"/>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3088921" cy="1260756"/>
                    </a:xfrm>
                    <a:prstGeom prst="rect">
                      <a:avLst/>
                    </a:prstGeom>
                    <a:noFill/>
                    <a:ln w="9525">
                      <a:solidFill>
                        <a:srgbClr val="000000"/>
                      </a:solidFill>
                      <a:miter lim="800000"/>
                      <a:headEnd/>
                      <a:tailEnd/>
                    </a:ln>
                  </pic:spPr>
                </pic:pic>
              </a:graphicData>
            </a:graphic>
          </wp:anchor>
        </w:drawing>
      </w:r>
    </w:p>
    <w:p w:rsidR="00810832" w:rsidRDefault="00261C22" w:rsidP="003E08B4">
      <w:pPr>
        <w:pStyle w:val="ListParagraph"/>
        <w:spacing w:after="0"/>
        <w:jc w:val="both"/>
        <w:rPr>
          <w:rFonts w:ascii="Times New Roman" w:hAnsi="Times New Roman" w:cs="Times New Roman"/>
          <w:b/>
          <w:sz w:val="20"/>
          <w:szCs w:val="20"/>
        </w:rPr>
      </w:pPr>
      <w:r>
        <w:rPr>
          <w:rFonts w:ascii="Times New Roman" w:hAnsi="Times New Roman" w:cs="Times New Roman"/>
          <w:b/>
          <w:noProof/>
          <w:sz w:val="20"/>
          <w:szCs w:val="20"/>
          <w:lang w:val="en-US"/>
        </w:rPr>
        <w:pict>
          <v:shape id="_x0000_s1040" type="#_x0000_t202" style="position:absolute;left:0;text-align:left;margin-left:331pt;margin-top:10.7pt;width:27.8pt;height:22.4pt;z-index:251686912" strokecolor="white [3212]">
            <v:textbox style="mso-next-textbox:#_x0000_s1040">
              <w:txbxContent>
                <w:p w:rsidR="002C0A86" w:rsidRPr="008E2BAF" w:rsidRDefault="002C0A86" w:rsidP="008E2BAF">
                  <w:pPr>
                    <w:rPr>
                      <w:rFonts w:ascii="Times New Roman" w:hAnsi="Times New Roman" w:cs="Times New Roman"/>
                    </w:rPr>
                  </w:pPr>
                  <w:r w:rsidRPr="008E2BAF">
                    <w:rPr>
                      <w:rFonts w:ascii="Times New Roman" w:hAnsi="Times New Roman" w:cs="Times New Roman"/>
                      <w:sz w:val="20"/>
                      <w:szCs w:val="20"/>
                    </w:rPr>
                    <w:t>(</w:t>
                  </w:r>
                  <w:r>
                    <w:rPr>
                      <w:rFonts w:ascii="Times New Roman" w:hAnsi="Times New Roman" w:cs="Times New Roman"/>
                    </w:rPr>
                    <w:t>b</w:t>
                  </w:r>
                  <w:r w:rsidRPr="008E2BAF">
                    <w:rPr>
                      <w:rFonts w:ascii="Times New Roman" w:hAnsi="Times New Roman" w:cs="Times New Roman"/>
                    </w:rPr>
                    <w:t>)</w:t>
                  </w:r>
                </w:p>
              </w:txbxContent>
            </v:textbox>
          </v:shape>
        </w:pict>
      </w:r>
    </w:p>
    <w:p w:rsidR="00E57718" w:rsidRDefault="00E57718" w:rsidP="003E08B4">
      <w:pPr>
        <w:pStyle w:val="ListParagraph"/>
        <w:spacing w:after="0"/>
        <w:jc w:val="both"/>
        <w:rPr>
          <w:rFonts w:ascii="Times New Roman" w:hAnsi="Times New Roman" w:cs="Times New Roman"/>
          <w:b/>
          <w:sz w:val="20"/>
          <w:szCs w:val="20"/>
        </w:rPr>
      </w:pPr>
    </w:p>
    <w:p w:rsidR="003E08B4" w:rsidRDefault="003E08B4" w:rsidP="003E08B4">
      <w:pPr>
        <w:pStyle w:val="ListParagraph"/>
        <w:spacing w:after="0"/>
        <w:jc w:val="both"/>
        <w:rPr>
          <w:rFonts w:ascii="Times New Roman" w:hAnsi="Times New Roman" w:cs="Times New Roman"/>
          <w:b/>
          <w:sz w:val="20"/>
          <w:szCs w:val="20"/>
        </w:rPr>
      </w:pPr>
    </w:p>
    <w:p w:rsidR="003E08B4" w:rsidRDefault="003E08B4" w:rsidP="003E08B4">
      <w:pPr>
        <w:pStyle w:val="ListParagraph"/>
        <w:spacing w:after="0"/>
        <w:jc w:val="both"/>
        <w:rPr>
          <w:rFonts w:ascii="Times New Roman" w:hAnsi="Times New Roman" w:cs="Times New Roman"/>
          <w:b/>
          <w:sz w:val="20"/>
          <w:szCs w:val="20"/>
        </w:rPr>
      </w:pPr>
    </w:p>
    <w:p w:rsidR="003E08B4" w:rsidRDefault="003E08B4" w:rsidP="003E08B4">
      <w:pPr>
        <w:pStyle w:val="ListParagraph"/>
        <w:spacing w:after="0"/>
        <w:jc w:val="both"/>
        <w:rPr>
          <w:rFonts w:ascii="Times New Roman" w:hAnsi="Times New Roman" w:cs="Times New Roman"/>
          <w:b/>
          <w:sz w:val="20"/>
          <w:szCs w:val="20"/>
        </w:rPr>
      </w:pPr>
    </w:p>
    <w:p w:rsidR="003E08B4" w:rsidRDefault="003E08B4" w:rsidP="003E08B4">
      <w:pPr>
        <w:pStyle w:val="ListParagraph"/>
        <w:spacing w:after="0"/>
        <w:jc w:val="both"/>
        <w:rPr>
          <w:rFonts w:ascii="Times New Roman" w:hAnsi="Times New Roman" w:cs="Times New Roman"/>
          <w:b/>
          <w:sz w:val="20"/>
          <w:szCs w:val="20"/>
        </w:rPr>
      </w:pPr>
    </w:p>
    <w:p w:rsidR="003E08B4" w:rsidRDefault="003E08B4" w:rsidP="003E08B4">
      <w:pPr>
        <w:pStyle w:val="ListParagraph"/>
        <w:spacing w:after="0"/>
        <w:jc w:val="both"/>
        <w:rPr>
          <w:rFonts w:ascii="Times New Roman" w:hAnsi="Times New Roman" w:cs="Times New Roman"/>
          <w:b/>
          <w:sz w:val="20"/>
          <w:szCs w:val="20"/>
        </w:rPr>
      </w:pPr>
    </w:p>
    <w:p w:rsidR="003E08B4" w:rsidRDefault="002C0A86" w:rsidP="003E08B4">
      <w:pPr>
        <w:pStyle w:val="ListParagraph"/>
        <w:spacing w:after="0"/>
        <w:jc w:val="both"/>
        <w:rPr>
          <w:rFonts w:ascii="Times New Roman" w:hAnsi="Times New Roman" w:cs="Times New Roman"/>
          <w:b/>
          <w:sz w:val="20"/>
          <w:szCs w:val="20"/>
        </w:rPr>
      </w:pPr>
      <w:r>
        <w:rPr>
          <w:rFonts w:ascii="Times New Roman" w:hAnsi="Times New Roman" w:cs="Times New Roman"/>
          <w:b/>
          <w:noProof/>
          <w:sz w:val="20"/>
          <w:szCs w:val="20"/>
          <w:lang w:val="en-US"/>
        </w:rPr>
        <w:drawing>
          <wp:anchor distT="0" distB="0" distL="114300" distR="114300" simplePos="0" relativeHeight="251673600" behindDoc="0" locked="0" layoutInCell="1" allowOverlap="1">
            <wp:simplePos x="0" y="0"/>
            <wp:positionH relativeFrom="column">
              <wp:posOffset>1663782</wp:posOffset>
            </wp:positionH>
            <wp:positionV relativeFrom="paragraph">
              <wp:posOffset>8230</wp:posOffset>
            </wp:positionV>
            <wp:extent cx="3079396" cy="1331595"/>
            <wp:effectExtent l="19050" t="19050" r="25754" b="20955"/>
            <wp:wrapNone/>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3079396" cy="1331595"/>
                    </a:xfrm>
                    <a:prstGeom prst="rect">
                      <a:avLst/>
                    </a:prstGeom>
                    <a:noFill/>
                    <a:ln w="9525">
                      <a:solidFill>
                        <a:srgbClr val="000000"/>
                      </a:solidFill>
                      <a:miter lim="800000"/>
                      <a:headEnd/>
                      <a:tailEnd/>
                    </a:ln>
                  </pic:spPr>
                </pic:pic>
              </a:graphicData>
            </a:graphic>
          </wp:anchor>
        </w:drawing>
      </w:r>
    </w:p>
    <w:p w:rsidR="003E08B4" w:rsidRDefault="00261C22" w:rsidP="003E08B4">
      <w:pPr>
        <w:pStyle w:val="ListParagraph"/>
        <w:spacing w:after="0"/>
        <w:jc w:val="both"/>
        <w:rPr>
          <w:rFonts w:ascii="Times New Roman" w:hAnsi="Times New Roman" w:cs="Times New Roman"/>
          <w:b/>
          <w:sz w:val="20"/>
          <w:szCs w:val="20"/>
        </w:rPr>
      </w:pPr>
      <w:r>
        <w:rPr>
          <w:rFonts w:ascii="Times New Roman" w:hAnsi="Times New Roman" w:cs="Times New Roman"/>
          <w:b/>
          <w:noProof/>
          <w:sz w:val="20"/>
          <w:szCs w:val="20"/>
          <w:lang w:val="en-US"/>
        </w:rPr>
        <w:pict>
          <v:shape id="_x0000_s1036" type="#_x0000_t202" style="position:absolute;left:0;text-align:left;margin-left:335.55pt;margin-top:4.8pt;width:27.8pt;height:22.4pt;z-index:251683840" strokecolor="white [3212]">
            <v:textbox style="mso-next-textbox:#_x0000_s1036">
              <w:txbxContent>
                <w:p w:rsidR="008E2BAF" w:rsidRPr="008E2BAF" w:rsidRDefault="008E2BAF" w:rsidP="008E2BAF">
                  <w:pPr>
                    <w:rPr>
                      <w:rFonts w:ascii="Times New Roman" w:hAnsi="Times New Roman" w:cs="Times New Roman"/>
                    </w:rPr>
                  </w:pPr>
                  <w:r w:rsidRPr="008E2BAF">
                    <w:rPr>
                      <w:rFonts w:ascii="Times New Roman" w:hAnsi="Times New Roman" w:cs="Times New Roman"/>
                      <w:sz w:val="20"/>
                      <w:szCs w:val="20"/>
                    </w:rPr>
                    <w:t>(</w:t>
                  </w:r>
                  <w:r>
                    <w:rPr>
                      <w:rFonts w:ascii="Times New Roman" w:hAnsi="Times New Roman" w:cs="Times New Roman"/>
                      <w:sz w:val="20"/>
                      <w:szCs w:val="20"/>
                    </w:rPr>
                    <w:t>c</w:t>
                  </w:r>
                  <w:r w:rsidRPr="008E2BAF">
                    <w:rPr>
                      <w:rFonts w:ascii="Times New Roman" w:hAnsi="Times New Roman" w:cs="Times New Roman"/>
                    </w:rPr>
                    <w:t>)</w:t>
                  </w:r>
                </w:p>
              </w:txbxContent>
            </v:textbox>
          </v:shape>
        </w:pict>
      </w:r>
    </w:p>
    <w:p w:rsidR="003E08B4" w:rsidRDefault="003E08B4" w:rsidP="003E08B4">
      <w:pPr>
        <w:pStyle w:val="ListParagraph"/>
        <w:spacing w:after="0"/>
        <w:jc w:val="both"/>
        <w:rPr>
          <w:rFonts w:ascii="Times New Roman" w:hAnsi="Times New Roman" w:cs="Times New Roman"/>
          <w:b/>
          <w:sz w:val="20"/>
          <w:szCs w:val="20"/>
        </w:rPr>
      </w:pPr>
    </w:p>
    <w:p w:rsidR="003E08B4" w:rsidRDefault="003E08B4" w:rsidP="003E08B4">
      <w:pPr>
        <w:pStyle w:val="ListParagraph"/>
        <w:spacing w:after="0"/>
        <w:jc w:val="both"/>
        <w:rPr>
          <w:rFonts w:ascii="Times New Roman" w:hAnsi="Times New Roman" w:cs="Times New Roman"/>
          <w:b/>
          <w:sz w:val="20"/>
          <w:szCs w:val="20"/>
        </w:rPr>
      </w:pPr>
    </w:p>
    <w:p w:rsidR="003E08B4" w:rsidRDefault="003E08B4" w:rsidP="003E08B4">
      <w:pPr>
        <w:pStyle w:val="ListParagraph"/>
        <w:spacing w:after="0"/>
        <w:jc w:val="both"/>
        <w:rPr>
          <w:rFonts w:ascii="Times New Roman" w:hAnsi="Times New Roman" w:cs="Times New Roman"/>
          <w:b/>
          <w:sz w:val="20"/>
          <w:szCs w:val="20"/>
        </w:rPr>
      </w:pPr>
    </w:p>
    <w:p w:rsidR="003E08B4" w:rsidRDefault="003E08B4" w:rsidP="003E08B4">
      <w:pPr>
        <w:pStyle w:val="ListParagraph"/>
        <w:spacing w:after="0"/>
        <w:jc w:val="both"/>
        <w:rPr>
          <w:rFonts w:ascii="Times New Roman" w:hAnsi="Times New Roman" w:cs="Times New Roman"/>
          <w:b/>
          <w:sz w:val="20"/>
          <w:szCs w:val="20"/>
        </w:rPr>
      </w:pPr>
    </w:p>
    <w:p w:rsidR="003E08B4" w:rsidRDefault="003E08B4" w:rsidP="003E08B4">
      <w:pPr>
        <w:pStyle w:val="ListParagraph"/>
        <w:spacing w:after="0"/>
        <w:jc w:val="both"/>
        <w:rPr>
          <w:rFonts w:ascii="Times New Roman" w:hAnsi="Times New Roman" w:cs="Times New Roman"/>
          <w:b/>
          <w:sz w:val="20"/>
          <w:szCs w:val="20"/>
        </w:rPr>
      </w:pPr>
    </w:p>
    <w:p w:rsidR="003E08B4" w:rsidRDefault="003E08B4" w:rsidP="003E08B4">
      <w:pPr>
        <w:pStyle w:val="ListParagraph"/>
        <w:spacing w:after="0"/>
        <w:jc w:val="both"/>
        <w:rPr>
          <w:rFonts w:ascii="Times New Roman" w:hAnsi="Times New Roman" w:cs="Times New Roman"/>
          <w:b/>
          <w:sz w:val="20"/>
          <w:szCs w:val="20"/>
        </w:rPr>
      </w:pPr>
    </w:p>
    <w:p w:rsidR="003E08B4" w:rsidRDefault="002C0A86" w:rsidP="003E08B4">
      <w:pPr>
        <w:pStyle w:val="ListParagraph"/>
        <w:spacing w:after="0"/>
        <w:jc w:val="both"/>
        <w:rPr>
          <w:rFonts w:ascii="Times New Roman" w:hAnsi="Times New Roman" w:cs="Times New Roman"/>
          <w:b/>
          <w:sz w:val="20"/>
          <w:szCs w:val="20"/>
        </w:rPr>
      </w:pPr>
      <w:r>
        <w:rPr>
          <w:rFonts w:ascii="Times New Roman" w:hAnsi="Times New Roman" w:cs="Times New Roman"/>
          <w:b/>
          <w:noProof/>
          <w:sz w:val="20"/>
          <w:szCs w:val="20"/>
          <w:lang w:val="en-US"/>
        </w:rPr>
        <w:drawing>
          <wp:anchor distT="0" distB="0" distL="114300" distR="114300" simplePos="0" relativeHeight="251674624" behindDoc="0" locked="0" layoutInCell="1" allowOverlap="1">
            <wp:simplePos x="0" y="0"/>
            <wp:positionH relativeFrom="column">
              <wp:posOffset>1658663</wp:posOffset>
            </wp:positionH>
            <wp:positionV relativeFrom="paragraph">
              <wp:posOffset>14999</wp:posOffset>
            </wp:positionV>
            <wp:extent cx="3097968" cy="1163889"/>
            <wp:effectExtent l="19050" t="19050" r="26232" b="17211"/>
            <wp:wrapNone/>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3097968" cy="1163889"/>
                    </a:xfrm>
                    <a:prstGeom prst="rect">
                      <a:avLst/>
                    </a:prstGeom>
                    <a:noFill/>
                    <a:ln w="9525">
                      <a:solidFill>
                        <a:srgbClr val="000000"/>
                      </a:solidFill>
                      <a:miter lim="800000"/>
                      <a:headEnd/>
                      <a:tailEnd/>
                    </a:ln>
                  </pic:spPr>
                </pic:pic>
              </a:graphicData>
            </a:graphic>
          </wp:anchor>
        </w:drawing>
      </w:r>
    </w:p>
    <w:p w:rsidR="003E08B4" w:rsidRDefault="00261C22" w:rsidP="003E08B4">
      <w:pPr>
        <w:pStyle w:val="ListParagraph"/>
        <w:spacing w:after="0"/>
        <w:jc w:val="both"/>
        <w:rPr>
          <w:rFonts w:ascii="Times New Roman" w:hAnsi="Times New Roman" w:cs="Times New Roman"/>
          <w:b/>
          <w:sz w:val="20"/>
          <w:szCs w:val="20"/>
        </w:rPr>
      </w:pPr>
      <w:r>
        <w:rPr>
          <w:rFonts w:ascii="Times New Roman" w:hAnsi="Times New Roman" w:cs="Times New Roman"/>
          <w:b/>
          <w:noProof/>
          <w:sz w:val="20"/>
          <w:szCs w:val="20"/>
          <w:lang w:val="en-US"/>
        </w:rPr>
        <w:pict>
          <v:shape id="_x0000_s1037" type="#_x0000_t202" style="position:absolute;left:0;text-align:left;margin-left:335.55pt;margin-top:1.15pt;width:27.8pt;height:22.4pt;z-index:251684864" strokecolor="white [3212]">
            <v:textbox style="mso-next-textbox:#_x0000_s1037">
              <w:txbxContent>
                <w:p w:rsidR="008E2BAF" w:rsidRPr="008E2BAF" w:rsidRDefault="008E2BAF" w:rsidP="008E2BAF">
                  <w:pPr>
                    <w:rPr>
                      <w:rFonts w:ascii="Times New Roman" w:hAnsi="Times New Roman" w:cs="Times New Roman"/>
                    </w:rPr>
                  </w:pPr>
                  <w:r w:rsidRPr="008E2BAF">
                    <w:rPr>
                      <w:rFonts w:ascii="Times New Roman" w:hAnsi="Times New Roman" w:cs="Times New Roman"/>
                      <w:sz w:val="20"/>
                      <w:szCs w:val="20"/>
                    </w:rPr>
                    <w:t>(</w:t>
                  </w:r>
                  <w:r>
                    <w:rPr>
                      <w:rFonts w:ascii="Times New Roman" w:hAnsi="Times New Roman" w:cs="Times New Roman"/>
                      <w:sz w:val="20"/>
                      <w:szCs w:val="20"/>
                    </w:rPr>
                    <w:t>d</w:t>
                  </w:r>
                  <w:r w:rsidRPr="008E2BAF">
                    <w:rPr>
                      <w:rFonts w:ascii="Times New Roman" w:hAnsi="Times New Roman" w:cs="Times New Roman"/>
                    </w:rPr>
                    <w:t>)</w:t>
                  </w:r>
                </w:p>
              </w:txbxContent>
            </v:textbox>
          </v:shape>
        </w:pict>
      </w:r>
    </w:p>
    <w:p w:rsidR="003E08B4" w:rsidRDefault="003E08B4" w:rsidP="003E08B4">
      <w:pPr>
        <w:pStyle w:val="ListParagraph"/>
        <w:spacing w:after="0"/>
        <w:jc w:val="both"/>
        <w:rPr>
          <w:rFonts w:ascii="Times New Roman" w:hAnsi="Times New Roman" w:cs="Times New Roman"/>
          <w:b/>
          <w:sz w:val="20"/>
          <w:szCs w:val="20"/>
        </w:rPr>
      </w:pPr>
    </w:p>
    <w:p w:rsidR="00810832" w:rsidRDefault="00810832" w:rsidP="003E08B4">
      <w:pPr>
        <w:pStyle w:val="ListParagraph"/>
        <w:spacing w:after="0"/>
        <w:jc w:val="both"/>
        <w:rPr>
          <w:rFonts w:ascii="Times New Roman" w:hAnsi="Times New Roman" w:cs="Times New Roman"/>
          <w:b/>
          <w:sz w:val="20"/>
          <w:szCs w:val="20"/>
        </w:rPr>
      </w:pPr>
    </w:p>
    <w:p w:rsidR="00810832" w:rsidRDefault="00810832" w:rsidP="003E08B4">
      <w:pPr>
        <w:pStyle w:val="ListParagraph"/>
        <w:spacing w:after="0"/>
        <w:jc w:val="both"/>
        <w:rPr>
          <w:rFonts w:ascii="Times New Roman" w:hAnsi="Times New Roman" w:cs="Times New Roman"/>
          <w:b/>
          <w:sz w:val="20"/>
          <w:szCs w:val="20"/>
        </w:rPr>
      </w:pPr>
    </w:p>
    <w:p w:rsidR="00810832" w:rsidRDefault="00810832" w:rsidP="003E08B4">
      <w:pPr>
        <w:pStyle w:val="ListParagraph"/>
        <w:spacing w:after="0"/>
        <w:jc w:val="both"/>
        <w:rPr>
          <w:rFonts w:ascii="Times New Roman" w:hAnsi="Times New Roman" w:cs="Times New Roman"/>
          <w:b/>
          <w:sz w:val="20"/>
          <w:szCs w:val="20"/>
        </w:rPr>
      </w:pPr>
    </w:p>
    <w:p w:rsidR="00810832" w:rsidRDefault="00810832" w:rsidP="003E08B4">
      <w:pPr>
        <w:pStyle w:val="ListParagraph"/>
        <w:spacing w:after="0"/>
        <w:jc w:val="both"/>
        <w:rPr>
          <w:rFonts w:ascii="Times New Roman" w:hAnsi="Times New Roman" w:cs="Times New Roman"/>
          <w:b/>
          <w:sz w:val="20"/>
          <w:szCs w:val="20"/>
        </w:rPr>
      </w:pPr>
    </w:p>
    <w:p w:rsidR="00810832" w:rsidRDefault="002C0A86" w:rsidP="003E08B4">
      <w:pPr>
        <w:pStyle w:val="ListParagraph"/>
        <w:spacing w:after="0"/>
        <w:jc w:val="both"/>
        <w:rPr>
          <w:rFonts w:ascii="Times New Roman" w:hAnsi="Times New Roman" w:cs="Times New Roman"/>
          <w:b/>
          <w:sz w:val="20"/>
          <w:szCs w:val="20"/>
        </w:rPr>
      </w:pPr>
      <w:r>
        <w:rPr>
          <w:rFonts w:ascii="Times New Roman" w:hAnsi="Times New Roman" w:cs="Times New Roman"/>
          <w:b/>
          <w:noProof/>
          <w:sz w:val="20"/>
          <w:szCs w:val="20"/>
          <w:lang w:val="en-US"/>
        </w:rPr>
        <w:drawing>
          <wp:anchor distT="0" distB="0" distL="114300" distR="114300" simplePos="0" relativeHeight="251675648" behindDoc="0" locked="0" layoutInCell="1" allowOverlap="1">
            <wp:simplePos x="0" y="0"/>
            <wp:positionH relativeFrom="column">
              <wp:posOffset>1657350</wp:posOffset>
            </wp:positionH>
            <wp:positionV relativeFrom="paragraph">
              <wp:posOffset>24130</wp:posOffset>
            </wp:positionV>
            <wp:extent cx="3105785" cy="1276985"/>
            <wp:effectExtent l="19050" t="19050" r="18415" b="18415"/>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3105785" cy="1276985"/>
                    </a:xfrm>
                    <a:prstGeom prst="rect">
                      <a:avLst/>
                    </a:prstGeom>
                    <a:noFill/>
                    <a:ln w="9525">
                      <a:solidFill>
                        <a:srgbClr val="000000"/>
                      </a:solidFill>
                      <a:miter lim="800000"/>
                      <a:headEnd/>
                      <a:tailEnd/>
                    </a:ln>
                  </pic:spPr>
                </pic:pic>
              </a:graphicData>
            </a:graphic>
          </wp:anchor>
        </w:drawing>
      </w:r>
    </w:p>
    <w:p w:rsidR="003E08B4" w:rsidRDefault="00261C22" w:rsidP="003E08B4">
      <w:pPr>
        <w:pStyle w:val="ListParagraph"/>
        <w:spacing w:after="0"/>
        <w:jc w:val="both"/>
        <w:rPr>
          <w:rFonts w:ascii="Times New Roman" w:hAnsi="Times New Roman" w:cs="Times New Roman"/>
          <w:b/>
          <w:sz w:val="20"/>
          <w:szCs w:val="20"/>
        </w:rPr>
      </w:pPr>
      <w:r>
        <w:rPr>
          <w:rFonts w:ascii="Times New Roman" w:hAnsi="Times New Roman" w:cs="Times New Roman"/>
          <w:b/>
          <w:noProof/>
          <w:sz w:val="20"/>
          <w:szCs w:val="20"/>
          <w:lang w:val="en-US"/>
        </w:rPr>
        <w:pict>
          <v:shape id="_x0000_s1038" type="#_x0000_t202" style="position:absolute;left:0;text-align:left;margin-left:335.55pt;margin-top:3.1pt;width:27.8pt;height:22.4pt;z-index:251685888" strokecolor="white [3212]">
            <v:textbox style="mso-next-textbox:#_x0000_s1038">
              <w:txbxContent>
                <w:p w:rsidR="008E2BAF" w:rsidRPr="008E2BAF" w:rsidRDefault="008E2BAF" w:rsidP="008E2BAF">
                  <w:pPr>
                    <w:rPr>
                      <w:rFonts w:ascii="Times New Roman" w:hAnsi="Times New Roman" w:cs="Times New Roman"/>
                    </w:rPr>
                  </w:pPr>
                  <w:r w:rsidRPr="008E2BAF">
                    <w:rPr>
                      <w:rFonts w:ascii="Times New Roman" w:hAnsi="Times New Roman" w:cs="Times New Roman"/>
                      <w:sz w:val="20"/>
                      <w:szCs w:val="20"/>
                    </w:rPr>
                    <w:t>(</w:t>
                  </w:r>
                  <w:r>
                    <w:rPr>
                      <w:rFonts w:ascii="Times New Roman" w:hAnsi="Times New Roman" w:cs="Times New Roman"/>
                      <w:sz w:val="20"/>
                      <w:szCs w:val="20"/>
                    </w:rPr>
                    <w:t>e</w:t>
                  </w:r>
                  <w:r w:rsidRPr="008E2BAF">
                    <w:rPr>
                      <w:rFonts w:ascii="Times New Roman" w:hAnsi="Times New Roman" w:cs="Times New Roman"/>
                    </w:rPr>
                    <w:t>)</w:t>
                  </w:r>
                </w:p>
              </w:txbxContent>
            </v:textbox>
          </v:shape>
        </w:pict>
      </w:r>
    </w:p>
    <w:p w:rsidR="003E08B4" w:rsidRDefault="003E08B4" w:rsidP="003E08B4">
      <w:pPr>
        <w:pStyle w:val="ListParagraph"/>
        <w:spacing w:after="0"/>
        <w:jc w:val="both"/>
        <w:rPr>
          <w:rFonts w:ascii="Times New Roman" w:hAnsi="Times New Roman" w:cs="Times New Roman"/>
          <w:b/>
          <w:sz w:val="20"/>
          <w:szCs w:val="20"/>
        </w:rPr>
      </w:pPr>
    </w:p>
    <w:p w:rsidR="003E08B4" w:rsidRDefault="003E08B4" w:rsidP="003E08B4">
      <w:pPr>
        <w:pStyle w:val="ListParagraph"/>
        <w:spacing w:after="0"/>
        <w:jc w:val="both"/>
        <w:rPr>
          <w:rFonts w:ascii="Times New Roman" w:hAnsi="Times New Roman" w:cs="Times New Roman"/>
          <w:b/>
          <w:sz w:val="20"/>
          <w:szCs w:val="20"/>
        </w:rPr>
      </w:pPr>
    </w:p>
    <w:p w:rsidR="003E08B4" w:rsidRDefault="003E08B4" w:rsidP="003E08B4">
      <w:pPr>
        <w:pStyle w:val="ListParagraph"/>
        <w:spacing w:after="0"/>
        <w:jc w:val="both"/>
        <w:rPr>
          <w:rFonts w:ascii="Times New Roman" w:hAnsi="Times New Roman" w:cs="Times New Roman"/>
          <w:b/>
          <w:sz w:val="20"/>
          <w:szCs w:val="20"/>
        </w:rPr>
      </w:pPr>
    </w:p>
    <w:p w:rsidR="003E08B4" w:rsidRDefault="003E08B4" w:rsidP="003E08B4">
      <w:pPr>
        <w:pStyle w:val="ListParagraph"/>
        <w:spacing w:after="0"/>
        <w:jc w:val="both"/>
        <w:rPr>
          <w:rFonts w:ascii="Times New Roman" w:hAnsi="Times New Roman" w:cs="Times New Roman"/>
          <w:b/>
          <w:sz w:val="20"/>
          <w:szCs w:val="20"/>
        </w:rPr>
      </w:pPr>
    </w:p>
    <w:p w:rsidR="003E08B4" w:rsidRDefault="003E08B4" w:rsidP="003E08B4">
      <w:pPr>
        <w:pStyle w:val="ListParagraph"/>
        <w:spacing w:after="0"/>
        <w:jc w:val="both"/>
        <w:rPr>
          <w:rFonts w:ascii="Times New Roman" w:hAnsi="Times New Roman" w:cs="Times New Roman"/>
          <w:b/>
          <w:sz w:val="20"/>
          <w:szCs w:val="20"/>
        </w:rPr>
      </w:pPr>
    </w:p>
    <w:p w:rsidR="003E08B4" w:rsidRDefault="003E08B4" w:rsidP="003E08B4">
      <w:pPr>
        <w:pStyle w:val="ListParagraph"/>
        <w:spacing w:after="0"/>
        <w:jc w:val="both"/>
        <w:rPr>
          <w:rFonts w:ascii="Times New Roman" w:hAnsi="Times New Roman" w:cs="Times New Roman"/>
          <w:b/>
          <w:sz w:val="20"/>
          <w:szCs w:val="20"/>
        </w:rPr>
      </w:pPr>
    </w:p>
    <w:p w:rsidR="003E08B4" w:rsidRPr="003E08B4" w:rsidRDefault="003E08B4" w:rsidP="003E08B4">
      <w:pPr>
        <w:pStyle w:val="ListParagraph"/>
        <w:spacing w:after="0"/>
        <w:jc w:val="both"/>
        <w:rPr>
          <w:rFonts w:ascii="Times New Roman" w:hAnsi="Times New Roman" w:cs="Times New Roman"/>
          <w:b/>
          <w:sz w:val="20"/>
          <w:szCs w:val="20"/>
        </w:rPr>
      </w:pPr>
      <w:r w:rsidRPr="003E08B4">
        <w:rPr>
          <w:rFonts w:ascii="Times New Roman" w:hAnsi="Times New Roman" w:cs="Times New Roman"/>
          <w:b/>
          <w:noProof/>
          <w:sz w:val="20"/>
          <w:szCs w:val="20"/>
          <w:lang w:val="en-US"/>
        </w:rPr>
        <w:drawing>
          <wp:anchor distT="0" distB="0" distL="114300" distR="114300" simplePos="0" relativeHeight="251669504" behindDoc="0" locked="0" layoutInCell="1" allowOverlap="1">
            <wp:simplePos x="0" y="0"/>
            <wp:positionH relativeFrom="column">
              <wp:posOffset>1459865</wp:posOffset>
            </wp:positionH>
            <wp:positionV relativeFrom="paragraph">
              <wp:posOffset>3736975</wp:posOffset>
            </wp:positionV>
            <wp:extent cx="3764280" cy="1419860"/>
            <wp:effectExtent l="19050" t="19050" r="26670" b="27940"/>
            <wp:wrapNone/>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3764280" cy="1419860"/>
                    </a:xfrm>
                    <a:prstGeom prst="rect">
                      <a:avLst/>
                    </a:prstGeom>
                    <a:noFill/>
                    <a:ln w="9525">
                      <a:solidFill>
                        <a:srgbClr val="000000"/>
                      </a:solidFill>
                      <a:miter lim="800000"/>
                      <a:headEnd/>
                      <a:tailEnd/>
                    </a:ln>
                  </pic:spPr>
                </pic:pic>
              </a:graphicData>
            </a:graphic>
          </wp:anchor>
        </w:drawing>
      </w:r>
    </w:p>
    <w:p w:rsidR="003E08B4" w:rsidRDefault="003E08B4" w:rsidP="003E08B4">
      <w:pPr>
        <w:pStyle w:val="ListParagraph"/>
        <w:spacing w:after="0"/>
        <w:jc w:val="both"/>
        <w:rPr>
          <w:rFonts w:ascii="Times New Roman" w:hAnsi="Times New Roman" w:cs="Times New Roman"/>
          <w:b/>
          <w:sz w:val="20"/>
          <w:szCs w:val="20"/>
        </w:rPr>
      </w:pPr>
    </w:p>
    <w:p w:rsidR="003E08B4" w:rsidRPr="008763E7" w:rsidRDefault="00E57718" w:rsidP="002C0A86">
      <w:pPr>
        <w:pStyle w:val="Header1"/>
        <w:numPr>
          <w:ilvl w:val="0"/>
          <w:numId w:val="0"/>
        </w:numPr>
        <w:spacing w:before="0"/>
        <w:jc w:val="both"/>
        <w:rPr>
          <w:b w:val="0"/>
          <w:sz w:val="22"/>
          <w:szCs w:val="22"/>
        </w:rPr>
      </w:pPr>
      <w:r w:rsidRPr="00C8032F">
        <w:rPr>
          <w:b w:val="0"/>
          <w:bCs w:val="0"/>
          <w:sz w:val="22"/>
          <w:szCs w:val="22"/>
        </w:rPr>
        <w:t>Fig 2:</w:t>
      </w:r>
      <w:r>
        <w:rPr>
          <w:bCs w:val="0"/>
        </w:rPr>
        <w:t xml:space="preserve"> </w:t>
      </w:r>
      <w:r>
        <w:rPr>
          <w:b w:val="0"/>
          <w:sz w:val="22"/>
          <w:szCs w:val="22"/>
        </w:rPr>
        <w:t>PXRD patterns of (a) MCM-41 before calcine, (b) MCM-41 after calcine, (c) MCM-41-APTES, (d) MCM-41 MPTMS and (e)</w:t>
      </w:r>
      <w:r w:rsidR="008763E7">
        <w:rPr>
          <w:b w:val="0"/>
          <w:sz w:val="22"/>
          <w:szCs w:val="22"/>
        </w:rPr>
        <w:t xml:space="preserve"> MCM-41 CPTES.</w:t>
      </w:r>
    </w:p>
    <w:p w:rsidR="00657C7F" w:rsidRDefault="00657C7F" w:rsidP="00657C7F">
      <w:pPr>
        <w:spacing w:after="0"/>
        <w:rPr>
          <w:rFonts w:ascii="Times New Roman" w:hAnsi="Times New Roman" w:cs="Times New Roman"/>
          <w:b/>
          <w:sz w:val="20"/>
          <w:szCs w:val="20"/>
        </w:rPr>
      </w:pPr>
    </w:p>
    <w:p w:rsidR="003E08B4" w:rsidRPr="00657C7F" w:rsidRDefault="003E08B4" w:rsidP="00657C7F">
      <w:pPr>
        <w:spacing w:after="0"/>
        <w:rPr>
          <w:rFonts w:ascii="Times New Roman" w:hAnsi="Times New Roman" w:cs="Times New Roman"/>
          <w:b/>
          <w:sz w:val="20"/>
          <w:szCs w:val="20"/>
        </w:rPr>
      </w:pPr>
      <w:r w:rsidRPr="00657C7F">
        <w:rPr>
          <w:rFonts w:ascii="Times New Roman" w:hAnsi="Times New Roman" w:cs="Times New Roman"/>
          <w:b/>
          <w:sz w:val="20"/>
          <w:szCs w:val="20"/>
        </w:rPr>
        <w:t>FTIR</w:t>
      </w:r>
    </w:p>
    <w:p w:rsidR="008763E7" w:rsidRPr="00657C7F" w:rsidRDefault="00517466" w:rsidP="00657C7F">
      <w:pPr>
        <w:spacing w:after="0"/>
        <w:jc w:val="both"/>
        <w:rPr>
          <w:rFonts w:ascii="Times New Roman" w:hAnsi="Times New Roman" w:cs="Times New Roman"/>
          <w:sz w:val="20"/>
          <w:szCs w:val="20"/>
        </w:rPr>
      </w:pPr>
      <w:r w:rsidRPr="00657C7F">
        <w:rPr>
          <w:rFonts w:ascii="Times New Roman" w:hAnsi="Times New Roman" w:cs="Times New Roman"/>
          <w:sz w:val="20"/>
          <w:szCs w:val="20"/>
        </w:rPr>
        <w:t>All four samples show similar features of FTIR spectra of organic containing silica material. The Si-O-Stretching band around 1240-1030</w:t>
      </w:r>
      <w:r w:rsidR="00D95BB6" w:rsidRPr="00657C7F">
        <w:rPr>
          <w:rFonts w:ascii="Times New Roman" w:hAnsi="Times New Roman" w:cs="Times New Roman"/>
          <w:sz w:val="20"/>
          <w:szCs w:val="20"/>
        </w:rPr>
        <w:t xml:space="preserve"> </w:t>
      </w:r>
      <w:r w:rsidRPr="00657C7F">
        <w:rPr>
          <w:rFonts w:ascii="Times New Roman" w:hAnsi="Times New Roman" w:cs="Times New Roman"/>
          <w:sz w:val="20"/>
          <w:szCs w:val="20"/>
        </w:rPr>
        <w:t>cm</w:t>
      </w:r>
      <w:r w:rsidRPr="00657C7F">
        <w:rPr>
          <w:rFonts w:ascii="Times New Roman" w:hAnsi="Times New Roman" w:cs="Times New Roman"/>
          <w:sz w:val="20"/>
          <w:szCs w:val="20"/>
          <w:vertAlign w:val="superscript"/>
        </w:rPr>
        <w:t>-1</w:t>
      </w:r>
      <w:r w:rsidRPr="00657C7F">
        <w:rPr>
          <w:rFonts w:ascii="Times New Roman" w:hAnsi="Times New Roman" w:cs="Times New Roman"/>
          <w:sz w:val="20"/>
          <w:szCs w:val="20"/>
        </w:rPr>
        <w:t xml:space="preserve"> was assigned as the fingerprint region of MCM-41 [5, 6]. For MCM-41 APTES, the Si-OH vibration band decreased around 966 cm</w:t>
      </w:r>
      <w:r w:rsidRPr="00657C7F">
        <w:rPr>
          <w:rFonts w:ascii="Times New Roman" w:hAnsi="Times New Roman" w:cs="Times New Roman"/>
          <w:sz w:val="20"/>
          <w:szCs w:val="20"/>
          <w:vertAlign w:val="superscript"/>
        </w:rPr>
        <w:t>-1</w:t>
      </w:r>
      <w:r w:rsidRPr="00657C7F">
        <w:rPr>
          <w:rFonts w:ascii="Times New Roman" w:hAnsi="Times New Roman" w:cs="Times New Roman"/>
          <w:sz w:val="20"/>
          <w:szCs w:val="20"/>
        </w:rPr>
        <w:t>, after pore expanding of synthesized materials due to the interaction between –NH</w:t>
      </w:r>
      <w:r w:rsidRPr="00657C7F">
        <w:rPr>
          <w:rFonts w:ascii="Times New Roman" w:hAnsi="Times New Roman" w:cs="Times New Roman"/>
          <w:sz w:val="20"/>
          <w:szCs w:val="20"/>
          <w:vertAlign w:val="subscript"/>
        </w:rPr>
        <w:t>2</w:t>
      </w:r>
      <w:r w:rsidRPr="00657C7F">
        <w:rPr>
          <w:rFonts w:ascii="Times New Roman" w:hAnsi="Times New Roman" w:cs="Times New Roman"/>
          <w:sz w:val="20"/>
          <w:szCs w:val="20"/>
        </w:rPr>
        <w:t xml:space="preserve"> groups and silanol groups through hydrogen bonding. The presence of N-H bending vibration around 692 cm</w:t>
      </w:r>
      <w:r w:rsidRPr="00657C7F">
        <w:rPr>
          <w:rFonts w:ascii="Times New Roman" w:hAnsi="Times New Roman" w:cs="Times New Roman"/>
          <w:sz w:val="20"/>
          <w:szCs w:val="20"/>
          <w:vertAlign w:val="superscript"/>
        </w:rPr>
        <w:t>-1</w:t>
      </w:r>
      <w:r w:rsidRPr="00657C7F">
        <w:rPr>
          <w:rFonts w:ascii="Times New Roman" w:hAnsi="Times New Roman" w:cs="Times New Roman"/>
          <w:sz w:val="20"/>
          <w:szCs w:val="20"/>
        </w:rPr>
        <w:t xml:space="preserve"> confirms the incorporation of amino groups</w:t>
      </w:r>
      <w:r w:rsidR="0017139D">
        <w:rPr>
          <w:rFonts w:ascii="Times New Roman" w:hAnsi="Times New Roman" w:cs="Times New Roman"/>
          <w:sz w:val="20"/>
          <w:szCs w:val="20"/>
        </w:rPr>
        <w:t xml:space="preserve"> into MCM-41</w:t>
      </w:r>
      <w:r w:rsidRPr="00657C7F">
        <w:rPr>
          <w:rFonts w:ascii="Times New Roman" w:hAnsi="Times New Roman" w:cs="Times New Roman"/>
          <w:sz w:val="20"/>
          <w:szCs w:val="20"/>
        </w:rPr>
        <w:t xml:space="preserve"> [7]. C-N stretching vibration absorbance is normally around 1200 – 1000 cm</w:t>
      </w:r>
      <w:r w:rsidRPr="00657C7F">
        <w:rPr>
          <w:rFonts w:ascii="Times New Roman" w:hAnsi="Times New Roman" w:cs="Times New Roman"/>
          <w:sz w:val="20"/>
          <w:szCs w:val="20"/>
          <w:vertAlign w:val="superscript"/>
        </w:rPr>
        <w:t>-1</w:t>
      </w:r>
      <w:r w:rsidRPr="00657C7F">
        <w:rPr>
          <w:rFonts w:ascii="Times New Roman" w:hAnsi="Times New Roman" w:cs="Times New Roman"/>
          <w:sz w:val="20"/>
          <w:szCs w:val="20"/>
        </w:rPr>
        <w:t xml:space="preserve"> but this band cannot be resolved due to its overlapping with the absorbance of Si-O-Si stretch in 1000 – 1300 cm</w:t>
      </w:r>
      <w:r w:rsidRPr="00657C7F">
        <w:rPr>
          <w:rFonts w:ascii="Times New Roman" w:hAnsi="Times New Roman" w:cs="Times New Roman"/>
          <w:sz w:val="20"/>
          <w:szCs w:val="20"/>
          <w:vertAlign w:val="superscript"/>
        </w:rPr>
        <w:t>-1</w:t>
      </w:r>
      <w:r w:rsidRPr="00657C7F">
        <w:rPr>
          <w:rFonts w:ascii="Times New Roman" w:hAnsi="Times New Roman" w:cs="Times New Roman"/>
          <w:sz w:val="20"/>
          <w:szCs w:val="20"/>
        </w:rPr>
        <w:t xml:space="preserve"> range and that of Si-CH</w:t>
      </w:r>
      <w:r w:rsidRPr="00657C7F">
        <w:rPr>
          <w:rFonts w:ascii="Times New Roman" w:hAnsi="Times New Roman" w:cs="Times New Roman"/>
          <w:sz w:val="20"/>
          <w:szCs w:val="20"/>
          <w:vertAlign w:val="subscript"/>
        </w:rPr>
        <w:t>2</w:t>
      </w:r>
      <w:r w:rsidRPr="00657C7F">
        <w:rPr>
          <w:rFonts w:ascii="Times New Roman" w:hAnsi="Times New Roman" w:cs="Times New Roman"/>
          <w:sz w:val="20"/>
          <w:szCs w:val="20"/>
        </w:rPr>
        <w:t xml:space="preserve">-R stretch in </w:t>
      </w:r>
      <w:r w:rsidRPr="00657C7F">
        <w:rPr>
          <w:rFonts w:ascii="Times New Roman" w:hAnsi="Times New Roman" w:cs="Times New Roman"/>
          <w:sz w:val="20"/>
          <w:szCs w:val="20"/>
        </w:rPr>
        <w:lastRenderedPageBreak/>
        <w:t>1200- 1250 cm</w:t>
      </w:r>
      <w:r w:rsidRPr="00657C7F">
        <w:rPr>
          <w:rFonts w:ascii="Times New Roman" w:hAnsi="Times New Roman" w:cs="Times New Roman"/>
          <w:sz w:val="20"/>
          <w:szCs w:val="20"/>
          <w:vertAlign w:val="superscript"/>
        </w:rPr>
        <w:t>-1</w:t>
      </w:r>
      <w:r w:rsidRPr="00657C7F">
        <w:rPr>
          <w:rFonts w:ascii="Times New Roman" w:hAnsi="Times New Roman" w:cs="Times New Roman"/>
          <w:sz w:val="20"/>
          <w:szCs w:val="20"/>
        </w:rPr>
        <w:t>. The FTIR spectra of MCM-41 MPTMS shows band at 876.34 cm</w:t>
      </w:r>
      <w:r w:rsidRPr="00657C7F">
        <w:rPr>
          <w:rFonts w:ascii="Times New Roman" w:hAnsi="Times New Roman" w:cs="Times New Roman"/>
          <w:sz w:val="20"/>
          <w:szCs w:val="20"/>
          <w:vertAlign w:val="superscript"/>
        </w:rPr>
        <w:t>-1</w:t>
      </w:r>
      <w:r w:rsidRPr="00657C7F">
        <w:rPr>
          <w:rFonts w:ascii="Times New Roman" w:hAnsi="Times New Roman" w:cs="Times New Roman"/>
          <w:sz w:val="20"/>
          <w:szCs w:val="20"/>
        </w:rPr>
        <w:t xml:space="preserve"> which indicate the S-H bending. For MCM-41 CPTES, the band at 699 cm</w:t>
      </w:r>
      <w:r w:rsidRPr="00657C7F">
        <w:rPr>
          <w:rFonts w:ascii="Times New Roman" w:hAnsi="Times New Roman" w:cs="Times New Roman"/>
          <w:sz w:val="20"/>
          <w:szCs w:val="20"/>
          <w:vertAlign w:val="superscript"/>
        </w:rPr>
        <w:t>-1</w:t>
      </w:r>
      <w:r w:rsidRPr="00657C7F">
        <w:rPr>
          <w:rFonts w:ascii="Times New Roman" w:hAnsi="Times New Roman" w:cs="Times New Roman"/>
          <w:sz w:val="20"/>
          <w:szCs w:val="20"/>
        </w:rPr>
        <w:t xml:space="preserve"> indicates the presence C-Cl stretching in MCM-41 APTES.</w:t>
      </w:r>
    </w:p>
    <w:p w:rsidR="00517466" w:rsidRDefault="00517466" w:rsidP="008763E7">
      <w:pPr>
        <w:pStyle w:val="ListParagraph"/>
        <w:spacing w:after="0"/>
        <w:jc w:val="both"/>
        <w:rPr>
          <w:rFonts w:ascii="Times New Roman" w:hAnsi="Times New Roman" w:cs="Times New Roman"/>
          <w:sz w:val="20"/>
          <w:szCs w:val="20"/>
        </w:rPr>
      </w:pPr>
    </w:p>
    <w:p w:rsidR="00517466" w:rsidRDefault="00517466" w:rsidP="00517466">
      <w:pPr>
        <w:spacing w:after="0"/>
        <w:jc w:val="both"/>
        <w:rPr>
          <w:rFonts w:ascii="Times New Roman" w:hAnsi="Times New Roman" w:cs="Times New Roman"/>
          <w:sz w:val="20"/>
          <w:szCs w:val="20"/>
        </w:rPr>
      </w:pPr>
      <w:r>
        <w:rPr>
          <w:bCs/>
          <w:noProof/>
          <w:lang w:val="en-US"/>
        </w:rPr>
        <w:drawing>
          <wp:anchor distT="0" distB="0" distL="114300" distR="114300" simplePos="0" relativeHeight="251680768" behindDoc="0" locked="0" layoutInCell="1" allowOverlap="1">
            <wp:simplePos x="0" y="0"/>
            <wp:positionH relativeFrom="column">
              <wp:posOffset>1165860</wp:posOffset>
            </wp:positionH>
            <wp:positionV relativeFrom="paragraph">
              <wp:posOffset>45085</wp:posOffset>
            </wp:positionV>
            <wp:extent cx="4004310" cy="2477770"/>
            <wp:effectExtent l="0" t="0" r="0" b="0"/>
            <wp:wrapNone/>
            <wp:docPr id="22" name="Picture 9" descr="fti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tir 2.png"/>
                    <pic:cNvPicPr>
                      <a:picLocks noChangeAspect="1" noChangeArrowheads="1"/>
                    </pic:cNvPicPr>
                  </pic:nvPicPr>
                  <pic:blipFill>
                    <a:blip r:embed="rId17" cstate="print"/>
                    <a:srcRect/>
                    <a:stretch>
                      <a:fillRect/>
                    </a:stretch>
                  </pic:blipFill>
                  <pic:spPr bwMode="auto">
                    <a:xfrm>
                      <a:off x="0" y="0"/>
                      <a:ext cx="4004310" cy="2477770"/>
                    </a:xfrm>
                    <a:prstGeom prst="rect">
                      <a:avLst/>
                    </a:prstGeom>
                    <a:noFill/>
                    <a:ln w="9525">
                      <a:noFill/>
                      <a:miter lim="800000"/>
                      <a:headEnd/>
                      <a:tailEnd/>
                    </a:ln>
                  </pic:spPr>
                </pic:pic>
              </a:graphicData>
            </a:graphic>
          </wp:anchor>
        </w:drawing>
      </w:r>
    </w:p>
    <w:p w:rsidR="00517466" w:rsidRDefault="00517466" w:rsidP="00517466">
      <w:pPr>
        <w:spacing w:after="0"/>
        <w:jc w:val="both"/>
        <w:rPr>
          <w:rFonts w:ascii="Times New Roman" w:hAnsi="Times New Roman" w:cs="Times New Roman"/>
          <w:sz w:val="20"/>
          <w:szCs w:val="20"/>
        </w:rPr>
      </w:pPr>
    </w:p>
    <w:p w:rsidR="00517466" w:rsidRDefault="00517466" w:rsidP="00517466">
      <w:pPr>
        <w:spacing w:after="0"/>
        <w:jc w:val="both"/>
        <w:rPr>
          <w:rFonts w:ascii="Times New Roman" w:hAnsi="Times New Roman" w:cs="Times New Roman"/>
          <w:sz w:val="20"/>
          <w:szCs w:val="20"/>
        </w:rPr>
      </w:pPr>
    </w:p>
    <w:p w:rsidR="00517466" w:rsidRDefault="00517466" w:rsidP="00517466">
      <w:pPr>
        <w:spacing w:after="0"/>
        <w:jc w:val="both"/>
        <w:rPr>
          <w:rFonts w:ascii="Times New Roman" w:hAnsi="Times New Roman" w:cs="Times New Roman"/>
          <w:sz w:val="20"/>
          <w:szCs w:val="20"/>
        </w:rPr>
      </w:pPr>
    </w:p>
    <w:p w:rsidR="00517466" w:rsidRDefault="00517466" w:rsidP="00517466">
      <w:pPr>
        <w:spacing w:after="0"/>
        <w:jc w:val="both"/>
        <w:rPr>
          <w:rFonts w:ascii="Times New Roman" w:hAnsi="Times New Roman" w:cs="Times New Roman"/>
          <w:sz w:val="20"/>
          <w:szCs w:val="20"/>
        </w:rPr>
      </w:pPr>
    </w:p>
    <w:p w:rsidR="00517466" w:rsidRDefault="00517466" w:rsidP="00517466">
      <w:pPr>
        <w:spacing w:after="0"/>
        <w:jc w:val="both"/>
        <w:rPr>
          <w:rFonts w:ascii="Times New Roman" w:hAnsi="Times New Roman" w:cs="Times New Roman"/>
          <w:sz w:val="20"/>
          <w:szCs w:val="20"/>
        </w:rPr>
      </w:pPr>
    </w:p>
    <w:p w:rsidR="00517466" w:rsidRDefault="00517466" w:rsidP="00517466">
      <w:pPr>
        <w:spacing w:after="0"/>
        <w:jc w:val="both"/>
        <w:rPr>
          <w:rFonts w:ascii="Times New Roman" w:hAnsi="Times New Roman" w:cs="Times New Roman"/>
          <w:sz w:val="20"/>
          <w:szCs w:val="20"/>
        </w:rPr>
      </w:pPr>
    </w:p>
    <w:p w:rsidR="00517466" w:rsidRDefault="00517466" w:rsidP="00517466">
      <w:pPr>
        <w:spacing w:after="0"/>
        <w:jc w:val="both"/>
        <w:rPr>
          <w:rFonts w:ascii="Times New Roman" w:hAnsi="Times New Roman" w:cs="Times New Roman"/>
          <w:sz w:val="20"/>
          <w:szCs w:val="20"/>
        </w:rPr>
      </w:pPr>
    </w:p>
    <w:p w:rsidR="00517466" w:rsidRDefault="00517466" w:rsidP="00517466">
      <w:pPr>
        <w:spacing w:after="0"/>
        <w:jc w:val="both"/>
        <w:rPr>
          <w:rFonts w:ascii="Times New Roman" w:hAnsi="Times New Roman" w:cs="Times New Roman"/>
          <w:sz w:val="20"/>
          <w:szCs w:val="20"/>
        </w:rPr>
      </w:pPr>
    </w:p>
    <w:p w:rsidR="00517466" w:rsidRDefault="00517466" w:rsidP="00517466">
      <w:pPr>
        <w:spacing w:after="0"/>
        <w:jc w:val="both"/>
        <w:rPr>
          <w:rFonts w:ascii="Times New Roman" w:hAnsi="Times New Roman" w:cs="Times New Roman"/>
          <w:sz w:val="20"/>
          <w:szCs w:val="20"/>
        </w:rPr>
      </w:pPr>
    </w:p>
    <w:p w:rsidR="00517466" w:rsidRDefault="00517466" w:rsidP="00517466">
      <w:pPr>
        <w:spacing w:after="0"/>
        <w:jc w:val="both"/>
        <w:rPr>
          <w:rFonts w:ascii="Times New Roman" w:hAnsi="Times New Roman" w:cs="Times New Roman"/>
          <w:sz w:val="20"/>
          <w:szCs w:val="20"/>
        </w:rPr>
      </w:pPr>
    </w:p>
    <w:p w:rsidR="00517466" w:rsidRDefault="00517466" w:rsidP="00517466">
      <w:pPr>
        <w:spacing w:after="0"/>
        <w:jc w:val="both"/>
        <w:rPr>
          <w:rFonts w:ascii="Times New Roman" w:hAnsi="Times New Roman" w:cs="Times New Roman"/>
          <w:sz w:val="20"/>
          <w:szCs w:val="20"/>
        </w:rPr>
      </w:pPr>
    </w:p>
    <w:p w:rsidR="00517466" w:rsidRDefault="00517466" w:rsidP="00517466">
      <w:pPr>
        <w:spacing w:after="0"/>
        <w:jc w:val="both"/>
        <w:rPr>
          <w:rFonts w:ascii="Times New Roman" w:hAnsi="Times New Roman" w:cs="Times New Roman"/>
          <w:sz w:val="20"/>
          <w:szCs w:val="20"/>
        </w:rPr>
      </w:pPr>
    </w:p>
    <w:p w:rsidR="00517466" w:rsidRDefault="00517466" w:rsidP="00517466">
      <w:pPr>
        <w:spacing w:after="0"/>
        <w:jc w:val="both"/>
        <w:rPr>
          <w:rFonts w:ascii="Times New Roman" w:hAnsi="Times New Roman" w:cs="Times New Roman"/>
          <w:sz w:val="20"/>
          <w:szCs w:val="20"/>
        </w:rPr>
      </w:pPr>
    </w:p>
    <w:p w:rsidR="00517466" w:rsidRDefault="00517466" w:rsidP="00517466">
      <w:pPr>
        <w:spacing w:after="0"/>
        <w:jc w:val="both"/>
        <w:rPr>
          <w:rFonts w:ascii="Times New Roman" w:hAnsi="Times New Roman" w:cs="Times New Roman"/>
          <w:sz w:val="20"/>
          <w:szCs w:val="20"/>
        </w:rPr>
      </w:pPr>
    </w:p>
    <w:p w:rsidR="00517466" w:rsidRDefault="00517466" w:rsidP="00517466">
      <w:pPr>
        <w:spacing w:after="0"/>
        <w:ind w:left="720" w:firstLine="720"/>
        <w:jc w:val="both"/>
        <w:rPr>
          <w:rFonts w:ascii="Times New Roman" w:hAnsi="Times New Roman" w:cs="Times New Roman"/>
          <w:sz w:val="20"/>
          <w:szCs w:val="20"/>
        </w:rPr>
      </w:pPr>
      <w:r w:rsidRPr="00517466">
        <w:rPr>
          <w:rFonts w:ascii="Times New Roman" w:hAnsi="Times New Roman" w:cs="Times New Roman"/>
          <w:sz w:val="20"/>
          <w:szCs w:val="20"/>
        </w:rPr>
        <w:t>Fig 3: FTIR spectra MCM-41, MCM-41 APTES, MCM-41 MPTMS, and MCM-41 CPTES</w:t>
      </w:r>
      <w:r>
        <w:rPr>
          <w:rFonts w:ascii="Times New Roman" w:hAnsi="Times New Roman" w:cs="Times New Roman"/>
          <w:sz w:val="20"/>
          <w:szCs w:val="20"/>
        </w:rPr>
        <w:t>.</w:t>
      </w:r>
    </w:p>
    <w:p w:rsidR="00517466" w:rsidRPr="00517466" w:rsidRDefault="00517466" w:rsidP="00517466">
      <w:pPr>
        <w:spacing w:after="0"/>
        <w:ind w:left="720" w:firstLine="720"/>
        <w:jc w:val="both"/>
        <w:rPr>
          <w:rFonts w:ascii="Times New Roman" w:hAnsi="Times New Roman" w:cs="Times New Roman"/>
          <w:sz w:val="20"/>
          <w:szCs w:val="20"/>
        </w:rPr>
      </w:pPr>
    </w:p>
    <w:p w:rsidR="003E08B4" w:rsidRPr="00A147B5" w:rsidRDefault="003E08B4" w:rsidP="0017139D">
      <w:pPr>
        <w:spacing w:after="0"/>
        <w:rPr>
          <w:rFonts w:ascii="Times New Roman" w:hAnsi="Times New Roman" w:cs="Times New Roman"/>
          <w:b/>
          <w:sz w:val="20"/>
          <w:szCs w:val="20"/>
        </w:rPr>
      </w:pPr>
      <w:r w:rsidRPr="00A147B5">
        <w:rPr>
          <w:rFonts w:ascii="Times New Roman" w:hAnsi="Times New Roman" w:cs="Times New Roman"/>
          <w:b/>
          <w:sz w:val="20"/>
          <w:szCs w:val="20"/>
        </w:rPr>
        <w:t>Elemental Analyzer</w:t>
      </w:r>
    </w:p>
    <w:p w:rsidR="00517466" w:rsidRDefault="00517466" w:rsidP="0017139D">
      <w:pPr>
        <w:pStyle w:val="BodyText"/>
        <w:spacing w:after="60"/>
        <w:ind w:firstLine="0"/>
        <w:rPr>
          <w:bCs/>
          <w:sz w:val="20"/>
        </w:rPr>
      </w:pPr>
      <w:r w:rsidRPr="00517466">
        <w:rPr>
          <w:sz w:val="20"/>
        </w:rPr>
        <w:t xml:space="preserve">Table 1 shows the percentage of nitrogen, carbon, hydrogen and sulphur in MCM-41 and functionalized MCM-41. The results show that 0.41, 0.07 and 3.48 % of nitrogen, carbon and hydrogen are present respectively in MCM-41. </w:t>
      </w:r>
      <w:r w:rsidRPr="00517466">
        <w:rPr>
          <w:bCs/>
          <w:sz w:val="20"/>
        </w:rPr>
        <w:t>In MCM-41 APTES, 4.97 % of nitrogen, 12.87 % of carbon and 4.13 % of hydrogen are present. The increasing percentage of nitrogen, carbon and hydrogen are due to presence of aminopropyl in MCM-41. The 12.24, 2.55 and 6.13 % of carbon, hydrogen and sulphur respectively consists in MCM-41 MPTMS. It shows the existence of sulphur which proves that the MPTMS was successfully anchored on MCM-41 mesoporous silica. MCM-41 CPTES consists of 11.62 % of carbon and 2.55 % of hydrogen.</w:t>
      </w:r>
    </w:p>
    <w:p w:rsidR="00517466" w:rsidRDefault="00517466" w:rsidP="00517466">
      <w:pPr>
        <w:pStyle w:val="BodyText"/>
        <w:spacing w:after="60"/>
        <w:ind w:left="720" w:firstLine="0"/>
        <w:rPr>
          <w:bCs/>
          <w:sz w:val="20"/>
        </w:rPr>
      </w:pPr>
    </w:p>
    <w:p w:rsidR="00517466" w:rsidRPr="00BD720B" w:rsidRDefault="0017139D" w:rsidP="00517466">
      <w:pPr>
        <w:pStyle w:val="BodyText"/>
        <w:spacing w:after="60"/>
        <w:ind w:left="720" w:firstLine="0"/>
        <w:rPr>
          <w:bCs/>
          <w:sz w:val="18"/>
          <w:szCs w:val="18"/>
        </w:rPr>
      </w:pPr>
      <w:r w:rsidRPr="00BD720B">
        <w:rPr>
          <w:bCs/>
          <w:sz w:val="18"/>
          <w:szCs w:val="18"/>
        </w:rPr>
        <w:t>Table 1: Elemental Analysis</w:t>
      </w:r>
      <w:r w:rsidR="00517466" w:rsidRPr="00BD720B">
        <w:rPr>
          <w:bCs/>
          <w:sz w:val="18"/>
          <w:szCs w:val="18"/>
        </w:rPr>
        <w:t xml:space="preserve"> for MCM-41, MCM-41 APTES, MCM-41 MPTMS and MCM-41 CPTES.</w:t>
      </w:r>
    </w:p>
    <w:tbl>
      <w:tblPr>
        <w:tblW w:w="8506" w:type="dxa"/>
        <w:tblInd w:w="567" w:type="dxa"/>
        <w:tblBorders>
          <w:top w:val="single" w:sz="8" w:space="0" w:color="000000"/>
          <w:bottom w:val="single" w:sz="8" w:space="0" w:color="000000"/>
          <w:insideH w:val="single" w:sz="8" w:space="0" w:color="000000"/>
        </w:tblBorders>
        <w:tblLayout w:type="fixed"/>
        <w:tblLook w:val="04A0"/>
      </w:tblPr>
      <w:tblGrid>
        <w:gridCol w:w="1951"/>
        <w:gridCol w:w="1593"/>
        <w:gridCol w:w="1560"/>
        <w:gridCol w:w="1984"/>
        <w:gridCol w:w="1418"/>
      </w:tblGrid>
      <w:tr w:rsidR="00517466" w:rsidRPr="00BD720B" w:rsidTr="00C6147F">
        <w:trPr>
          <w:trHeight w:val="404"/>
        </w:trPr>
        <w:tc>
          <w:tcPr>
            <w:tcW w:w="1951" w:type="dxa"/>
            <w:tcBorders>
              <w:bottom w:val="single" w:sz="8" w:space="0" w:color="000000"/>
            </w:tcBorders>
            <w:shd w:val="clear" w:color="auto" w:fill="auto"/>
            <w:vAlign w:val="center"/>
          </w:tcPr>
          <w:p w:rsidR="00517466" w:rsidRPr="00BD720B" w:rsidRDefault="00517466" w:rsidP="00C6147F">
            <w:pPr>
              <w:pStyle w:val="NoSpacing"/>
              <w:jc w:val="center"/>
              <w:rPr>
                <w:sz w:val="18"/>
                <w:szCs w:val="18"/>
                <w:lang w:val="en-GB"/>
              </w:rPr>
            </w:pPr>
            <w:r w:rsidRPr="00BD720B">
              <w:rPr>
                <w:sz w:val="18"/>
                <w:szCs w:val="18"/>
                <w:lang w:val="en-GB" w:eastAsia="ms-MY"/>
              </w:rPr>
              <w:t>Adsorbent</w:t>
            </w:r>
          </w:p>
        </w:tc>
        <w:tc>
          <w:tcPr>
            <w:tcW w:w="1593" w:type="dxa"/>
            <w:tcBorders>
              <w:bottom w:val="single" w:sz="8" w:space="0" w:color="000000"/>
            </w:tcBorders>
            <w:shd w:val="clear" w:color="auto" w:fill="auto"/>
            <w:vAlign w:val="center"/>
          </w:tcPr>
          <w:p w:rsidR="00517466" w:rsidRPr="00BD720B" w:rsidRDefault="00517466" w:rsidP="00C6147F">
            <w:pPr>
              <w:pStyle w:val="NoSpacing"/>
              <w:jc w:val="center"/>
              <w:rPr>
                <w:sz w:val="18"/>
                <w:szCs w:val="18"/>
                <w:lang w:val="en-GB"/>
              </w:rPr>
            </w:pPr>
            <w:r w:rsidRPr="00BD720B">
              <w:rPr>
                <w:sz w:val="18"/>
                <w:szCs w:val="18"/>
                <w:lang w:val="en-GB" w:eastAsia="ms-MY"/>
              </w:rPr>
              <w:t>Nitrogen (%)</w:t>
            </w:r>
          </w:p>
        </w:tc>
        <w:tc>
          <w:tcPr>
            <w:tcW w:w="1560" w:type="dxa"/>
            <w:tcBorders>
              <w:bottom w:val="single" w:sz="8" w:space="0" w:color="000000"/>
            </w:tcBorders>
            <w:shd w:val="clear" w:color="auto" w:fill="auto"/>
            <w:vAlign w:val="center"/>
          </w:tcPr>
          <w:p w:rsidR="00517466" w:rsidRPr="00BD720B" w:rsidRDefault="00517466" w:rsidP="00D95BB6">
            <w:pPr>
              <w:pStyle w:val="NoSpacing"/>
              <w:jc w:val="center"/>
              <w:rPr>
                <w:sz w:val="18"/>
                <w:szCs w:val="18"/>
                <w:lang w:val="en-GB"/>
              </w:rPr>
            </w:pPr>
            <w:r w:rsidRPr="00BD720B">
              <w:rPr>
                <w:sz w:val="18"/>
                <w:szCs w:val="18"/>
                <w:lang w:val="en-GB" w:eastAsia="ms-MY"/>
              </w:rPr>
              <w:t>Carbon (%)</w:t>
            </w:r>
          </w:p>
        </w:tc>
        <w:tc>
          <w:tcPr>
            <w:tcW w:w="1984" w:type="dxa"/>
            <w:tcBorders>
              <w:bottom w:val="single" w:sz="8" w:space="0" w:color="000000"/>
            </w:tcBorders>
            <w:shd w:val="clear" w:color="auto" w:fill="auto"/>
            <w:vAlign w:val="center"/>
          </w:tcPr>
          <w:p w:rsidR="00517466" w:rsidRPr="00BD720B" w:rsidRDefault="00517466" w:rsidP="00C6147F">
            <w:pPr>
              <w:pStyle w:val="NoSpacing"/>
              <w:jc w:val="center"/>
              <w:rPr>
                <w:sz w:val="18"/>
                <w:szCs w:val="18"/>
                <w:lang w:val="en-GB"/>
              </w:rPr>
            </w:pPr>
            <w:r w:rsidRPr="00BD720B">
              <w:rPr>
                <w:sz w:val="18"/>
                <w:szCs w:val="18"/>
                <w:lang w:val="en-GB" w:eastAsia="ms-MY"/>
              </w:rPr>
              <w:t>Hydrogen (%)</w:t>
            </w:r>
          </w:p>
        </w:tc>
        <w:tc>
          <w:tcPr>
            <w:tcW w:w="1418" w:type="dxa"/>
            <w:tcBorders>
              <w:bottom w:val="single" w:sz="8" w:space="0" w:color="000000"/>
            </w:tcBorders>
            <w:shd w:val="clear" w:color="auto" w:fill="auto"/>
            <w:vAlign w:val="center"/>
          </w:tcPr>
          <w:p w:rsidR="00517466" w:rsidRPr="00BD720B" w:rsidRDefault="00517466" w:rsidP="00C6147F">
            <w:pPr>
              <w:pStyle w:val="NoSpacing"/>
              <w:jc w:val="center"/>
              <w:rPr>
                <w:sz w:val="18"/>
                <w:szCs w:val="18"/>
                <w:lang w:val="en-GB"/>
              </w:rPr>
            </w:pPr>
            <w:r w:rsidRPr="00BD720B">
              <w:rPr>
                <w:sz w:val="18"/>
                <w:szCs w:val="18"/>
                <w:lang w:val="en-GB" w:eastAsia="ms-MY"/>
              </w:rPr>
              <w:t>Sulphur (%)</w:t>
            </w:r>
          </w:p>
        </w:tc>
      </w:tr>
      <w:tr w:rsidR="00517466" w:rsidRPr="00BD720B" w:rsidTr="00C6147F">
        <w:trPr>
          <w:trHeight w:val="404"/>
        </w:trPr>
        <w:tc>
          <w:tcPr>
            <w:tcW w:w="1951" w:type="dxa"/>
            <w:tcBorders>
              <w:bottom w:val="nil"/>
            </w:tcBorders>
            <w:shd w:val="clear" w:color="auto" w:fill="auto"/>
            <w:vAlign w:val="center"/>
          </w:tcPr>
          <w:p w:rsidR="00517466" w:rsidRPr="00BD720B" w:rsidRDefault="00517466" w:rsidP="00C6147F">
            <w:pPr>
              <w:pStyle w:val="NoSpacing"/>
              <w:jc w:val="center"/>
              <w:rPr>
                <w:b/>
                <w:sz w:val="18"/>
                <w:szCs w:val="18"/>
                <w:lang w:val="en-GB"/>
              </w:rPr>
            </w:pPr>
            <w:r w:rsidRPr="00BD720B">
              <w:rPr>
                <w:sz w:val="18"/>
                <w:szCs w:val="18"/>
                <w:lang w:val="en-GB" w:eastAsia="ms-MY"/>
              </w:rPr>
              <w:t>MCM-41</w:t>
            </w:r>
          </w:p>
        </w:tc>
        <w:tc>
          <w:tcPr>
            <w:tcW w:w="1593" w:type="dxa"/>
            <w:tcBorders>
              <w:bottom w:val="nil"/>
            </w:tcBorders>
            <w:shd w:val="clear" w:color="auto" w:fill="auto"/>
            <w:vAlign w:val="center"/>
          </w:tcPr>
          <w:p w:rsidR="00517466" w:rsidRPr="00BD720B" w:rsidRDefault="00517466" w:rsidP="00C6147F">
            <w:pPr>
              <w:pStyle w:val="NoSpacing"/>
              <w:jc w:val="center"/>
              <w:rPr>
                <w:sz w:val="18"/>
                <w:szCs w:val="18"/>
                <w:lang w:val="en-GB"/>
              </w:rPr>
            </w:pPr>
            <w:r w:rsidRPr="00BD720B">
              <w:rPr>
                <w:sz w:val="18"/>
                <w:szCs w:val="18"/>
                <w:lang w:val="en-GB"/>
              </w:rPr>
              <w:t>0.4118</w:t>
            </w:r>
          </w:p>
        </w:tc>
        <w:tc>
          <w:tcPr>
            <w:tcW w:w="1560" w:type="dxa"/>
            <w:tcBorders>
              <w:bottom w:val="nil"/>
            </w:tcBorders>
            <w:shd w:val="clear" w:color="auto" w:fill="auto"/>
            <w:vAlign w:val="center"/>
          </w:tcPr>
          <w:p w:rsidR="00517466" w:rsidRPr="00BD720B" w:rsidRDefault="00517466" w:rsidP="00C6147F">
            <w:pPr>
              <w:pStyle w:val="NoSpacing"/>
              <w:jc w:val="center"/>
              <w:rPr>
                <w:sz w:val="18"/>
                <w:szCs w:val="18"/>
                <w:lang w:val="en-GB"/>
              </w:rPr>
            </w:pPr>
            <w:r w:rsidRPr="00BD720B">
              <w:rPr>
                <w:sz w:val="18"/>
                <w:szCs w:val="18"/>
                <w:lang w:val="en-GB"/>
              </w:rPr>
              <w:t>0.0714</w:t>
            </w:r>
          </w:p>
        </w:tc>
        <w:tc>
          <w:tcPr>
            <w:tcW w:w="1984" w:type="dxa"/>
            <w:tcBorders>
              <w:bottom w:val="nil"/>
            </w:tcBorders>
            <w:shd w:val="clear" w:color="auto" w:fill="auto"/>
            <w:vAlign w:val="center"/>
          </w:tcPr>
          <w:p w:rsidR="00517466" w:rsidRPr="00BD720B" w:rsidRDefault="00517466" w:rsidP="00C6147F">
            <w:pPr>
              <w:pStyle w:val="NoSpacing"/>
              <w:jc w:val="center"/>
              <w:rPr>
                <w:sz w:val="18"/>
                <w:szCs w:val="18"/>
                <w:lang w:val="en-GB"/>
              </w:rPr>
            </w:pPr>
            <w:r w:rsidRPr="00BD720B">
              <w:rPr>
                <w:sz w:val="18"/>
                <w:szCs w:val="18"/>
                <w:lang w:val="en-GB"/>
              </w:rPr>
              <w:t>3.4762</w:t>
            </w:r>
          </w:p>
        </w:tc>
        <w:tc>
          <w:tcPr>
            <w:tcW w:w="1418" w:type="dxa"/>
            <w:tcBorders>
              <w:bottom w:val="nil"/>
            </w:tcBorders>
            <w:shd w:val="clear" w:color="auto" w:fill="auto"/>
            <w:vAlign w:val="center"/>
          </w:tcPr>
          <w:p w:rsidR="00517466" w:rsidRPr="00BD720B" w:rsidRDefault="00517466" w:rsidP="00C6147F">
            <w:pPr>
              <w:pStyle w:val="NoSpacing"/>
              <w:jc w:val="center"/>
              <w:rPr>
                <w:sz w:val="18"/>
                <w:szCs w:val="18"/>
                <w:lang w:val="en-GB"/>
              </w:rPr>
            </w:pPr>
            <w:r w:rsidRPr="00BD720B">
              <w:rPr>
                <w:sz w:val="18"/>
                <w:szCs w:val="18"/>
                <w:lang w:val="en-GB"/>
              </w:rPr>
              <w:t>0</w:t>
            </w:r>
          </w:p>
        </w:tc>
      </w:tr>
      <w:tr w:rsidR="00517466" w:rsidRPr="00BD720B" w:rsidTr="00C6147F">
        <w:trPr>
          <w:trHeight w:val="404"/>
        </w:trPr>
        <w:tc>
          <w:tcPr>
            <w:tcW w:w="1951" w:type="dxa"/>
            <w:tcBorders>
              <w:top w:val="nil"/>
              <w:bottom w:val="nil"/>
            </w:tcBorders>
            <w:shd w:val="clear" w:color="auto" w:fill="auto"/>
            <w:vAlign w:val="center"/>
          </w:tcPr>
          <w:p w:rsidR="00517466" w:rsidRPr="00BD720B" w:rsidRDefault="00517466" w:rsidP="00C6147F">
            <w:pPr>
              <w:pStyle w:val="NoSpacing"/>
              <w:jc w:val="center"/>
              <w:rPr>
                <w:b/>
                <w:sz w:val="18"/>
                <w:szCs w:val="18"/>
                <w:lang w:val="en-GB"/>
              </w:rPr>
            </w:pPr>
            <w:r w:rsidRPr="00BD720B">
              <w:rPr>
                <w:sz w:val="18"/>
                <w:szCs w:val="18"/>
                <w:lang w:val="en-GB"/>
              </w:rPr>
              <w:t>MCM-41 APTES</w:t>
            </w:r>
          </w:p>
        </w:tc>
        <w:tc>
          <w:tcPr>
            <w:tcW w:w="1593" w:type="dxa"/>
            <w:tcBorders>
              <w:top w:val="nil"/>
              <w:bottom w:val="nil"/>
            </w:tcBorders>
            <w:shd w:val="clear" w:color="auto" w:fill="auto"/>
            <w:vAlign w:val="center"/>
          </w:tcPr>
          <w:p w:rsidR="00517466" w:rsidRPr="00BD720B" w:rsidRDefault="00517466" w:rsidP="00C6147F">
            <w:pPr>
              <w:pStyle w:val="NoSpacing"/>
              <w:jc w:val="center"/>
              <w:rPr>
                <w:sz w:val="18"/>
                <w:szCs w:val="18"/>
                <w:lang w:val="en-GB"/>
              </w:rPr>
            </w:pPr>
            <w:r w:rsidRPr="00BD720B">
              <w:rPr>
                <w:sz w:val="18"/>
                <w:szCs w:val="18"/>
                <w:lang w:val="en-GB"/>
              </w:rPr>
              <w:t>4.9645</w:t>
            </w:r>
          </w:p>
        </w:tc>
        <w:tc>
          <w:tcPr>
            <w:tcW w:w="1560" w:type="dxa"/>
            <w:tcBorders>
              <w:top w:val="nil"/>
              <w:bottom w:val="nil"/>
            </w:tcBorders>
            <w:shd w:val="clear" w:color="auto" w:fill="auto"/>
            <w:vAlign w:val="center"/>
          </w:tcPr>
          <w:p w:rsidR="00517466" w:rsidRPr="00BD720B" w:rsidRDefault="00517466" w:rsidP="00C6147F">
            <w:pPr>
              <w:pStyle w:val="NoSpacing"/>
              <w:jc w:val="center"/>
              <w:rPr>
                <w:sz w:val="18"/>
                <w:szCs w:val="18"/>
                <w:lang w:val="en-GB"/>
              </w:rPr>
            </w:pPr>
            <w:r w:rsidRPr="00BD720B">
              <w:rPr>
                <w:sz w:val="18"/>
                <w:szCs w:val="18"/>
                <w:lang w:val="en-GB"/>
              </w:rPr>
              <w:t>12.8657</w:t>
            </w:r>
          </w:p>
        </w:tc>
        <w:tc>
          <w:tcPr>
            <w:tcW w:w="1984" w:type="dxa"/>
            <w:tcBorders>
              <w:top w:val="nil"/>
              <w:bottom w:val="nil"/>
            </w:tcBorders>
            <w:shd w:val="clear" w:color="auto" w:fill="auto"/>
            <w:vAlign w:val="center"/>
          </w:tcPr>
          <w:p w:rsidR="00517466" w:rsidRPr="00BD720B" w:rsidRDefault="00517466" w:rsidP="00C6147F">
            <w:pPr>
              <w:pStyle w:val="NoSpacing"/>
              <w:jc w:val="center"/>
              <w:rPr>
                <w:sz w:val="18"/>
                <w:szCs w:val="18"/>
                <w:lang w:val="en-GB"/>
              </w:rPr>
            </w:pPr>
            <w:r w:rsidRPr="00BD720B">
              <w:rPr>
                <w:sz w:val="18"/>
                <w:szCs w:val="18"/>
                <w:lang w:val="en-GB"/>
              </w:rPr>
              <w:t>4.1248</w:t>
            </w:r>
          </w:p>
        </w:tc>
        <w:tc>
          <w:tcPr>
            <w:tcW w:w="1418" w:type="dxa"/>
            <w:tcBorders>
              <w:top w:val="nil"/>
              <w:bottom w:val="nil"/>
            </w:tcBorders>
            <w:shd w:val="clear" w:color="auto" w:fill="auto"/>
            <w:vAlign w:val="center"/>
          </w:tcPr>
          <w:p w:rsidR="00517466" w:rsidRPr="00BD720B" w:rsidRDefault="00517466" w:rsidP="00C6147F">
            <w:pPr>
              <w:pStyle w:val="NoSpacing"/>
              <w:jc w:val="center"/>
              <w:rPr>
                <w:sz w:val="18"/>
                <w:szCs w:val="18"/>
                <w:lang w:val="en-GB"/>
              </w:rPr>
            </w:pPr>
            <w:r w:rsidRPr="00BD720B">
              <w:rPr>
                <w:sz w:val="18"/>
                <w:szCs w:val="18"/>
                <w:lang w:val="en-GB"/>
              </w:rPr>
              <w:t>0</w:t>
            </w:r>
          </w:p>
        </w:tc>
      </w:tr>
      <w:tr w:rsidR="00517466" w:rsidRPr="00BD720B" w:rsidTr="00C6147F">
        <w:trPr>
          <w:trHeight w:val="426"/>
        </w:trPr>
        <w:tc>
          <w:tcPr>
            <w:tcW w:w="1951" w:type="dxa"/>
            <w:tcBorders>
              <w:top w:val="nil"/>
              <w:bottom w:val="nil"/>
            </w:tcBorders>
            <w:shd w:val="clear" w:color="auto" w:fill="auto"/>
            <w:vAlign w:val="center"/>
          </w:tcPr>
          <w:p w:rsidR="00517466" w:rsidRPr="00BD720B" w:rsidRDefault="00517466" w:rsidP="00C6147F">
            <w:pPr>
              <w:pStyle w:val="NoSpacing"/>
              <w:jc w:val="center"/>
              <w:rPr>
                <w:b/>
                <w:sz w:val="18"/>
                <w:szCs w:val="18"/>
                <w:lang w:val="en-GB"/>
              </w:rPr>
            </w:pPr>
            <w:r w:rsidRPr="00BD720B">
              <w:rPr>
                <w:sz w:val="18"/>
                <w:szCs w:val="18"/>
                <w:lang w:val="en-GB"/>
              </w:rPr>
              <w:t>MCM-41 MPTMS</w:t>
            </w:r>
          </w:p>
        </w:tc>
        <w:tc>
          <w:tcPr>
            <w:tcW w:w="1593" w:type="dxa"/>
            <w:tcBorders>
              <w:top w:val="nil"/>
              <w:bottom w:val="nil"/>
            </w:tcBorders>
            <w:shd w:val="clear" w:color="auto" w:fill="auto"/>
            <w:vAlign w:val="center"/>
          </w:tcPr>
          <w:p w:rsidR="00517466" w:rsidRPr="00BD720B" w:rsidRDefault="00517466" w:rsidP="00C6147F">
            <w:pPr>
              <w:pStyle w:val="NoSpacing"/>
              <w:jc w:val="center"/>
              <w:rPr>
                <w:sz w:val="18"/>
                <w:szCs w:val="18"/>
                <w:lang w:val="en-GB"/>
              </w:rPr>
            </w:pPr>
            <w:r w:rsidRPr="00BD720B">
              <w:rPr>
                <w:sz w:val="18"/>
                <w:szCs w:val="18"/>
                <w:lang w:val="en-GB"/>
              </w:rPr>
              <w:t>0</w:t>
            </w:r>
          </w:p>
        </w:tc>
        <w:tc>
          <w:tcPr>
            <w:tcW w:w="1560" w:type="dxa"/>
            <w:tcBorders>
              <w:top w:val="nil"/>
              <w:bottom w:val="nil"/>
            </w:tcBorders>
            <w:shd w:val="clear" w:color="auto" w:fill="auto"/>
            <w:vAlign w:val="center"/>
          </w:tcPr>
          <w:p w:rsidR="00517466" w:rsidRPr="00BD720B" w:rsidRDefault="00517466" w:rsidP="00C6147F">
            <w:pPr>
              <w:pStyle w:val="NoSpacing"/>
              <w:jc w:val="center"/>
              <w:rPr>
                <w:sz w:val="18"/>
                <w:szCs w:val="18"/>
                <w:lang w:val="en-GB"/>
              </w:rPr>
            </w:pPr>
            <w:r w:rsidRPr="00BD720B">
              <w:rPr>
                <w:sz w:val="18"/>
                <w:szCs w:val="18"/>
                <w:lang w:val="en-GB"/>
              </w:rPr>
              <w:t>12.2377</w:t>
            </w:r>
          </w:p>
        </w:tc>
        <w:tc>
          <w:tcPr>
            <w:tcW w:w="1984" w:type="dxa"/>
            <w:tcBorders>
              <w:top w:val="nil"/>
              <w:bottom w:val="nil"/>
            </w:tcBorders>
            <w:shd w:val="clear" w:color="auto" w:fill="auto"/>
            <w:vAlign w:val="center"/>
          </w:tcPr>
          <w:p w:rsidR="00517466" w:rsidRPr="00BD720B" w:rsidRDefault="00517466" w:rsidP="00C6147F">
            <w:pPr>
              <w:pStyle w:val="NoSpacing"/>
              <w:jc w:val="center"/>
              <w:rPr>
                <w:sz w:val="18"/>
                <w:szCs w:val="18"/>
                <w:lang w:val="en-GB"/>
              </w:rPr>
            </w:pPr>
            <w:r w:rsidRPr="00BD720B">
              <w:rPr>
                <w:sz w:val="18"/>
                <w:szCs w:val="18"/>
                <w:lang w:val="en-GB"/>
              </w:rPr>
              <w:t>2.5515</w:t>
            </w:r>
          </w:p>
        </w:tc>
        <w:tc>
          <w:tcPr>
            <w:tcW w:w="1418" w:type="dxa"/>
            <w:tcBorders>
              <w:top w:val="nil"/>
              <w:bottom w:val="nil"/>
            </w:tcBorders>
            <w:shd w:val="clear" w:color="auto" w:fill="auto"/>
            <w:vAlign w:val="center"/>
          </w:tcPr>
          <w:p w:rsidR="00517466" w:rsidRPr="00BD720B" w:rsidRDefault="00517466" w:rsidP="00C6147F">
            <w:pPr>
              <w:pStyle w:val="NoSpacing"/>
              <w:jc w:val="center"/>
              <w:rPr>
                <w:sz w:val="18"/>
                <w:szCs w:val="18"/>
                <w:lang w:val="en-GB"/>
              </w:rPr>
            </w:pPr>
            <w:r w:rsidRPr="00BD720B">
              <w:rPr>
                <w:sz w:val="18"/>
                <w:szCs w:val="18"/>
                <w:lang w:val="en-GB"/>
              </w:rPr>
              <w:t>9.4613</w:t>
            </w:r>
          </w:p>
        </w:tc>
      </w:tr>
      <w:tr w:rsidR="00517466" w:rsidRPr="00BD720B" w:rsidTr="00C6147F">
        <w:trPr>
          <w:trHeight w:val="426"/>
        </w:trPr>
        <w:tc>
          <w:tcPr>
            <w:tcW w:w="1951" w:type="dxa"/>
            <w:tcBorders>
              <w:top w:val="nil"/>
            </w:tcBorders>
            <w:shd w:val="clear" w:color="auto" w:fill="auto"/>
            <w:vAlign w:val="center"/>
          </w:tcPr>
          <w:p w:rsidR="00517466" w:rsidRPr="00BD720B" w:rsidRDefault="00517466" w:rsidP="00C6147F">
            <w:pPr>
              <w:pStyle w:val="NoSpacing"/>
              <w:jc w:val="center"/>
              <w:rPr>
                <w:b/>
                <w:sz w:val="18"/>
                <w:szCs w:val="18"/>
                <w:lang w:val="en-GB"/>
              </w:rPr>
            </w:pPr>
            <w:r w:rsidRPr="00BD720B">
              <w:rPr>
                <w:sz w:val="18"/>
                <w:szCs w:val="18"/>
                <w:lang w:val="en-GB"/>
              </w:rPr>
              <w:t>MCM-41 CPTES</w:t>
            </w:r>
          </w:p>
        </w:tc>
        <w:tc>
          <w:tcPr>
            <w:tcW w:w="1593" w:type="dxa"/>
            <w:tcBorders>
              <w:top w:val="nil"/>
            </w:tcBorders>
            <w:shd w:val="clear" w:color="auto" w:fill="auto"/>
            <w:vAlign w:val="center"/>
          </w:tcPr>
          <w:p w:rsidR="00517466" w:rsidRPr="00BD720B" w:rsidRDefault="00517466" w:rsidP="00C6147F">
            <w:pPr>
              <w:pStyle w:val="NoSpacing"/>
              <w:jc w:val="center"/>
              <w:rPr>
                <w:sz w:val="18"/>
                <w:szCs w:val="18"/>
                <w:lang w:val="en-GB"/>
              </w:rPr>
            </w:pPr>
            <w:r w:rsidRPr="00BD720B">
              <w:rPr>
                <w:sz w:val="18"/>
                <w:szCs w:val="18"/>
                <w:lang w:val="en-GB"/>
              </w:rPr>
              <w:t>0</w:t>
            </w:r>
          </w:p>
        </w:tc>
        <w:tc>
          <w:tcPr>
            <w:tcW w:w="1560" w:type="dxa"/>
            <w:tcBorders>
              <w:top w:val="nil"/>
            </w:tcBorders>
            <w:shd w:val="clear" w:color="auto" w:fill="auto"/>
            <w:vAlign w:val="center"/>
          </w:tcPr>
          <w:p w:rsidR="00517466" w:rsidRPr="00BD720B" w:rsidRDefault="00517466" w:rsidP="00C6147F">
            <w:pPr>
              <w:pStyle w:val="NoSpacing"/>
              <w:jc w:val="center"/>
              <w:rPr>
                <w:sz w:val="18"/>
                <w:szCs w:val="18"/>
                <w:lang w:val="en-GB"/>
              </w:rPr>
            </w:pPr>
            <w:r w:rsidRPr="00BD720B">
              <w:rPr>
                <w:sz w:val="18"/>
                <w:szCs w:val="18"/>
                <w:lang w:val="en-GB"/>
              </w:rPr>
              <w:t>11.6174</w:t>
            </w:r>
          </w:p>
        </w:tc>
        <w:tc>
          <w:tcPr>
            <w:tcW w:w="1984" w:type="dxa"/>
            <w:tcBorders>
              <w:top w:val="nil"/>
            </w:tcBorders>
            <w:shd w:val="clear" w:color="auto" w:fill="auto"/>
            <w:vAlign w:val="center"/>
          </w:tcPr>
          <w:p w:rsidR="00517466" w:rsidRPr="00BD720B" w:rsidRDefault="00517466" w:rsidP="00C6147F">
            <w:pPr>
              <w:pStyle w:val="NoSpacing"/>
              <w:jc w:val="center"/>
              <w:rPr>
                <w:sz w:val="18"/>
                <w:szCs w:val="18"/>
                <w:lang w:val="en-GB"/>
              </w:rPr>
            </w:pPr>
            <w:r w:rsidRPr="00BD720B">
              <w:rPr>
                <w:sz w:val="18"/>
                <w:szCs w:val="18"/>
                <w:lang w:val="en-GB"/>
              </w:rPr>
              <w:t>2.5488</w:t>
            </w:r>
          </w:p>
        </w:tc>
        <w:tc>
          <w:tcPr>
            <w:tcW w:w="1418" w:type="dxa"/>
            <w:tcBorders>
              <w:top w:val="nil"/>
            </w:tcBorders>
            <w:shd w:val="clear" w:color="auto" w:fill="auto"/>
            <w:vAlign w:val="center"/>
          </w:tcPr>
          <w:p w:rsidR="00517466" w:rsidRPr="00BD720B" w:rsidRDefault="00517466" w:rsidP="00C6147F">
            <w:pPr>
              <w:pStyle w:val="NoSpacing"/>
              <w:jc w:val="center"/>
              <w:rPr>
                <w:sz w:val="18"/>
                <w:szCs w:val="18"/>
                <w:lang w:val="en-GB"/>
              </w:rPr>
            </w:pPr>
            <w:r w:rsidRPr="00BD720B">
              <w:rPr>
                <w:sz w:val="18"/>
                <w:szCs w:val="18"/>
                <w:lang w:val="en-GB"/>
              </w:rPr>
              <w:t>0</w:t>
            </w:r>
          </w:p>
        </w:tc>
      </w:tr>
    </w:tbl>
    <w:p w:rsidR="00517466" w:rsidRPr="00517466" w:rsidRDefault="00517466" w:rsidP="00517466">
      <w:pPr>
        <w:pStyle w:val="BodyText"/>
        <w:spacing w:after="60"/>
        <w:ind w:left="720" w:firstLine="0"/>
        <w:rPr>
          <w:bCs/>
          <w:sz w:val="20"/>
        </w:rPr>
      </w:pPr>
    </w:p>
    <w:p w:rsidR="00517466" w:rsidRDefault="00517466" w:rsidP="00517466">
      <w:pPr>
        <w:pStyle w:val="ListParagraph"/>
        <w:spacing w:after="0"/>
        <w:jc w:val="both"/>
        <w:rPr>
          <w:rFonts w:ascii="Times New Roman" w:hAnsi="Times New Roman" w:cs="Times New Roman"/>
          <w:b/>
          <w:sz w:val="20"/>
          <w:szCs w:val="20"/>
        </w:rPr>
      </w:pPr>
    </w:p>
    <w:p w:rsidR="003E08B4" w:rsidRPr="0017139D" w:rsidRDefault="003E08B4" w:rsidP="0017139D">
      <w:pPr>
        <w:spacing w:after="0"/>
        <w:rPr>
          <w:rFonts w:ascii="Times New Roman" w:hAnsi="Times New Roman" w:cs="Times New Roman"/>
          <w:b/>
          <w:sz w:val="20"/>
          <w:szCs w:val="20"/>
        </w:rPr>
      </w:pPr>
      <w:r w:rsidRPr="0017139D">
        <w:rPr>
          <w:rFonts w:ascii="Times New Roman" w:hAnsi="Times New Roman" w:cs="Times New Roman"/>
          <w:b/>
          <w:sz w:val="20"/>
          <w:szCs w:val="20"/>
          <w:vertAlign w:val="superscript"/>
        </w:rPr>
        <w:t>13</w:t>
      </w:r>
      <w:r w:rsidRPr="0017139D">
        <w:rPr>
          <w:rFonts w:ascii="Times New Roman" w:hAnsi="Times New Roman" w:cs="Times New Roman"/>
          <w:b/>
          <w:sz w:val="20"/>
          <w:szCs w:val="20"/>
        </w:rPr>
        <w:t>C-NMR</w:t>
      </w:r>
    </w:p>
    <w:p w:rsidR="00517466" w:rsidRDefault="00517466" w:rsidP="0017139D">
      <w:pPr>
        <w:jc w:val="both"/>
        <w:rPr>
          <w:rFonts w:ascii="Times New Roman" w:hAnsi="Times New Roman" w:cs="Times New Roman"/>
          <w:sz w:val="20"/>
          <w:szCs w:val="20"/>
        </w:rPr>
      </w:pPr>
      <w:r w:rsidRPr="00517466">
        <w:rPr>
          <w:rFonts w:ascii="Times New Roman" w:hAnsi="Times New Roman" w:cs="Times New Roman"/>
          <w:sz w:val="20"/>
          <w:szCs w:val="20"/>
        </w:rPr>
        <w:t xml:space="preserve">The </w:t>
      </w:r>
      <w:r w:rsidRPr="00517466">
        <w:rPr>
          <w:rFonts w:ascii="Times New Roman" w:hAnsi="Times New Roman" w:cs="Times New Roman"/>
          <w:sz w:val="20"/>
          <w:szCs w:val="20"/>
          <w:vertAlign w:val="superscript"/>
        </w:rPr>
        <w:t>13</w:t>
      </w:r>
      <w:r w:rsidRPr="00517466">
        <w:rPr>
          <w:rFonts w:ascii="Times New Roman" w:hAnsi="Times New Roman" w:cs="Times New Roman"/>
          <w:sz w:val="20"/>
          <w:szCs w:val="20"/>
        </w:rPr>
        <w:t>C-NMR results for functionalized MCM-41 are shown in Table 2. The absence peaks at 5 and 58 ppm assigned to SiO-CH</w:t>
      </w:r>
      <w:r w:rsidRPr="00517466">
        <w:rPr>
          <w:rFonts w:ascii="Times New Roman" w:hAnsi="Times New Roman" w:cs="Times New Roman"/>
          <w:sz w:val="20"/>
          <w:szCs w:val="20"/>
          <w:vertAlign w:val="subscript"/>
        </w:rPr>
        <w:t>2</w:t>
      </w:r>
      <w:r w:rsidRPr="00517466">
        <w:rPr>
          <w:rFonts w:ascii="Times New Roman" w:hAnsi="Times New Roman" w:cs="Times New Roman"/>
          <w:sz w:val="20"/>
          <w:szCs w:val="20"/>
        </w:rPr>
        <w:t>-CH</w:t>
      </w:r>
      <w:r w:rsidRPr="00517466">
        <w:rPr>
          <w:rFonts w:ascii="Times New Roman" w:hAnsi="Times New Roman" w:cs="Times New Roman"/>
          <w:sz w:val="20"/>
          <w:szCs w:val="20"/>
          <w:vertAlign w:val="subscript"/>
        </w:rPr>
        <w:t xml:space="preserve">2 </w:t>
      </w:r>
      <w:r w:rsidRPr="00517466">
        <w:rPr>
          <w:rFonts w:ascii="Times New Roman" w:hAnsi="Times New Roman" w:cs="Times New Roman"/>
          <w:sz w:val="20"/>
          <w:szCs w:val="20"/>
        </w:rPr>
        <w:t>species indicates that the surfactant is completely removed from MCM-41 pore channels [8]. Furthermore, MCM-41 APTES shows 2 peaks at 31.14 and 39.89 ppm attributed to –CH</w:t>
      </w:r>
      <w:r w:rsidRPr="00517466">
        <w:rPr>
          <w:rFonts w:ascii="Times New Roman" w:hAnsi="Times New Roman" w:cs="Times New Roman"/>
          <w:sz w:val="20"/>
          <w:szCs w:val="20"/>
          <w:vertAlign w:val="subscript"/>
        </w:rPr>
        <w:t>2</w:t>
      </w:r>
      <w:r w:rsidRPr="00517466">
        <w:rPr>
          <w:rFonts w:ascii="Times New Roman" w:hAnsi="Times New Roman" w:cs="Times New Roman"/>
          <w:sz w:val="20"/>
          <w:szCs w:val="20"/>
        </w:rPr>
        <w:t>- and –CH</w:t>
      </w:r>
      <w:r w:rsidRPr="00517466">
        <w:rPr>
          <w:rFonts w:ascii="Times New Roman" w:hAnsi="Times New Roman" w:cs="Times New Roman"/>
          <w:sz w:val="20"/>
          <w:szCs w:val="20"/>
          <w:vertAlign w:val="subscript"/>
        </w:rPr>
        <w:t>2</w:t>
      </w:r>
      <w:r w:rsidRPr="00517466">
        <w:rPr>
          <w:rFonts w:ascii="Times New Roman" w:hAnsi="Times New Roman" w:cs="Times New Roman"/>
          <w:sz w:val="20"/>
          <w:szCs w:val="20"/>
        </w:rPr>
        <w:t>-NH</w:t>
      </w:r>
      <w:r w:rsidRPr="00517466">
        <w:rPr>
          <w:rFonts w:ascii="Times New Roman" w:hAnsi="Times New Roman" w:cs="Times New Roman"/>
          <w:sz w:val="20"/>
          <w:szCs w:val="20"/>
          <w:vertAlign w:val="subscript"/>
        </w:rPr>
        <w:t>2</w:t>
      </w:r>
      <w:r w:rsidRPr="00517466">
        <w:rPr>
          <w:rFonts w:ascii="Times New Roman" w:hAnsi="Times New Roman" w:cs="Times New Roman"/>
          <w:sz w:val="20"/>
          <w:szCs w:val="20"/>
        </w:rPr>
        <w:t>- carbons respectively. For MCM-41 MPTMS, 2 peaks are appeared at 31.14 and 39.87 ppm, corresponding to –CH</w:t>
      </w:r>
      <w:r w:rsidRPr="00517466">
        <w:rPr>
          <w:rFonts w:ascii="Times New Roman" w:hAnsi="Times New Roman" w:cs="Times New Roman"/>
          <w:sz w:val="20"/>
          <w:szCs w:val="20"/>
          <w:vertAlign w:val="subscript"/>
        </w:rPr>
        <w:t>2</w:t>
      </w:r>
      <w:r w:rsidRPr="00517466">
        <w:rPr>
          <w:rFonts w:ascii="Times New Roman" w:hAnsi="Times New Roman" w:cs="Times New Roman"/>
          <w:sz w:val="20"/>
          <w:szCs w:val="20"/>
        </w:rPr>
        <w:t xml:space="preserve"> and –CH</w:t>
      </w:r>
      <w:r w:rsidRPr="00517466">
        <w:rPr>
          <w:rFonts w:ascii="Times New Roman" w:hAnsi="Times New Roman" w:cs="Times New Roman"/>
          <w:sz w:val="20"/>
          <w:szCs w:val="20"/>
          <w:vertAlign w:val="subscript"/>
        </w:rPr>
        <w:t>2</w:t>
      </w:r>
      <w:r w:rsidRPr="00517466">
        <w:rPr>
          <w:rFonts w:ascii="Times New Roman" w:hAnsi="Times New Roman" w:cs="Times New Roman"/>
          <w:sz w:val="20"/>
          <w:szCs w:val="20"/>
        </w:rPr>
        <w:t>-Cl carbons respectively. MCM-41 CPTES shows 2 peaks of –CH</w:t>
      </w:r>
      <w:r w:rsidRPr="00517466">
        <w:rPr>
          <w:rFonts w:ascii="Times New Roman" w:hAnsi="Times New Roman" w:cs="Times New Roman"/>
          <w:sz w:val="20"/>
          <w:szCs w:val="20"/>
          <w:vertAlign w:val="subscript"/>
        </w:rPr>
        <w:t>2</w:t>
      </w:r>
      <w:r w:rsidRPr="00517466">
        <w:rPr>
          <w:rFonts w:ascii="Times New Roman" w:hAnsi="Times New Roman" w:cs="Times New Roman"/>
          <w:sz w:val="20"/>
          <w:szCs w:val="20"/>
        </w:rPr>
        <w:t>- and CH</w:t>
      </w:r>
      <w:r w:rsidRPr="00517466">
        <w:rPr>
          <w:rFonts w:ascii="Times New Roman" w:hAnsi="Times New Roman" w:cs="Times New Roman"/>
          <w:sz w:val="20"/>
          <w:szCs w:val="20"/>
          <w:vertAlign w:val="subscript"/>
        </w:rPr>
        <w:t>2</w:t>
      </w:r>
      <w:r w:rsidRPr="00517466">
        <w:rPr>
          <w:rFonts w:ascii="Times New Roman" w:hAnsi="Times New Roman" w:cs="Times New Roman"/>
          <w:sz w:val="20"/>
          <w:szCs w:val="20"/>
        </w:rPr>
        <w:t>-Cl carbons at 31.13 and 39.88 ppm. Peak of-CH</w:t>
      </w:r>
      <w:r w:rsidRPr="00517466">
        <w:rPr>
          <w:rFonts w:ascii="Times New Roman" w:hAnsi="Times New Roman" w:cs="Times New Roman"/>
          <w:sz w:val="20"/>
          <w:szCs w:val="20"/>
          <w:vertAlign w:val="subscript"/>
        </w:rPr>
        <w:t>2</w:t>
      </w:r>
      <w:r w:rsidRPr="00517466">
        <w:rPr>
          <w:rFonts w:ascii="Times New Roman" w:hAnsi="Times New Roman" w:cs="Times New Roman"/>
          <w:sz w:val="20"/>
          <w:szCs w:val="20"/>
        </w:rPr>
        <w:t>-NH</w:t>
      </w:r>
      <w:r w:rsidRPr="00517466">
        <w:rPr>
          <w:rFonts w:ascii="Times New Roman" w:hAnsi="Times New Roman" w:cs="Times New Roman"/>
          <w:sz w:val="20"/>
          <w:szCs w:val="20"/>
          <w:vertAlign w:val="subscript"/>
        </w:rPr>
        <w:t>2</w:t>
      </w:r>
      <w:r w:rsidRPr="00517466">
        <w:rPr>
          <w:rFonts w:ascii="Times New Roman" w:hAnsi="Times New Roman" w:cs="Times New Roman"/>
          <w:sz w:val="20"/>
          <w:szCs w:val="20"/>
        </w:rPr>
        <w:t xml:space="preserve"> is more downfield than peak of CH</w:t>
      </w:r>
      <w:r w:rsidRPr="00517466">
        <w:rPr>
          <w:rFonts w:ascii="Times New Roman" w:hAnsi="Times New Roman" w:cs="Times New Roman"/>
          <w:sz w:val="20"/>
          <w:szCs w:val="20"/>
          <w:vertAlign w:val="subscript"/>
        </w:rPr>
        <w:t>2</w:t>
      </w:r>
      <w:r w:rsidRPr="00517466">
        <w:rPr>
          <w:rFonts w:ascii="Times New Roman" w:hAnsi="Times New Roman" w:cs="Times New Roman"/>
          <w:sz w:val="20"/>
          <w:szCs w:val="20"/>
        </w:rPr>
        <w:t>-Cl because nitrogen is more electronegative compared to chlorine. Thus, the higher electronegativity of the element, the more downfield the chemical shift.</w:t>
      </w:r>
    </w:p>
    <w:p w:rsidR="007902E7" w:rsidRPr="00517466" w:rsidRDefault="007902E7" w:rsidP="0017139D">
      <w:pPr>
        <w:jc w:val="both"/>
        <w:rPr>
          <w:rFonts w:ascii="Times New Roman" w:hAnsi="Times New Roman" w:cs="Times New Roman"/>
          <w:sz w:val="20"/>
          <w:szCs w:val="20"/>
        </w:rPr>
      </w:pPr>
    </w:p>
    <w:p w:rsidR="00517466" w:rsidRPr="00BD720B" w:rsidRDefault="00517466" w:rsidP="00517466">
      <w:pPr>
        <w:pStyle w:val="ListParagraph"/>
        <w:spacing w:after="0"/>
        <w:jc w:val="both"/>
        <w:rPr>
          <w:rFonts w:ascii="Times New Roman" w:hAnsi="Times New Roman" w:cs="Times New Roman"/>
          <w:sz w:val="18"/>
          <w:szCs w:val="18"/>
        </w:rPr>
      </w:pPr>
      <w:r w:rsidRPr="00BD720B">
        <w:rPr>
          <w:rFonts w:ascii="Times New Roman" w:hAnsi="Times New Roman" w:cs="Times New Roman"/>
          <w:sz w:val="18"/>
          <w:szCs w:val="18"/>
        </w:rPr>
        <w:lastRenderedPageBreak/>
        <w:t>Table 2: Peak and chemical shift determine by 13 C-NMR of functionalized MCM-41</w:t>
      </w:r>
    </w:p>
    <w:tbl>
      <w:tblPr>
        <w:tblW w:w="8142" w:type="dxa"/>
        <w:tblInd w:w="8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606"/>
        <w:gridCol w:w="2652"/>
        <w:gridCol w:w="2884"/>
      </w:tblGrid>
      <w:tr w:rsidR="00517466" w:rsidRPr="00BD720B" w:rsidTr="00A147B5">
        <w:trPr>
          <w:trHeight w:val="384"/>
        </w:trPr>
        <w:tc>
          <w:tcPr>
            <w:tcW w:w="2606" w:type="dxa"/>
            <w:tcBorders>
              <w:left w:val="nil"/>
              <w:bottom w:val="single" w:sz="8" w:space="0" w:color="000000"/>
              <w:right w:val="nil"/>
            </w:tcBorders>
            <w:shd w:val="clear" w:color="auto" w:fill="auto"/>
            <w:vAlign w:val="center"/>
          </w:tcPr>
          <w:p w:rsidR="00517466" w:rsidRPr="00BD720B" w:rsidRDefault="00517466" w:rsidP="00C6147F">
            <w:pPr>
              <w:pStyle w:val="ListParagraph"/>
              <w:spacing w:after="0" w:line="240" w:lineRule="auto"/>
              <w:ind w:left="0"/>
              <w:jc w:val="center"/>
              <w:rPr>
                <w:rFonts w:ascii="Times New Roman" w:hAnsi="Times New Roman"/>
                <w:sz w:val="18"/>
                <w:szCs w:val="18"/>
                <w:lang w:val="en-GB"/>
              </w:rPr>
            </w:pPr>
            <w:r w:rsidRPr="00BD720B">
              <w:rPr>
                <w:rFonts w:ascii="Times New Roman" w:hAnsi="Times New Roman"/>
                <w:sz w:val="18"/>
                <w:szCs w:val="18"/>
                <w:lang w:val="en-GB"/>
              </w:rPr>
              <w:t>Adsorbent</w:t>
            </w:r>
          </w:p>
        </w:tc>
        <w:tc>
          <w:tcPr>
            <w:tcW w:w="2652" w:type="dxa"/>
            <w:tcBorders>
              <w:left w:val="nil"/>
              <w:bottom w:val="single" w:sz="8" w:space="0" w:color="000000"/>
              <w:right w:val="nil"/>
            </w:tcBorders>
            <w:shd w:val="clear" w:color="auto" w:fill="auto"/>
            <w:vAlign w:val="center"/>
          </w:tcPr>
          <w:p w:rsidR="00517466" w:rsidRPr="00BD720B" w:rsidRDefault="00517466" w:rsidP="00C6147F">
            <w:pPr>
              <w:pStyle w:val="ListParagraph"/>
              <w:spacing w:after="0" w:line="240" w:lineRule="auto"/>
              <w:ind w:left="0"/>
              <w:jc w:val="center"/>
              <w:rPr>
                <w:rFonts w:ascii="Times New Roman" w:hAnsi="Times New Roman"/>
                <w:sz w:val="18"/>
                <w:szCs w:val="18"/>
                <w:lang w:val="en-GB"/>
              </w:rPr>
            </w:pPr>
            <w:r w:rsidRPr="00BD720B">
              <w:rPr>
                <w:rFonts w:ascii="Times New Roman" w:hAnsi="Times New Roman"/>
                <w:sz w:val="18"/>
                <w:szCs w:val="18"/>
                <w:lang w:val="en-GB"/>
              </w:rPr>
              <w:t>Peak</w:t>
            </w:r>
          </w:p>
        </w:tc>
        <w:tc>
          <w:tcPr>
            <w:tcW w:w="2884" w:type="dxa"/>
            <w:tcBorders>
              <w:left w:val="nil"/>
              <w:bottom w:val="single" w:sz="8" w:space="0" w:color="000000"/>
              <w:right w:val="nil"/>
            </w:tcBorders>
            <w:shd w:val="clear" w:color="auto" w:fill="auto"/>
            <w:vAlign w:val="center"/>
          </w:tcPr>
          <w:p w:rsidR="00517466" w:rsidRPr="00BD720B" w:rsidRDefault="00517466" w:rsidP="00C6147F">
            <w:pPr>
              <w:pStyle w:val="ListParagraph"/>
              <w:spacing w:after="0" w:line="240" w:lineRule="auto"/>
              <w:ind w:left="0"/>
              <w:jc w:val="center"/>
              <w:rPr>
                <w:rFonts w:ascii="Times New Roman" w:hAnsi="Times New Roman"/>
                <w:sz w:val="18"/>
                <w:szCs w:val="18"/>
                <w:lang w:val="en-GB"/>
              </w:rPr>
            </w:pPr>
            <w:r w:rsidRPr="00BD720B">
              <w:rPr>
                <w:rFonts w:ascii="Times New Roman" w:hAnsi="Times New Roman"/>
                <w:sz w:val="18"/>
                <w:szCs w:val="18"/>
                <w:lang w:val="en-GB"/>
              </w:rPr>
              <w:t>Chemical shift (ppm)</w:t>
            </w:r>
          </w:p>
        </w:tc>
      </w:tr>
      <w:tr w:rsidR="00517466" w:rsidRPr="00BD720B" w:rsidTr="00A147B5">
        <w:trPr>
          <w:trHeight w:val="555"/>
        </w:trPr>
        <w:tc>
          <w:tcPr>
            <w:tcW w:w="2606" w:type="dxa"/>
            <w:tcBorders>
              <w:left w:val="nil"/>
              <w:bottom w:val="nil"/>
              <w:right w:val="nil"/>
            </w:tcBorders>
            <w:shd w:val="clear" w:color="auto" w:fill="auto"/>
            <w:vAlign w:val="center"/>
          </w:tcPr>
          <w:p w:rsidR="00517466" w:rsidRPr="00BD720B" w:rsidRDefault="00517466" w:rsidP="00C6147F">
            <w:pPr>
              <w:pStyle w:val="ListParagraph"/>
              <w:tabs>
                <w:tab w:val="left" w:pos="1912"/>
              </w:tabs>
              <w:spacing w:after="0" w:line="240" w:lineRule="auto"/>
              <w:ind w:left="0"/>
              <w:jc w:val="center"/>
              <w:rPr>
                <w:rFonts w:ascii="Times New Roman" w:hAnsi="Times New Roman"/>
                <w:b/>
                <w:sz w:val="18"/>
                <w:szCs w:val="18"/>
                <w:lang w:val="en-GB"/>
              </w:rPr>
            </w:pPr>
            <w:r w:rsidRPr="00BD720B">
              <w:rPr>
                <w:rFonts w:ascii="Times New Roman" w:hAnsi="Times New Roman"/>
                <w:sz w:val="18"/>
                <w:szCs w:val="18"/>
                <w:lang w:val="en-GB"/>
              </w:rPr>
              <w:t>MCM-41 APTES</w:t>
            </w:r>
          </w:p>
        </w:tc>
        <w:tc>
          <w:tcPr>
            <w:tcW w:w="2652" w:type="dxa"/>
            <w:tcBorders>
              <w:left w:val="nil"/>
              <w:bottom w:val="nil"/>
              <w:right w:val="nil"/>
            </w:tcBorders>
            <w:shd w:val="clear" w:color="auto" w:fill="auto"/>
            <w:vAlign w:val="center"/>
          </w:tcPr>
          <w:p w:rsidR="00517466" w:rsidRPr="00BD720B" w:rsidRDefault="00517466" w:rsidP="00C6147F">
            <w:pPr>
              <w:pStyle w:val="ListParagraph"/>
              <w:spacing w:after="0" w:line="240" w:lineRule="auto"/>
              <w:ind w:left="0"/>
              <w:jc w:val="center"/>
              <w:rPr>
                <w:rFonts w:ascii="Times New Roman" w:hAnsi="Times New Roman"/>
                <w:sz w:val="18"/>
                <w:szCs w:val="18"/>
                <w:vertAlign w:val="subscript"/>
                <w:lang w:val="en-GB"/>
              </w:rPr>
            </w:pPr>
            <w:r w:rsidRPr="00BD720B">
              <w:rPr>
                <w:rFonts w:ascii="Times New Roman" w:hAnsi="Times New Roman"/>
                <w:sz w:val="18"/>
                <w:szCs w:val="18"/>
                <w:lang w:val="en-GB"/>
              </w:rPr>
              <w:t>-CH</w:t>
            </w:r>
            <w:r w:rsidRPr="00BD720B">
              <w:rPr>
                <w:rFonts w:ascii="Times New Roman" w:hAnsi="Times New Roman"/>
                <w:sz w:val="18"/>
                <w:szCs w:val="18"/>
                <w:vertAlign w:val="subscript"/>
                <w:lang w:val="en-GB"/>
              </w:rPr>
              <w:t>2</w:t>
            </w:r>
          </w:p>
          <w:p w:rsidR="00517466" w:rsidRPr="00BD720B" w:rsidRDefault="00517466" w:rsidP="00C6147F">
            <w:pPr>
              <w:pStyle w:val="ListParagraph"/>
              <w:spacing w:after="0" w:line="240" w:lineRule="auto"/>
              <w:ind w:left="0"/>
              <w:jc w:val="center"/>
              <w:rPr>
                <w:rFonts w:ascii="Times New Roman" w:hAnsi="Times New Roman"/>
                <w:sz w:val="18"/>
                <w:szCs w:val="18"/>
                <w:vertAlign w:val="subscript"/>
                <w:lang w:val="en-GB"/>
              </w:rPr>
            </w:pPr>
            <w:r w:rsidRPr="00BD720B">
              <w:rPr>
                <w:rFonts w:ascii="Times New Roman" w:hAnsi="Times New Roman"/>
                <w:sz w:val="18"/>
                <w:szCs w:val="18"/>
                <w:lang w:val="en-GB"/>
              </w:rPr>
              <w:t>-CH</w:t>
            </w:r>
            <w:r w:rsidRPr="00BD720B">
              <w:rPr>
                <w:rFonts w:ascii="Times New Roman" w:hAnsi="Times New Roman"/>
                <w:sz w:val="18"/>
                <w:szCs w:val="18"/>
                <w:vertAlign w:val="subscript"/>
                <w:lang w:val="en-GB"/>
              </w:rPr>
              <w:t>2</w:t>
            </w:r>
            <w:r w:rsidRPr="00BD720B">
              <w:rPr>
                <w:rFonts w:ascii="Times New Roman" w:hAnsi="Times New Roman"/>
                <w:sz w:val="18"/>
                <w:szCs w:val="18"/>
                <w:lang w:val="en-GB"/>
              </w:rPr>
              <w:t>-NH</w:t>
            </w:r>
            <w:r w:rsidRPr="00BD720B">
              <w:rPr>
                <w:rFonts w:ascii="Times New Roman" w:hAnsi="Times New Roman"/>
                <w:sz w:val="18"/>
                <w:szCs w:val="18"/>
                <w:vertAlign w:val="subscript"/>
                <w:lang w:val="en-GB"/>
              </w:rPr>
              <w:t>2</w:t>
            </w:r>
          </w:p>
        </w:tc>
        <w:tc>
          <w:tcPr>
            <w:tcW w:w="2884" w:type="dxa"/>
            <w:tcBorders>
              <w:left w:val="nil"/>
              <w:bottom w:val="nil"/>
              <w:right w:val="nil"/>
            </w:tcBorders>
            <w:shd w:val="clear" w:color="auto" w:fill="auto"/>
            <w:vAlign w:val="center"/>
          </w:tcPr>
          <w:p w:rsidR="00517466" w:rsidRPr="00BD720B" w:rsidRDefault="00517466" w:rsidP="00C6147F">
            <w:pPr>
              <w:pStyle w:val="ListParagraph"/>
              <w:spacing w:after="0" w:line="240" w:lineRule="auto"/>
              <w:ind w:left="0"/>
              <w:jc w:val="center"/>
              <w:rPr>
                <w:rFonts w:ascii="Times New Roman" w:hAnsi="Times New Roman"/>
                <w:sz w:val="18"/>
                <w:szCs w:val="18"/>
                <w:lang w:val="en-GB"/>
              </w:rPr>
            </w:pPr>
            <w:r w:rsidRPr="00BD720B">
              <w:rPr>
                <w:rFonts w:ascii="Times New Roman" w:hAnsi="Times New Roman"/>
                <w:sz w:val="18"/>
                <w:szCs w:val="18"/>
                <w:lang w:val="en-GB"/>
              </w:rPr>
              <w:t>31.14</w:t>
            </w:r>
          </w:p>
          <w:p w:rsidR="00517466" w:rsidRPr="00BD720B" w:rsidRDefault="00517466" w:rsidP="00C6147F">
            <w:pPr>
              <w:pStyle w:val="ListParagraph"/>
              <w:spacing w:after="0" w:line="240" w:lineRule="auto"/>
              <w:ind w:left="0"/>
              <w:jc w:val="center"/>
              <w:rPr>
                <w:rFonts w:ascii="Times New Roman" w:hAnsi="Times New Roman"/>
                <w:sz w:val="18"/>
                <w:szCs w:val="18"/>
                <w:lang w:val="en-GB"/>
              </w:rPr>
            </w:pPr>
            <w:r w:rsidRPr="00BD720B">
              <w:rPr>
                <w:rFonts w:ascii="Times New Roman" w:hAnsi="Times New Roman"/>
                <w:sz w:val="18"/>
                <w:szCs w:val="18"/>
                <w:lang w:val="en-GB"/>
              </w:rPr>
              <w:t>39.89</w:t>
            </w:r>
          </w:p>
        </w:tc>
      </w:tr>
      <w:tr w:rsidR="00517466" w:rsidRPr="00BD720B" w:rsidTr="00A147B5">
        <w:trPr>
          <w:trHeight w:val="497"/>
        </w:trPr>
        <w:tc>
          <w:tcPr>
            <w:tcW w:w="2606" w:type="dxa"/>
            <w:tcBorders>
              <w:top w:val="nil"/>
              <w:left w:val="nil"/>
              <w:bottom w:val="nil"/>
              <w:right w:val="nil"/>
            </w:tcBorders>
            <w:shd w:val="clear" w:color="auto" w:fill="auto"/>
            <w:vAlign w:val="center"/>
          </w:tcPr>
          <w:p w:rsidR="00517466" w:rsidRPr="00BD720B" w:rsidRDefault="00517466" w:rsidP="00C6147F">
            <w:pPr>
              <w:pStyle w:val="ListParagraph"/>
              <w:spacing w:after="0" w:line="240" w:lineRule="auto"/>
              <w:ind w:left="0"/>
              <w:jc w:val="center"/>
              <w:rPr>
                <w:rFonts w:ascii="Times New Roman" w:hAnsi="Times New Roman"/>
                <w:b/>
                <w:sz w:val="18"/>
                <w:szCs w:val="18"/>
                <w:lang w:val="en-GB"/>
              </w:rPr>
            </w:pPr>
            <w:r w:rsidRPr="00BD720B">
              <w:rPr>
                <w:rFonts w:ascii="Times New Roman" w:hAnsi="Times New Roman"/>
                <w:sz w:val="18"/>
                <w:szCs w:val="18"/>
                <w:lang w:val="en-GB"/>
              </w:rPr>
              <w:t>MCM-41 MPTMS</w:t>
            </w:r>
          </w:p>
        </w:tc>
        <w:tc>
          <w:tcPr>
            <w:tcW w:w="2652" w:type="dxa"/>
            <w:tcBorders>
              <w:top w:val="nil"/>
              <w:left w:val="nil"/>
              <w:bottom w:val="nil"/>
              <w:right w:val="nil"/>
            </w:tcBorders>
            <w:shd w:val="clear" w:color="auto" w:fill="auto"/>
            <w:vAlign w:val="center"/>
          </w:tcPr>
          <w:p w:rsidR="00517466" w:rsidRPr="00BD720B" w:rsidRDefault="00517466" w:rsidP="00C6147F">
            <w:pPr>
              <w:pStyle w:val="ListParagraph"/>
              <w:spacing w:after="0" w:line="240" w:lineRule="auto"/>
              <w:ind w:left="0"/>
              <w:jc w:val="center"/>
              <w:rPr>
                <w:rFonts w:ascii="Times New Roman" w:hAnsi="Times New Roman"/>
                <w:sz w:val="18"/>
                <w:szCs w:val="18"/>
                <w:vertAlign w:val="subscript"/>
                <w:lang w:val="en-GB"/>
              </w:rPr>
            </w:pPr>
            <w:r w:rsidRPr="00BD720B">
              <w:rPr>
                <w:rFonts w:ascii="Times New Roman" w:hAnsi="Times New Roman"/>
                <w:sz w:val="18"/>
                <w:szCs w:val="18"/>
                <w:lang w:val="en-GB"/>
              </w:rPr>
              <w:t>-CH</w:t>
            </w:r>
            <w:r w:rsidRPr="00BD720B">
              <w:rPr>
                <w:rFonts w:ascii="Times New Roman" w:hAnsi="Times New Roman"/>
                <w:sz w:val="18"/>
                <w:szCs w:val="18"/>
                <w:vertAlign w:val="subscript"/>
                <w:lang w:val="en-GB"/>
              </w:rPr>
              <w:t>2</w:t>
            </w:r>
          </w:p>
          <w:p w:rsidR="00517466" w:rsidRPr="00BD720B" w:rsidRDefault="00517466" w:rsidP="00C6147F">
            <w:pPr>
              <w:pStyle w:val="ListParagraph"/>
              <w:spacing w:after="0" w:line="240" w:lineRule="auto"/>
              <w:ind w:left="0"/>
              <w:jc w:val="center"/>
              <w:rPr>
                <w:rFonts w:ascii="Times New Roman" w:hAnsi="Times New Roman"/>
                <w:sz w:val="18"/>
                <w:szCs w:val="18"/>
                <w:lang w:val="en-GB"/>
              </w:rPr>
            </w:pPr>
            <w:r w:rsidRPr="00BD720B">
              <w:rPr>
                <w:rFonts w:ascii="Times New Roman" w:hAnsi="Times New Roman"/>
                <w:sz w:val="18"/>
                <w:szCs w:val="18"/>
                <w:lang w:val="en-GB"/>
              </w:rPr>
              <w:t>-CH</w:t>
            </w:r>
            <w:r w:rsidRPr="00BD720B">
              <w:rPr>
                <w:rFonts w:ascii="Times New Roman" w:hAnsi="Times New Roman"/>
                <w:sz w:val="18"/>
                <w:szCs w:val="18"/>
                <w:vertAlign w:val="subscript"/>
                <w:lang w:val="en-GB"/>
              </w:rPr>
              <w:t>2</w:t>
            </w:r>
            <w:r w:rsidRPr="00BD720B">
              <w:rPr>
                <w:rFonts w:ascii="Times New Roman" w:hAnsi="Times New Roman"/>
                <w:sz w:val="18"/>
                <w:szCs w:val="18"/>
                <w:lang w:val="en-GB"/>
              </w:rPr>
              <w:t>-SH</w:t>
            </w:r>
          </w:p>
        </w:tc>
        <w:tc>
          <w:tcPr>
            <w:tcW w:w="2884" w:type="dxa"/>
            <w:tcBorders>
              <w:top w:val="nil"/>
              <w:left w:val="nil"/>
              <w:bottom w:val="nil"/>
              <w:right w:val="nil"/>
            </w:tcBorders>
            <w:shd w:val="clear" w:color="auto" w:fill="auto"/>
            <w:vAlign w:val="center"/>
          </w:tcPr>
          <w:p w:rsidR="00517466" w:rsidRPr="00BD720B" w:rsidRDefault="00517466" w:rsidP="00C6147F">
            <w:pPr>
              <w:pStyle w:val="ListParagraph"/>
              <w:spacing w:after="0" w:line="240" w:lineRule="auto"/>
              <w:ind w:left="0"/>
              <w:jc w:val="center"/>
              <w:rPr>
                <w:rFonts w:ascii="Times New Roman" w:hAnsi="Times New Roman"/>
                <w:sz w:val="18"/>
                <w:szCs w:val="18"/>
                <w:lang w:val="en-GB"/>
              </w:rPr>
            </w:pPr>
            <w:r w:rsidRPr="00BD720B">
              <w:rPr>
                <w:rFonts w:ascii="Times New Roman" w:hAnsi="Times New Roman"/>
                <w:sz w:val="18"/>
                <w:szCs w:val="18"/>
                <w:lang w:val="en-GB"/>
              </w:rPr>
              <w:t>31.14</w:t>
            </w:r>
          </w:p>
          <w:p w:rsidR="00517466" w:rsidRPr="00BD720B" w:rsidRDefault="00517466" w:rsidP="00C6147F">
            <w:pPr>
              <w:pStyle w:val="ListParagraph"/>
              <w:spacing w:after="0" w:line="240" w:lineRule="auto"/>
              <w:ind w:left="0"/>
              <w:jc w:val="center"/>
              <w:rPr>
                <w:rFonts w:ascii="Times New Roman" w:hAnsi="Times New Roman"/>
                <w:sz w:val="18"/>
                <w:szCs w:val="18"/>
                <w:lang w:val="en-GB"/>
              </w:rPr>
            </w:pPr>
            <w:r w:rsidRPr="00BD720B">
              <w:rPr>
                <w:rFonts w:ascii="Times New Roman" w:hAnsi="Times New Roman"/>
                <w:sz w:val="18"/>
                <w:szCs w:val="18"/>
                <w:lang w:val="en-GB"/>
              </w:rPr>
              <w:t>39.87</w:t>
            </w:r>
          </w:p>
        </w:tc>
      </w:tr>
      <w:tr w:rsidR="00517466" w:rsidRPr="00BD720B" w:rsidTr="00A147B5">
        <w:trPr>
          <w:trHeight w:val="497"/>
        </w:trPr>
        <w:tc>
          <w:tcPr>
            <w:tcW w:w="2606" w:type="dxa"/>
            <w:tcBorders>
              <w:top w:val="nil"/>
              <w:left w:val="nil"/>
              <w:right w:val="nil"/>
            </w:tcBorders>
            <w:shd w:val="clear" w:color="auto" w:fill="auto"/>
            <w:vAlign w:val="center"/>
          </w:tcPr>
          <w:p w:rsidR="00517466" w:rsidRPr="00BD720B" w:rsidRDefault="00517466" w:rsidP="00C6147F">
            <w:pPr>
              <w:pStyle w:val="ListParagraph"/>
              <w:spacing w:after="0" w:line="240" w:lineRule="auto"/>
              <w:ind w:left="0"/>
              <w:jc w:val="center"/>
              <w:rPr>
                <w:rFonts w:ascii="Times New Roman" w:hAnsi="Times New Roman"/>
                <w:b/>
                <w:sz w:val="18"/>
                <w:szCs w:val="18"/>
                <w:lang w:val="en-GB"/>
              </w:rPr>
            </w:pPr>
            <w:r w:rsidRPr="00BD720B">
              <w:rPr>
                <w:rFonts w:ascii="Times New Roman" w:hAnsi="Times New Roman"/>
                <w:sz w:val="18"/>
                <w:szCs w:val="18"/>
                <w:lang w:val="en-GB"/>
              </w:rPr>
              <w:t>MCM-41 CPTES</w:t>
            </w:r>
          </w:p>
        </w:tc>
        <w:tc>
          <w:tcPr>
            <w:tcW w:w="2652" w:type="dxa"/>
            <w:tcBorders>
              <w:top w:val="nil"/>
              <w:left w:val="nil"/>
              <w:right w:val="nil"/>
            </w:tcBorders>
            <w:shd w:val="clear" w:color="auto" w:fill="auto"/>
            <w:vAlign w:val="center"/>
          </w:tcPr>
          <w:p w:rsidR="00517466" w:rsidRPr="00BD720B" w:rsidRDefault="00517466" w:rsidP="00C6147F">
            <w:pPr>
              <w:pStyle w:val="ListParagraph"/>
              <w:spacing w:after="0" w:line="240" w:lineRule="auto"/>
              <w:ind w:left="0"/>
              <w:jc w:val="center"/>
              <w:rPr>
                <w:rFonts w:ascii="Times New Roman" w:hAnsi="Times New Roman"/>
                <w:sz w:val="18"/>
                <w:szCs w:val="18"/>
                <w:vertAlign w:val="subscript"/>
                <w:lang w:val="en-GB"/>
              </w:rPr>
            </w:pPr>
            <w:r w:rsidRPr="00BD720B">
              <w:rPr>
                <w:rFonts w:ascii="Times New Roman" w:hAnsi="Times New Roman"/>
                <w:sz w:val="18"/>
                <w:szCs w:val="18"/>
                <w:lang w:val="en-GB"/>
              </w:rPr>
              <w:t>-CH</w:t>
            </w:r>
            <w:r w:rsidRPr="00BD720B">
              <w:rPr>
                <w:rFonts w:ascii="Times New Roman" w:hAnsi="Times New Roman"/>
                <w:sz w:val="18"/>
                <w:szCs w:val="18"/>
                <w:vertAlign w:val="subscript"/>
                <w:lang w:val="en-GB"/>
              </w:rPr>
              <w:t>2</w:t>
            </w:r>
          </w:p>
          <w:p w:rsidR="00517466" w:rsidRPr="00BD720B" w:rsidRDefault="00517466" w:rsidP="00C6147F">
            <w:pPr>
              <w:pStyle w:val="ListParagraph"/>
              <w:spacing w:after="0" w:line="240" w:lineRule="auto"/>
              <w:ind w:left="0"/>
              <w:jc w:val="center"/>
              <w:rPr>
                <w:rFonts w:ascii="Times New Roman" w:hAnsi="Times New Roman"/>
                <w:sz w:val="18"/>
                <w:szCs w:val="18"/>
                <w:lang w:val="en-GB"/>
              </w:rPr>
            </w:pPr>
            <w:r w:rsidRPr="00BD720B">
              <w:rPr>
                <w:rFonts w:ascii="Times New Roman" w:hAnsi="Times New Roman"/>
                <w:sz w:val="18"/>
                <w:szCs w:val="18"/>
                <w:lang w:val="en-GB"/>
              </w:rPr>
              <w:t>-CH</w:t>
            </w:r>
            <w:r w:rsidRPr="00BD720B">
              <w:rPr>
                <w:rFonts w:ascii="Times New Roman" w:hAnsi="Times New Roman"/>
                <w:sz w:val="18"/>
                <w:szCs w:val="18"/>
                <w:vertAlign w:val="subscript"/>
                <w:lang w:val="en-GB"/>
              </w:rPr>
              <w:t>2</w:t>
            </w:r>
            <w:r w:rsidRPr="00BD720B">
              <w:rPr>
                <w:rFonts w:ascii="Times New Roman" w:hAnsi="Times New Roman"/>
                <w:sz w:val="18"/>
                <w:szCs w:val="18"/>
                <w:lang w:val="en-GB"/>
              </w:rPr>
              <w:t>-Cl</w:t>
            </w:r>
          </w:p>
        </w:tc>
        <w:tc>
          <w:tcPr>
            <w:tcW w:w="2884" w:type="dxa"/>
            <w:tcBorders>
              <w:top w:val="nil"/>
              <w:left w:val="nil"/>
              <w:right w:val="nil"/>
            </w:tcBorders>
            <w:shd w:val="clear" w:color="auto" w:fill="auto"/>
            <w:vAlign w:val="center"/>
          </w:tcPr>
          <w:p w:rsidR="00517466" w:rsidRPr="00BD720B" w:rsidRDefault="00517466" w:rsidP="00C6147F">
            <w:pPr>
              <w:pStyle w:val="ListParagraph"/>
              <w:spacing w:after="0" w:line="240" w:lineRule="auto"/>
              <w:ind w:left="0"/>
              <w:jc w:val="center"/>
              <w:rPr>
                <w:rFonts w:ascii="Times New Roman" w:hAnsi="Times New Roman"/>
                <w:sz w:val="18"/>
                <w:szCs w:val="18"/>
                <w:lang w:val="en-GB"/>
              </w:rPr>
            </w:pPr>
            <w:r w:rsidRPr="00BD720B">
              <w:rPr>
                <w:rFonts w:ascii="Times New Roman" w:hAnsi="Times New Roman"/>
                <w:sz w:val="18"/>
                <w:szCs w:val="18"/>
                <w:lang w:val="en-GB"/>
              </w:rPr>
              <w:t>31.13</w:t>
            </w:r>
          </w:p>
          <w:p w:rsidR="00517466" w:rsidRPr="00BD720B" w:rsidRDefault="00517466" w:rsidP="00C6147F">
            <w:pPr>
              <w:pStyle w:val="ListParagraph"/>
              <w:spacing w:after="0" w:line="240" w:lineRule="auto"/>
              <w:ind w:left="0"/>
              <w:jc w:val="center"/>
              <w:rPr>
                <w:rFonts w:ascii="Times New Roman" w:hAnsi="Times New Roman"/>
                <w:sz w:val="18"/>
                <w:szCs w:val="18"/>
                <w:lang w:val="en-GB"/>
              </w:rPr>
            </w:pPr>
            <w:r w:rsidRPr="00BD720B">
              <w:rPr>
                <w:rFonts w:ascii="Times New Roman" w:hAnsi="Times New Roman"/>
                <w:sz w:val="18"/>
                <w:szCs w:val="18"/>
                <w:lang w:val="en-GB"/>
              </w:rPr>
              <w:t>39.88</w:t>
            </w:r>
          </w:p>
        </w:tc>
      </w:tr>
    </w:tbl>
    <w:p w:rsidR="00517466" w:rsidRDefault="00517466" w:rsidP="00517466">
      <w:pPr>
        <w:spacing w:after="0"/>
        <w:jc w:val="both"/>
        <w:rPr>
          <w:rFonts w:ascii="Times New Roman" w:hAnsi="Times New Roman" w:cs="Times New Roman"/>
          <w:sz w:val="20"/>
          <w:szCs w:val="20"/>
        </w:rPr>
      </w:pPr>
    </w:p>
    <w:p w:rsidR="00D95BB6" w:rsidRPr="0017139D" w:rsidRDefault="00517466" w:rsidP="0017139D">
      <w:pPr>
        <w:spacing w:after="0"/>
        <w:rPr>
          <w:rFonts w:ascii="Times New Roman" w:hAnsi="Times New Roman" w:cs="Times New Roman"/>
          <w:b/>
          <w:sz w:val="20"/>
          <w:szCs w:val="20"/>
        </w:rPr>
      </w:pPr>
      <w:bookmarkStart w:id="0" w:name="_GoBack"/>
      <w:bookmarkEnd w:id="0"/>
      <w:r w:rsidRPr="0017139D">
        <w:rPr>
          <w:rFonts w:ascii="Times New Roman" w:hAnsi="Times New Roman" w:cs="Times New Roman"/>
          <w:b/>
          <w:sz w:val="20"/>
          <w:szCs w:val="20"/>
        </w:rPr>
        <w:t>Aqueous heavy metal (Cu</w:t>
      </w:r>
      <w:r w:rsidRPr="0017139D">
        <w:rPr>
          <w:rFonts w:ascii="Times New Roman" w:hAnsi="Times New Roman" w:cs="Times New Roman"/>
          <w:b/>
          <w:sz w:val="20"/>
          <w:szCs w:val="20"/>
          <w:vertAlign w:val="superscript"/>
        </w:rPr>
        <w:t>2+</w:t>
      </w:r>
      <w:r w:rsidRPr="0017139D">
        <w:rPr>
          <w:rFonts w:ascii="Times New Roman" w:hAnsi="Times New Roman" w:cs="Times New Roman"/>
          <w:b/>
          <w:sz w:val="20"/>
          <w:szCs w:val="20"/>
        </w:rPr>
        <w:t>) removal on functionalized MCM-41</w:t>
      </w:r>
    </w:p>
    <w:p w:rsidR="00D95BB6" w:rsidRPr="0017139D" w:rsidRDefault="00D95BB6" w:rsidP="0017139D">
      <w:pPr>
        <w:spacing w:after="0"/>
        <w:jc w:val="both"/>
        <w:rPr>
          <w:rFonts w:ascii="Times New Roman" w:hAnsi="Times New Roman" w:cs="Times New Roman"/>
          <w:sz w:val="20"/>
          <w:szCs w:val="20"/>
        </w:rPr>
      </w:pPr>
      <w:r w:rsidRPr="0017139D">
        <w:rPr>
          <w:rFonts w:ascii="Times New Roman" w:hAnsi="Times New Roman" w:cs="Times New Roman"/>
          <w:sz w:val="20"/>
          <w:szCs w:val="20"/>
        </w:rPr>
        <w:t>Table 3 summarized the</w:t>
      </w:r>
      <w:r w:rsidR="0017139D" w:rsidRPr="0017139D">
        <w:rPr>
          <w:rFonts w:ascii="Times New Roman" w:hAnsi="Times New Roman" w:cs="Times New Roman"/>
          <w:sz w:val="20"/>
          <w:szCs w:val="20"/>
        </w:rPr>
        <w:t xml:space="preserve"> percentage removal of copper by</w:t>
      </w:r>
      <w:r w:rsidRPr="0017139D">
        <w:rPr>
          <w:rFonts w:ascii="Times New Roman" w:hAnsi="Times New Roman" w:cs="Times New Roman"/>
          <w:sz w:val="20"/>
          <w:szCs w:val="20"/>
        </w:rPr>
        <w:t xml:space="preserve"> functionalized MCM-41. MCM-41 MPTMS is the best adsorbent to remove Cu (II) compared to MCM-41 APTES with 18.14 % removal. MCM-41 CPTES does not have the adsorption capacity to remove the Cu (II) due to Cl has weak interaction between Cl and metal cations. MCM-41 MPTMS has higher tendency to remove the Cu (II) because thiol group has higher bonding ability with Cu</w:t>
      </w:r>
      <w:r w:rsidRPr="0017139D">
        <w:rPr>
          <w:rFonts w:ascii="Times New Roman" w:hAnsi="Times New Roman" w:cs="Times New Roman"/>
          <w:sz w:val="20"/>
          <w:szCs w:val="20"/>
          <w:vertAlign w:val="superscript"/>
        </w:rPr>
        <w:t>2+</w:t>
      </w:r>
      <w:r w:rsidRPr="0017139D">
        <w:rPr>
          <w:rFonts w:ascii="Times New Roman" w:hAnsi="Times New Roman" w:cs="Times New Roman"/>
          <w:sz w:val="20"/>
          <w:szCs w:val="20"/>
        </w:rPr>
        <w:t xml:space="preserve"> [9]. The NH</w:t>
      </w:r>
      <w:r w:rsidRPr="0017139D">
        <w:rPr>
          <w:rFonts w:ascii="Times New Roman" w:hAnsi="Times New Roman" w:cs="Times New Roman"/>
          <w:sz w:val="20"/>
          <w:szCs w:val="20"/>
          <w:vertAlign w:val="subscript"/>
        </w:rPr>
        <w:t>2</w:t>
      </w:r>
      <w:r w:rsidRPr="0017139D">
        <w:rPr>
          <w:rFonts w:ascii="Times New Roman" w:hAnsi="Times New Roman" w:cs="Times New Roman"/>
          <w:sz w:val="20"/>
          <w:szCs w:val="20"/>
        </w:rPr>
        <w:t xml:space="preserve"> groups inside MCM-41 APTES are responsible for metal ions adsorption because amino chain in pores with larger dimension have more freedom and accessibility to metal ions.</w:t>
      </w:r>
    </w:p>
    <w:p w:rsidR="00D95BB6" w:rsidRDefault="00D95BB6" w:rsidP="00D95BB6">
      <w:pPr>
        <w:pStyle w:val="ListParagraph"/>
        <w:spacing w:after="0"/>
        <w:jc w:val="both"/>
        <w:rPr>
          <w:rFonts w:ascii="Times New Roman" w:hAnsi="Times New Roman" w:cs="Times New Roman"/>
          <w:sz w:val="20"/>
          <w:szCs w:val="20"/>
        </w:rPr>
      </w:pPr>
    </w:p>
    <w:p w:rsidR="00D95BB6" w:rsidRPr="00BD720B" w:rsidRDefault="00D95BB6" w:rsidP="00D95BB6">
      <w:pPr>
        <w:pStyle w:val="ListParagraph"/>
        <w:spacing w:after="0"/>
        <w:jc w:val="both"/>
        <w:rPr>
          <w:rFonts w:ascii="Times New Roman" w:hAnsi="Times New Roman" w:cs="Times New Roman"/>
          <w:sz w:val="18"/>
          <w:szCs w:val="18"/>
        </w:rPr>
      </w:pPr>
      <w:r w:rsidRPr="00BD720B">
        <w:rPr>
          <w:rFonts w:ascii="Times New Roman" w:hAnsi="Times New Roman" w:cs="Times New Roman"/>
          <w:sz w:val="18"/>
          <w:szCs w:val="18"/>
        </w:rPr>
        <w:t>Table 3: The percentage removal of Cu</w:t>
      </w:r>
      <w:r w:rsidRPr="00BD720B">
        <w:rPr>
          <w:rFonts w:ascii="Times New Roman" w:hAnsi="Times New Roman" w:cs="Times New Roman"/>
          <w:sz w:val="18"/>
          <w:szCs w:val="18"/>
          <w:vertAlign w:val="superscript"/>
        </w:rPr>
        <w:t>2+</w:t>
      </w:r>
      <w:r w:rsidRPr="00BD720B">
        <w:rPr>
          <w:rFonts w:ascii="Times New Roman" w:hAnsi="Times New Roman" w:cs="Times New Roman"/>
          <w:sz w:val="18"/>
          <w:szCs w:val="18"/>
        </w:rPr>
        <w:t xml:space="preserve"> on functionalized MCM-41</w:t>
      </w:r>
    </w:p>
    <w:tbl>
      <w:tblPr>
        <w:tblW w:w="8285" w:type="dxa"/>
        <w:tblInd w:w="83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tblPr>
      <w:tblGrid>
        <w:gridCol w:w="1838"/>
        <w:gridCol w:w="2305"/>
        <w:gridCol w:w="2184"/>
        <w:gridCol w:w="1958"/>
      </w:tblGrid>
      <w:tr w:rsidR="00D95BB6" w:rsidRPr="00BD720B" w:rsidTr="00A147B5">
        <w:trPr>
          <w:trHeight w:val="486"/>
        </w:trPr>
        <w:tc>
          <w:tcPr>
            <w:tcW w:w="1838" w:type="dxa"/>
            <w:tcBorders>
              <w:top w:val="single" w:sz="8" w:space="0" w:color="000000"/>
              <w:left w:val="nil"/>
              <w:bottom w:val="single" w:sz="8" w:space="0" w:color="000000"/>
              <w:right w:val="nil"/>
            </w:tcBorders>
            <w:shd w:val="clear" w:color="auto" w:fill="auto"/>
            <w:vAlign w:val="center"/>
          </w:tcPr>
          <w:p w:rsidR="00D95BB6" w:rsidRPr="00BD720B" w:rsidRDefault="00D95BB6" w:rsidP="00C6147F">
            <w:pPr>
              <w:pStyle w:val="ListParagraph"/>
              <w:spacing w:after="0" w:line="240" w:lineRule="auto"/>
              <w:ind w:left="885" w:hanging="885"/>
              <w:contextualSpacing w:val="0"/>
              <w:jc w:val="center"/>
              <w:rPr>
                <w:rFonts w:ascii="Times New Roman" w:hAnsi="Times New Roman"/>
                <w:sz w:val="18"/>
                <w:szCs w:val="18"/>
                <w:lang w:val="en-GB"/>
              </w:rPr>
            </w:pPr>
            <w:r w:rsidRPr="00BD720B">
              <w:rPr>
                <w:rFonts w:ascii="Times New Roman" w:hAnsi="Times New Roman"/>
                <w:sz w:val="18"/>
                <w:szCs w:val="18"/>
                <w:lang w:val="en-GB"/>
              </w:rPr>
              <w:t>Adsorbent</w:t>
            </w:r>
          </w:p>
        </w:tc>
        <w:tc>
          <w:tcPr>
            <w:tcW w:w="2305" w:type="dxa"/>
            <w:tcBorders>
              <w:top w:val="single" w:sz="8" w:space="0" w:color="000000"/>
              <w:left w:val="nil"/>
              <w:bottom w:val="single" w:sz="8" w:space="0" w:color="000000"/>
              <w:right w:val="nil"/>
            </w:tcBorders>
            <w:shd w:val="clear" w:color="auto" w:fill="auto"/>
            <w:vAlign w:val="center"/>
          </w:tcPr>
          <w:p w:rsidR="00D95BB6" w:rsidRPr="00BD720B" w:rsidRDefault="00D95BB6" w:rsidP="00D95BB6">
            <w:pPr>
              <w:pStyle w:val="ListParagraph"/>
              <w:spacing w:after="0" w:line="240" w:lineRule="auto"/>
              <w:ind w:left="0"/>
              <w:contextualSpacing w:val="0"/>
              <w:rPr>
                <w:rFonts w:ascii="Times New Roman" w:hAnsi="Times New Roman"/>
                <w:b/>
                <w:bCs/>
                <w:sz w:val="18"/>
                <w:szCs w:val="18"/>
                <w:lang w:val="en-GB"/>
              </w:rPr>
            </w:pPr>
            <w:r w:rsidRPr="00BD720B">
              <w:rPr>
                <w:rFonts w:ascii="Times New Roman" w:hAnsi="Times New Roman"/>
                <w:sz w:val="18"/>
                <w:szCs w:val="18"/>
                <w:lang w:val="en-GB"/>
              </w:rPr>
              <w:t>Initial concentration (ppm)</w:t>
            </w:r>
          </w:p>
        </w:tc>
        <w:tc>
          <w:tcPr>
            <w:tcW w:w="2184" w:type="dxa"/>
            <w:tcBorders>
              <w:top w:val="single" w:sz="8" w:space="0" w:color="000000"/>
              <w:left w:val="nil"/>
              <w:bottom w:val="single" w:sz="8" w:space="0" w:color="000000"/>
              <w:right w:val="nil"/>
            </w:tcBorders>
            <w:shd w:val="clear" w:color="auto" w:fill="auto"/>
            <w:vAlign w:val="center"/>
          </w:tcPr>
          <w:p w:rsidR="00D95BB6" w:rsidRPr="00BD720B" w:rsidRDefault="00D95BB6" w:rsidP="00C6147F">
            <w:pPr>
              <w:pStyle w:val="ListParagraph"/>
              <w:spacing w:after="0" w:line="240" w:lineRule="auto"/>
              <w:ind w:left="0"/>
              <w:contextualSpacing w:val="0"/>
              <w:jc w:val="center"/>
              <w:rPr>
                <w:rFonts w:ascii="Times New Roman" w:hAnsi="Times New Roman"/>
                <w:sz w:val="18"/>
                <w:szCs w:val="18"/>
                <w:lang w:val="en-GB"/>
              </w:rPr>
            </w:pPr>
            <w:r w:rsidRPr="00BD720B">
              <w:rPr>
                <w:rFonts w:ascii="Times New Roman" w:hAnsi="Times New Roman"/>
                <w:sz w:val="18"/>
                <w:szCs w:val="18"/>
                <w:lang w:val="en-GB"/>
              </w:rPr>
              <w:t>Final concentration (ppm)</w:t>
            </w:r>
          </w:p>
        </w:tc>
        <w:tc>
          <w:tcPr>
            <w:tcW w:w="1958" w:type="dxa"/>
            <w:tcBorders>
              <w:top w:val="single" w:sz="8" w:space="0" w:color="000000"/>
              <w:left w:val="nil"/>
              <w:bottom w:val="single" w:sz="8" w:space="0" w:color="000000"/>
              <w:right w:val="nil"/>
            </w:tcBorders>
            <w:shd w:val="clear" w:color="auto" w:fill="auto"/>
            <w:vAlign w:val="center"/>
          </w:tcPr>
          <w:p w:rsidR="00D95BB6" w:rsidRPr="00BD720B" w:rsidRDefault="00D95BB6" w:rsidP="00C6147F">
            <w:pPr>
              <w:pStyle w:val="ListParagraph"/>
              <w:spacing w:after="0" w:line="240" w:lineRule="auto"/>
              <w:ind w:left="0"/>
              <w:contextualSpacing w:val="0"/>
              <w:jc w:val="center"/>
              <w:rPr>
                <w:rFonts w:ascii="Times New Roman" w:hAnsi="Times New Roman"/>
                <w:sz w:val="18"/>
                <w:szCs w:val="18"/>
                <w:lang w:val="en-GB"/>
              </w:rPr>
            </w:pPr>
            <w:r w:rsidRPr="00BD720B">
              <w:rPr>
                <w:rFonts w:ascii="Times New Roman" w:hAnsi="Times New Roman"/>
                <w:sz w:val="18"/>
                <w:szCs w:val="18"/>
                <w:lang w:val="en-GB"/>
              </w:rPr>
              <w:t>% removal</w:t>
            </w:r>
          </w:p>
        </w:tc>
      </w:tr>
      <w:tr w:rsidR="00D95BB6" w:rsidRPr="00BD720B" w:rsidTr="00A147B5">
        <w:trPr>
          <w:trHeight w:val="237"/>
        </w:trPr>
        <w:tc>
          <w:tcPr>
            <w:tcW w:w="1838" w:type="dxa"/>
            <w:tcBorders>
              <w:top w:val="single" w:sz="8" w:space="0" w:color="000000"/>
              <w:left w:val="nil"/>
              <w:bottom w:val="nil"/>
              <w:right w:val="nil"/>
            </w:tcBorders>
            <w:shd w:val="clear" w:color="auto" w:fill="auto"/>
            <w:vAlign w:val="center"/>
          </w:tcPr>
          <w:p w:rsidR="00D95BB6" w:rsidRPr="00BD720B" w:rsidRDefault="00D95BB6" w:rsidP="00C6147F">
            <w:pPr>
              <w:pStyle w:val="ListParagraph"/>
              <w:spacing w:after="0" w:line="240" w:lineRule="auto"/>
              <w:ind w:left="885" w:hanging="885"/>
              <w:contextualSpacing w:val="0"/>
              <w:jc w:val="center"/>
              <w:rPr>
                <w:rFonts w:ascii="Times New Roman" w:hAnsi="Times New Roman"/>
                <w:b/>
                <w:sz w:val="18"/>
                <w:szCs w:val="18"/>
                <w:lang w:val="en-GB"/>
              </w:rPr>
            </w:pPr>
            <w:r w:rsidRPr="00BD720B">
              <w:rPr>
                <w:rFonts w:ascii="Times New Roman" w:hAnsi="Times New Roman"/>
                <w:sz w:val="18"/>
                <w:szCs w:val="18"/>
                <w:lang w:val="en-GB"/>
              </w:rPr>
              <w:t>MCM-41 MPTMS</w:t>
            </w:r>
          </w:p>
        </w:tc>
        <w:tc>
          <w:tcPr>
            <w:tcW w:w="2305" w:type="dxa"/>
            <w:tcBorders>
              <w:top w:val="single" w:sz="8" w:space="0" w:color="000000"/>
              <w:left w:val="nil"/>
              <w:bottom w:val="nil"/>
              <w:right w:val="nil"/>
            </w:tcBorders>
            <w:shd w:val="clear" w:color="auto" w:fill="auto"/>
            <w:vAlign w:val="center"/>
          </w:tcPr>
          <w:p w:rsidR="00D95BB6" w:rsidRPr="00BD720B" w:rsidRDefault="00663B32" w:rsidP="00C6147F">
            <w:pPr>
              <w:pStyle w:val="ListParagraph"/>
              <w:spacing w:after="0" w:line="240" w:lineRule="auto"/>
              <w:ind w:left="0"/>
              <w:contextualSpacing w:val="0"/>
              <w:jc w:val="center"/>
              <w:rPr>
                <w:rFonts w:ascii="Times New Roman" w:hAnsi="Times New Roman"/>
                <w:sz w:val="18"/>
                <w:szCs w:val="18"/>
                <w:lang w:val="en-GB"/>
              </w:rPr>
            </w:pPr>
            <w:r w:rsidRPr="00BD720B">
              <w:rPr>
                <w:rFonts w:ascii="Times New Roman" w:hAnsi="Times New Roman"/>
                <w:sz w:val="18"/>
                <w:szCs w:val="18"/>
                <w:lang w:val="en-GB"/>
              </w:rPr>
              <w:t>100</w:t>
            </w:r>
          </w:p>
        </w:tc>
        <w:tc>
          <w:tcPr>
            <w:tcW w:w="2184" w:type="dxa"/>
            <w:tcBorders>
              <w:top w:val="single" w:sz="8" w:space="0" w:color="000000"/>
              <w:left w:val="nil"/>
              <w:bottom w:val="nil"/>
              <w:right w:val="nil"/>
            </w:tcBorders>
            <w:shd w:val="clear" w:color="auto" w:fill="auto"/>
            <w:vAlign w:val="center"/>
          </w:tcPr>
          <w:p w:rsidR="00D95BB6" w:rsidRPr="00BD720B" w:rsidRDefault="00663B32" w:rsidP="00C6147F">
            <w:pPr>
              <w:pStyle w:val="ListParagraph"/>
              <w:spacing w:after="0" w:line="240" w:lineRule="auto"/>
              <w:ind w:left="0"/>
              <w:contextualSpacing w:val="0"/>
              <w:jc w:val="center"/>
              <w:rPr>
                <w:rFonts w:ascii="Times New Roman" w:hAnsi="Times New Roman"/>
                <w:sz w:val="18"/>
                <w:szCs w:val="18"/>
                <w:lang w:val="en-GB"/>
              </w:rPr>
            </w:pPr>
            <w:r w:rsidRPr="00BD720B">
              <w:rPr>
                <w:rFonts w:ascii="Times New Roman" w:hAnsi="Times New Roman"/>
                <w:sz w:val="18"/>
                <w:szCs w:val="18"/>
                <w:lang w:val="en-GB"/>
              </w:rPr>
              <w:t>9.30</w:t>
            </w:r>
          </w:p>
        </w:tc>
        <w:tc>
          <w:tcPr>
            <w:tcW w:w="1958" w:type="dxa"/>
            <w:tcBorders>
              <w:top w:val="single" w:sz="8" w:space="0" w:color="000000"/>
              <w:left w:val="nil"/>
              <w:bottom w:val="nil"/>
              <w:right w:val="nil"/>
            </w:tcBorders>
            <w:shd w:val="clear" w:color="auto" w:fill="auto"/>
            <w:vAlign w:val="bottom"/>
          </w:tcPr>
          <w:p w:rsidR="00D95BB6" w:rsidRPr="00BD720B" w:rsidRDefault="00801945" w:rsidP="00C6147F">
            <w:pPr>
              <w:pStyle w:val="ListParagraph"/>
              <w:spacing w:after="0" w:line="240" w:lineRule="auto"/>
              <w:ind w:left="0"/>
              <w:contextualSpacing w:val="0"/>
              <w:jc w:val="center"/>
              <w:rPr>
                <w:rFonts w:ascii="Times New Roman" w:hAnsi="Times New Roman"/>
                <w:sz w:val="18"/>
                <w:szCs w:val="18"/>
                <w:lang w:val="en-GB"/>
              </w:rPr>
            </w:pPr>
            <w:r w:rsidRPr="00BD720B">
              <w:rPr>
                <w:rFonts w:ascii="Times New Roman" w:hAnsi="Times New Roman"/>
                <w:sz w:val="18"/>
                <w:szCs w:val="18"/>
                <w:lang w:val="en-GB"/>
              </w:rPr>
              <w:t>90.70</w:t>
            </w:r>
          </w:p>
        </w:tc>
      </w:tr>
      <w:tr w:rsidR="00D95BB6" w:rsidRPr="00BD720B" w:rsidTr="00A147B5">
        <w:trPr>
          <w:trHeight w:val="237"/>
        </w:trPr>
        <w:tc>
          <w:tcPr>
            <w:tcW w:w="1838" w:type="dxa"/>
            <w:tcBorders>
              <w:top w:val="nil"/>
              <w:left w:val="nil"/>
              <w:bottom w:val="nil"/>
              <w:right w:val="nil"/>
            </w:tcBorders>
            <w:shd w:val="clear" w:color="auto" w:fill="auto"/>
            <w:vAlign w:val="center"/>
          </w:tcPr>
          <w:p w:rsidR="00D95BB6" w:rsidRPr="00BD720B" w:rsidRDefault="00D95BB6" w:rsidP="00C6147F">
            <w:pPr>
              <w:pStyle w:val="ListParagraph"/>
              <w:spacing w:after="0" w:line="240" w:lineRule="auto"/>
              <w:ind w:left="885" w:hanging="885"/>
              <w:contextualSpacing w:val="0"/>
              <w:jc w:val="center"/>
              <w:rPr>
                <w:rFonts w:ascii="Times New Roman" w:hAnsi="Times New Roman"/>
                <w:b/>
                <w:sz w:val="18"/>
                <w:szCs w:val="18"/>
                <w:lang w:val="en-GB"/>
              </w:rPr>
            </w:pPr>
            <w:r w:rsidRPr="00BD720B">
              <w:rPr>
                <w:rFonts w:ascii="Times New Roman" w:hAnsi="Times New Roman"/>
                <w:sz w:val="18"/>
                <w:szCs w:val="18"/>
                <w:lang w:val="en-GB"/>
              </w:rPr>
              <w:t>MCM-41 APTES</w:t>
            </w:r>
          </w:p>
        </w:tc>
        <w:tc>
          <w:tcPr>
            <w:tcW w:w="2305" w:type="dxa"/>
            <w:tcBorders>
              <w:top w:val="nil"/>
              <w:left w:val="nil"/>
              <w:bottom w:val="nil"/>
              <w:right w:val="nil"/>
            </w:tcBorders>
            <w:shd w:val="clear" w:color="auto" w:fill="auto"/>
            <w:vAlign w:val="center"/>
          </w:tcPr>
          <w:p w:rsidR="00D95BB6" w:rsidRPr="00BD720B" w:rsidRDefault="00663B32" w:rsidP="00C6147F">
            <w:pPr>
              <w:pStyle w:val="ListParagraph"/>
              <w:spacing w:after="0" w:line="240" w:lineRule="auto"/>
              <w:ind w:left="0"/>
              <w:contextualSpacing w:val="0"/>
              <w:jc w:val="center"/>
              <w:rPr>
                <w:rFonts w:ascii="Times New Roman" w:hAnsi="Times New Roman"/>
                <w:sz w:val="18"/>
                <w:szCs w:val="18"/>
                <w:lang w:val="en-GB"/>
              </w:rPr>
            </w:pPr>
            <w:r w:rsidRPr="00BD720B">
              <w:rPr>
                <w:rFonts w:ascii="Times New Roman" w:hAnsi="Times New Roman"/>
                <w:sz w:val="18"/>
                <w:szCs w:val="18"/>
                <w:lang w:val="en-GB"/>
              </w:rPr>
              <w:t>100</w:t>
            </w:r>
          </w:p>
        </w:tc>
        <w:tc>
          <w:tcPr>
            <w:tcW w:w="2184" w:type="dxa"/>
            <w:tcBorders>
              <w:top w:val="nil"/>
              <w:left w:val="nil"/>
              <w:bottom w:val="nil"/>
              <w:right w:val="nil"/>
            </w:tcBorders>
            <w:shd w:val="clear" w:color="auto" w:fill="auto"/>
            <w:vAlign w:val="center"/>
          </w:tcPr>
          <w:p w:rsidR="00D95BB6" w:rsidRPr="00BD720B" w:rsidRDefault="00663B32" w:rsidP="00C6147F">
            <w:pPr>
              <w:pStyle w:val="ListParagraph"/>
              <w:spacing w:after="0" w:line="240" w:lineRule="auto"/>
              <w:ind w:left="0"/>
              <w:contextualSpacing w:val="0"/>
              <w:jc w:val="center"/>
              <w:rPr>
                <w:rFonts w:ascii="Times New Roman" w:hAnsi="Times New Roman"/>
                <w:sz w:val="18"/>
                <w:szCs w:val="18"/>
                <w:lang w:val="en-GB"/>
              </w:rPr>
            </w:pPr>
            <w:r w:rsidRPr="00BD720B">
              <w:rPr>
                <w:rFonts w:ascii="Times New Roman" w:hAnsi="Times New Roman"/>
                <w:sz w:val="18"/>
                <w:szCs w:val="18"/>
                <w:lang w:val="en-GB"/>
              </w:rPr>
              <w:t>76.95</w:t>
            </w:r>
          </w:p>
        </w:tc>
        <w:tc>
          <w:tcPr>
            <w:tcW w:w="1958" w:type="dxa"/>
            <w:tcBorders>
              <w:top w:val="nil"/>
              <w:left w:val="nil"/>
              <w:bottom w:val="nil"/>
              <w:right w:val="nil"/>
            </w:tcBorders>
            <w:shd w:val="clear" w:color="auto" w:fill="auto"/>
            <w:vAlign w:val="bottom"/>
          </w:tcPr>
          <w:p w:rsidR="00D95BB6" w:rsidRPr="00BD720B" w:rsidRDefault="00663B32" w:rsidP="00C6147F">
            <w:pPr>
              <w:pStyle w:val="ListParagraph"/>
              <w:spacing w:after="0" w:line="240" w:lineRule="auto"/>
              <w:ind w:left="0"/>
              <w:contextualSpacing w:val="0"/>
              <w:jc w:val="center"/>
              <w:rPr>
                <w:rFonts w:ascii="Times New Roman" w:hAnsi="Times New Roman"/>
                <w:sz w:val="18"/>
                <w:szCs w:val="18"/>
                <w:lang w:val="en-GB"/>
              </w:rPr>
            </w:pPr>
            <w:r w:rsidRPr="00BD720B">
              <w:rPr>
                <w:rFonts w:ascii="Times New Roman" w:hAnsi="Times New Roman"/>
                <w:sz w:val="18"/>
                <w:szCs w:val="18"/>
                <w:lang w:val="en-GB"/>
              </w:rPr>
              <w:t>23.05</w:t>
            </w:r>
          </w:p>
        </w:tc>
      </w:tr>
      <w:tr w:rsidR="00D95BB6" w:rsidRPr="00BD720B" w:rsidTr="00A147B5">
        <w:trPr>
          <w:trHeight w:val="237"/>
        </w:trPr>
        <w:tc>
          <w:tcPr>
            <w:tcW w:w="1838" w:type="dxa"/>
            <w:tcBorders>
              <w:top w:val="nil"/>
              <w:left w:val="nil"/>
              <w:bottom w:val="single" w:sz="8" w:space="0" w:color="000000"/>
              <w:right w:val="nil"/>
            </w:tcBorders>
            <w:shd w:val="clear" w:color="auto" w:fill="auto"/>
            <w:vAlign w:val="center"/>
          </w:tcPr>
          <w:p w:rsidR="00D95BB6" w:rsidRPr="00BD720B" w:rsidRDefault="00D95BB6" w:rsidP="00C6147F">
            <w:pPr>
              <w:pStyle w:val="ListParagraph"/>
              <w:spacing w:after="0" w:line="240" w:lineRule="auto"/>
              <w:ind w:left="885" w:hanging="885"/>
              <w:contextualSpacing w:val="0"/>
              <w:jc w:val="center"/>
              <w:rPr>
                <w:rFonts w:ascii="Times New Roman" w:hAnsi="Times New Roman"/>
                <w:b/>
                <w:sz w:val="18"/>
                <w:szCs w:val="18"/>
                <w:lang w:val="en-GB"/>
              </w:rPr>
            </w:pPr>
            <w:r w:rsidRPr="00BD720B">
              <w:rPr>
                <w:rFonts w:ascii="Times New Roman" w:hAnsi="Times New Roman"/>
                <w:sz w:val="18"/>
                <w:szCs w:val="18"/>
                <w:lang w:val="en-GB"/>
              </w:rPr>
              <w:t>MCM-41 CPTES</w:t>
            </w:r>
          </w:p>
        </w:tc>
        <w:tc>
          <w:tcPr>
            <w:tcW w:w="2305" w:type="dxa"/>
            <w:tcBorders>
              <w:top w:val="nil"/>
              <w:left w:val="nil"/>
              <w:bottom w:val="single" w:sz="8" w:space="0" w:color="000000"/>
              <w:right w:val="nil"/>
            </w:tcBorders>
            <w:shd w:val="clear" w:color="auto" w:fill="auto"/>
            <w:vAlign w:val="center"/>
          </w:tcPr>
          <w:p w:rsidR="00D95BB6" w:rsidRPr="00BD720B" w:rsidRDefault="00663B32" w:rsidP="00C6147F">
            <w:pPr>
              <w:pStyle w:val="ListParagraph"/>
              <w:spacing w:after="0" w:line="240" w:lineRule="auto"/>
              <w:ind w:left="0"/>
              <w:contextualSpacing w:val="0"/>
              <w:jc w:val="center"/>
              <w:rPr>
                <w:rFonts w:ascii="Times New Roman" w:hAnsi="Times New Roman"/>
                <w:sz w:val="18"/>
                <w:szCs w:val="18"/>
                <w:lang w:val="en-GB"/>
              </w:rPr>
            </w:pPr>
            <w:r w:rsidRPr="00BD720B">
              <w:rPr>
                <w:rFonts w:ascii="Times New Roman" w:hAnsi="Times New Roman"/>
                <w:sz w:val="18"/>
                <w:szCs w:val="18"/>
                <w:lang w:val="en-GB"/>
              </w:rPr>
              <w:t>100</w:t>
            </w:r>
          </w:p>
        </w:tc>
        <w:tc>
          <w:tcPr>
            <w:tcW w:w="2184" w:type="dxa"/>
            <w:tcBorders>
              <w:top w:val="nil"/>
              <w:left w:val="nil"/>
              <w:bottom w:val="single" w:sz="8" w:space="0" w:color="000000"/>
              <w:right w:val="nil"/>
            </w:tcBorders>
            <w:shd w:val="clear" w:color="auto" w:fill="auto"/>
            <w:vAlign w:val="center"/>
          </w:tcPr>
          <w:p w:rsidR="00D95BB6" w:rsidRPr="00BD720B" w:rsidRDefault="00663B32" w:rsidP="00C6147F">
            <w:pPr>
              <w:pStyle w:val="ListParagraph"/>
              <w:spacing w:after="0" w:line="240" w:lineRule="auto"/>
              <w:ind w:left="0"/>
              <w:contextualSpacing w:val="0"/>
              <w:jc w:val="center"/>
              <w:rPr>
                <w:rFonts w:ascii="Times New Roman" w:hAnsi="Times New Roman"/>
                <w:sz w:val="18"/>
                <w:szCs w:val="18"/>
                <w:lang w:val="en-GB"/>
              </w:rPr>
            </w:pPr>
            <w:r w:rsidRPr="00BD720B">
              <w:rPr>
                <w:rFonts w:ascii="Times New Roman" w:hAnsi="Times New Roman"/>
                <w:sz w:val="18"/>
                <w:szCs w:val="18"/>
                <w:lang w:val="en-GB"/>
              </w:rPr>
              <w:t>99.95</w:t>
            </w:r>
          </w:p>
        </w:tc>
        <w:tc>
          <w:tcPr>
            <w:tcW w:w="1958" w:type="dxa"/>
            <w:tcBorders>
              <w:top w:val="nil"/>
              <w:left w:val="nil"/>
              <w:bottom w:val="single" w:sz="8" w:space="0" w:color="000000"/>
              <w:right w:val="nil"/>
            </w:tcBorders>
            <w:shd w:val="clear" w:color="auto" w:fill="auto"/>
            <w:vAlign w:val="bottom"/>
          </w:tcPr>
          <w:p w:rsidR="00D95BB6" w:rsidRPr="00BD720B" w:rsidRDefault="00D95BB6" w:rsidP="00C6147F">
            <w:pPr>
              <w:pStyle w:val="ListParagraph"/>
              <w:spacing w:after="0" w:line="240" w:lineRule="auto"/>
              <w:ind w:left="0"/>
              <w:contextualSpacing w:val="0"/>
              <w:jc w:val="center"/>
              <w:rPr>
                <w:rFonts w:ascii="Times New Roman" w:hAnsi="Times New Roman"/>
                <w:sz w:val="18"/>
                <w:szCs w:val="18"/>
                <w:lang w:val="en-GB"/>
              </w:rPr>
            </w:pPr>
            <w:r w:rsidRPr="00BD720B">
              <w:rPr>
                <w:rFonts w:ascii="Times New Roman" w:hAnsi="Times New Roman"/>
                <w:sz w:val="18"/>
                <w:szCs w:val="18"/>
                <w:lang w:val="en-GB"/>
              </w:rPr>
              <w:t>No removal</w:t>
            </w:r>
          </w:p>
        </w:tc>
      </w:tr>
    </w:tbl>
    <w:p w:rsidR="00D95BB6" w:rsidRPr="00BD720B" w:rsidRDefault="00D95BB6" w:rsidP="00D95BB6">
      <w:pPr>
        <w:spacing w:after="0"/>
        <w:jc w:val="both"/>
        <w:rPr>
          <w:rFonts w:ascii="Times New Roman" w:hAnsi="Times New Roman" w:cs="Times New Roman"/>
          <w:b/>
          <w:sz w:val="18"/>
          <w:szCs w:val="18"/>
        </w:rPr>
      </w:pPr>
    </w:p>
    <w:p w:rsidR="0017139D" w:rsidRDefault="0031377B" w:rsidP="00A147B5">
      <w:pPr>
        <w:pStyle w:val="ListParagraph"/>
        <w:spacing w:after="0"/>
        <w:jc w:val="center"/>
        <w:rPr>
          <w:rFonts w:ascii="Times New Roman" w:hAnsi="Times New Roman" w:cs="Times New Roman"/>
          <w:b/>
          <w:sz w:val="20"/>
          <w:szCs w:val="20"/>
        </w:rPr>
      </w:pPr>
      <w:r>
        <w:rPr>
          <w:rFonts w:ascii="Times New Roman" w:hAnsi="Times New Roman" w:cs="Times New Roman"/>
          <w:b/>
          <w:sz w:val="20"/>
          <w:szCs w:val="20"/>
        </w:rPr>
        <w:t>Conclusion</w:t>
      </w:r>
    </w:p>
    <w:p w:rsidR="0017139D" w:rsidRPr="00BF5FF7" w:rsidRDefault="00BF5FF7" w:rsidP="0017139D">
      <w:pPr>
        <w:spacing w:after="0"/>
        <w:jc w:val="both"/>
        <w:rPr>
          <w:rFonts w:ascii="Times New Roman" w:hAnsi="Times New Roman" w:cs="Times New Roman"/>
          <w:sz w:val="20"/>
          <w:szCs w:val="20"/>
        </w:rPr>
      </w:pPr>
      <w:r>
        <w:rPr>
          <w:rFonts w:ascii="Times New Roman" w:hAnsi="Times New Roman" w:cs="Times New Roman"/>
          <w:sz w:val="20"/>
          <w:szCs w:val="20"/>
        </w:rPr>
        <w:t>It can be concluded that MCM-41 has been successfully functionalized with three different groups of silyla</w:t>
      </w:r>
      <w:r w:rsidR="00297A26">
        <w:rPr>
          <w:rFonts w:ascii="Times New Roman" w:hAnsi="Times New Roman" w:cs="Times New Roman"/>
          <w:sz w:val="20"/>
          <w:szCs w:val="20"/>
        </w:rPr>
        <w:t>t</w:t>
      </w:r>
      <w:r>
        <w:rPr>
          <w:rFonts w:ascii="Times New Roman" w:hAnsi="Times New Roman" w:cs="Times New Roman"/>
          <w:sz w:val="20"/>
          <w:szCs w:val="20"/>
        </w:rPr>
        <w:t>ing agents</w:t>
      </w:r>
      <w:r w:rsidR="002814AF">
        <w:rPr>
          <w:rFonts w:ascii="Times New Roman" w:hAnsi="Times New Roman" w:cs="Times New Roman"/>
          <w:sz w:val="20"/>
          <w:szCs w:val="20"/>
        </w:rPr>
        <w:t xml:space="preserve"> by co-condensation method</w:t>
      </w:r>
      <w:r>
        <w:rPr>
          <w:rFonts w:ascii="Times New Roman" w:hAnsi="Times New Roman" w:cs="Times New Roman"/>
          <w:sz w:val="20"/>
          <w:szCs w:val="20"/>
        </w:rPr>
        <w:t>. From the copper removal test, it shows that MPTMS-MCM41 has a high tendency to remove copp</w:t>
      </w:r>
      <w:r w:rsidR="00297A26">
        <w:rPr>
          <w:rFonts w:ascii="Times New Roman" w:hAnsi="Times New Roman" w:cs="Times New Roman"/>
          <w:sz w:val="20"/>
          <w:szCs w:val="20"/>
        </w:rPr>
        <w:t>er in aqueous solution after stirred for 60 minutes.</w:t>
      </w:r>
    </w:p>
    <w:p w:rsidR="0017139D" w:rsidRDefault="0017139D" w:rsidP="00A147B5">
      <w:pPr>
        <w:pStyle w:val="ListParagraph"/>
        <w:spacing w:after="0"/>
        <w:jc w:val="center"/>
        <w:rPr>
          <w:rFonts w:ascii="Times New Roman" w:hAnsi="Times New Roman" w:cs="Times New Roman"/>
          <w:b/>
          <w:sz w:val="20"/>
          <w:szCs w:val="20"/>
        </w:rPr>
      </w:pPr>
    </w:p>
    <w:p w:rsidR="003E08B4" w:rsidRDefault="003E08B4" w:rsidP="00A147B5">
      <w:pPr>
        <w:pStyle w:val="ListParagraph"/>
        <w:spacing w:after="0"/>
        <w:jc w:val="center"/>
        <w:rPr>
          <w:rFonts w:ascii="Times New Roman" w:hAnsi="Times New Roman" w:cs="Times New Roman"/>
          <w:b/>
          <w:sz w:val="20"/>
          <w:szCs w:val="20"/>
        </w:rPr>
      </w:pPr>
      <w:r>
        <w:rPr>
          <w:rFonts w:ascii="Times New Roman" w:hAnsi="Times New Roman" w:cs="Times New Roman"/>
          <w:b/>
          <w:sz w:val="20"/>
          <w:szCs w:val="20"/>
        </w:rPr>
        <w:t>Acknowledgement</w:t>
      </w:r>
    </w:p>
    <w:p w:rsidR="00D95BB6" w:rsidRPr="00D95BB6" w:rsidRDefault="00D95BB6" w:rsidP="0017139D">
      <w:pPr>
        <w:pStyle w:val="BodyText"/>
        <w:spacing w:after="60"/>
        <w:ind w:firstLine="0"/>
        <w:rPr>
          <w:sz w:val="20"/>
        </w:rPr>
      </w:pPr>
      <w:r w:rsidRPr="00D95BB6">
        <w:rPr>
          <w:sz w:val="20"/>
        </w:rPr>
        <w:t>This work was supported by Universiti Teknologi Mara. The authors wish to thank Faculty of Pharmacy UiTM Puncak Alam for the use of XRD instrument in this research.</w:t>
      </w:r>
    </w:p>
    <w:p w:rsidR="00D95BB6" w:rsidRDefault="00D95BB6" w:rsidP="00D95BB6">
      <w:pPr>
        <w:pStyle w:val="ListParagraph"/>
        <w:spacing w:after="0"/>
        <w:jc w:val="both"/>
        <w:rPr>
          <w:rFonts w:ascii="Times New Roman" w:hAnsi="Times New Roman" w:cs="Times New Roman"/>
          <w:b/>
          <w:sz w:val="20"/>
          <w:szCs w:val="20"/>
        </w:rPr>
      </w:pPr>
    </w:p>
    <w:p w:rsidR="003E08B4" w:rsidRDefault="003E08B4" w:rsidP="00A147B5">
      <w:pPr>
        <w:pStyle w:val="ListParagraph"/>
        <w:spacing w:after="0"/>
        <w:jc w:val="center"/>
        <w:rPr>
          <w:rFonts w:ascii="Times New Roman" w:hAnsi="Times New Roman" w:cs="Times New Roman"/>
          <w:b/>
          <w:sz w:val="20"/>
          <w:szCs w:val="20"/>
        </w:rPr>
      </w:pPr>
      <w:r>
        <w:rPr>
          <w:rFonts w:ascii="Times New Roman" w:hAnsi="Times New Roman" w:cs="Times New Roman"/>
          <w:b/>
          <w:sz w:val="20"/>
          <w:szCs w:val="20"/>
        </w:rPr>
        <w:t>References</w:t>
      </w:r>
    </w:p>
    <w:p w:rsidR="007614C7" w:rsidRDefault="007614C7" w:rsidP="007614C7">
      <w:pPr>
        <w:pStyle w:val="References"/>
        <w:widowControl w:val="0"/>
        <w:numPr>
          <w:ilvl w:val="0"/>
          <w:numId w:val="0"/>
        </w:numPr>
        <w:spacing w:after="60"/>
        <w:ind w:left="720" w:hanging="360"/>
        <w:rPr>
          <w:sz w:val="18"/>
          <w:szCs w:val="18"/>
        </w:rPr>
      </w:pPr>
      <w:bookmarkStart w:id="1" w:name="_Ref17386032"/>
      <w:r>
        <w:rPr>
          <w:sz w:val="18"/>
          <w:szCs w:val="18"/>
        </w:rPr>
        <w:t>[1]</w:t>
      </w:r>
      <w:r>
        <w:rPr>
          <w:sz w:val="18"/>
          <w:szCs w:val="18"/>
        </w:rPr>
        <w:tab/>
      </w:r>
      <w:r w:rsidRPr="007614C7">
        <w:rPr>
          <w:sz w:val="18"/>
          <w:szCs w:val="18"/>
        </w:rPr>
        <w:t>C.T. Kerge, M.E. Leonowicz, W.J.  Roth, J.C. Vartuli, and J.S. Beck. Orde</w:t>
      </w:r>
      <w:r>
        <w:rPr>
          <w:sz w:val="18"/>
          <w:szCs w:val="18"/>
        </w:rPr>
        <w:t xml:space="preserve">red mesoporous molecular sieves </w:t>
      </w:r>
      <w:r w:rsidRPr="007614C7">
        <w:rPr>
          <w:sz w:val="18"/>
          <w:szCs w:val="18"/>
        </w:rPr>
        <w:t xml:space="preserve">synthesized by a liquid-crystal template mechanism. </w:t>
      </w:r>
      <w:r w:rsidRPr="007614C7">
        <w:rPr>
          <w:i/>
          <w:sz w:val="18"/>
          <w:szCs w:val="18"/>
        </w:rPr>
        <w:t xml:space="preserve">Journal of Nature, </w:t>
      </w:r>
      <w:r w:rsidRPr="007614C7">
        <w:rPr>
          <w:sz w:val="18"/>
          <w:szCs w:val="18"/>
        </w:rPr>
        <w:t>359, (1992), 710-712.</w:t>
      </w:r>
    </w:p>
    <w:p w:rsidR="007614C7" w:rsidRPr="007614C7" w:rsidRDefault="007614C7" w:rsidP="007614C7">
      <w:pPr>
        <w:pStyle w:val="References"/>
        <w:widowControl w:val="0"/>
        <w:numPr>
          <w:ilvl w:val="0"/>
          <w:numId w:val="0"/>
        </w:numPr>
        <w:spacing w:after="60"/>
        <w:ind w:left="720" w:hanging="360"/>
        <w:rPr>
          <w:sz w:val="18"/>
          <w:szCs w:val="18"/>
        </w:rPr>
      </w:pPr>
      <w:r>
        <w:rPr>
          <w:sz w:val="18"/>
          <w:szCs w:val="18"/>
        </w:rPr>
        <w:t>[2]</w:t>
      </w:r>
      <w:r>
        <w:rPr>
          <w:sz w:val="18"/>
          <w:szCs w:val="18"/>
        </w:rPr>
        <w:tab/>
      </w:r>
      <w:r w:rsidRPr="007614C7">
        <w:rPr>
          <w:sz w:val="18"/>
          <w:szCs w:val="18"/>
        </w:rPr>
        <w:t xml:space="preserve">R.S. Robert, A. Rafael, A.D. James and W.R. Thatcher. Vapor-phase silylation of MCM-41 and Ti-MCM-41. </w:t>
      </w:r>
      <w:r w:rsidRPr="007614C7">
        <w:rPr>
          <w:i/>
          <w:sz w:val="18"/>
          <w:szCs w:val="18"/>
        </w:rPr>
        <w:t>Microporous and Mesoporous Materials</w:t>
      </w:r>
      <w:r w:rsidRPr="007614C7">
        <w:rPr>
          <w:sz w:val="18"/>
          <w:szCs w:val="18"/>
        </w:rPr>
        <w:t>, 66, (2003), 53-67.</w:t>
      </w:r>
    </w:p>
    <w:p w:rsidR="007614C7" w:rsidRPr="007614C7" w:rsidRDefault="007614C7" w:rsidP="007614C7">
      <w:pPr>
        <w:pStyle w:val="References"/>
        <w:numPr>
          <w:ilvl w:val="0"/>
          <w:numId w:val="0"/>
        </w:numPr>
        <w:spacing w:after="60"/>
        <w:ind w:left="720" w:hanging="360"/>
        <w:rPr>
          <w:sz w:val="18"/>
          <w:szCs w:val="18"/>
        </w:rPr>
      </w:pPr>
      <w:r>
        <w:rPr>
          <w:sz w:val="18"/>
          <w:szCs w:val="18"/>
        </w:rPr>
        <w:t>[3]</w:t>
      </w:r>
      <w:r>
        <w:rPr>
          <w:sz w:val="18"/>
          <w:szCs w:val="18"/>
        </w:rPr>
        <w:tab/>
      </w:r>
      <w:r w:rsidRPr="007614C7">
        <w:rPr>
          <w:sz w:val="18"/>
          <w:szCs w:val="18"/>
        </w:rPr>
        <w:t xml:space="preserve">J.S. Beck, J.C. Vartuli, W.J. Roth, M.E. Leonowicz, C.T.  Kresge, K.D. Schmitt, C.T. Chu, D.H. Olson, Z.W. Sheppard, S.B. Cullen, J.B. Higgins, and J.L. Schlenker, A new family of mesoporous molecular sieves prepared with liquid crystal template. </w:t>
      </w:r>
      <w:r w:rsidRPr="007614C7">
        <w:rPr>
          <w:i/>
          <w:iCs/>
          <w:sz w:val="18"/>
          <w:szCs w:val="18"/>
        </w:rPr>
        <w:t>Journal American Chemical Society,</w:t>
      </w:r>
      <w:r w:rsidRPr="007614C7">
        <w:rPr>
          <w:sz w:val="18"/>
          <w:szCs w:val="18"/>
        </w:rPr>
        <w:t xml:space="preserve"> 114, (1992), 10834-10843.</w:t>
      </w:r>
    </w:p>
    <w:p w:rsidR="007614C7" w:rsidRPr="007614C7" w:rsidRDefault="007614C7" w:rsidP="007614C7">
      <w:pPr>
        <w:pStyle w:val="References"/>
        <w:numPr>
          <w:ilvl w:val="0"/>
          <w:numId w:val="0"/>
        </w:numPr>
        <w:spacing w:after="60"/>
        <w:ind w:left="720" w:hanging="360"/>
        <w:rPr>
          <w:sz w:val="18"/>
          <w:szCs w:val="18"/>
        </w:rPr>
      </w:pPr>
      <w:r>
        <w:rPr>
          <w:sz w:val="18"/>
          <w:szCs w:val="18"/>
        </w:rPr>
        <w:t>[4]</w:t>
      </w:r>
      <w:r>
        <w:rPr>
          <w:sz w:val="18"/>
          <w:szCs w:val="18"/>
        </w:rPr>
        <w:tab/>
      </w:r>
      <w:r w:rsidRPr="007614C7">
        <w:rPr>
          <w:sz w:val="18"/>
          <w:szCs w:val="18"/>
        </w:rPr>
        <w:t>S.Zheng, L. Gao, and J. Guo, Synthesis and characterization of functionalised mcm-41 with copper and manganese phenathroline complexes</w:t>
      </w:r>
      <w:r w:rsidRPr="007614C7">
        <w:rPr>
          <w:i/>
          <w:sz w:val="18"/>
          <w:szCs w:val="18"/>
        </w:rPr>
        <w:t>,</w:t>
      </w:r>
      <w:r w:rsidRPr="007614C7">
        <w:rPr>
          <w:rFonts w:ascii="MathPackOne" w:hAnsi="MathPackOne" w:cs="MathPackOne"/>
          <w:i/>
          <w:sz w:val="18"/>
          <w:szCs w:val="18"/>
        </w:rPr>
        <w:t xml:space="preserve"> </w:t>
      </w:r>
      <w:r w:rsidRPr="007614C7">
        <w:rPr>
          <w:i/>
          <w:sz w:val="18"/>
          <w:szCs w:val="18"/>
        </w:rPr>
        <w:t>Journal of Solid State Chemistry</w:t>
      </w:r>
      <w:r w:rsidRPr="007614C7">
        <w:rPr>
          <w:sz w:val="18"/>
          <w:szCs w:val="18"/>
        </w:rPr>
        <w:t xml:space="preserve"> 152, (2000), 447-452.</w:t>
      </w:r>
    </w:p>
    <w:p w:rsidR="007614C7" w:rsidRPr="007614C7" w:rsidRDefault="007614C7" w:rsidP="007614C7">
      <w:pPr>
        <w:pStyle w:val="References"/>
        <w:numPr>
          <w:ilvl w:val="0"/>
          <w:numId w:val="0"/>
        </w:numPr>
        <w:spacing w:after="60"/>
        <w:ind w:left="720" w:hanging="360"/>
        <w:rPr>
          <w:b/>
          <w:sz w:val="18"/>
          <w:szCs w:val="18"/>
        </w:rPr>
      </w:pPr>
      <w:r>
        <w:rPr>
          <w:sz w:val="18"/>
          <w:szCs w:val="18"/>
        </w:rPr>
        <w:t>[5]</w:t>
      </w:r>
      <w:r>
        <w:rPr>
          <w:sz w:val="18"/>
          <w:szCs w:val="18"/>
        </w:rPr>
        <w:tab/>
      </w:r>
      <w:r w:rsidRPr="007614C7">
        <w:rPr>
          <w:sz w:val="18"/>
          <w:szCs w:val="18"/>
        </w:rPr>
        <w:t xml:space="preserve">S.Evangelista, E.DeOliveira, G. Castro, L.Zara, A.Prado ,Hexagonal mesoporous silica modified with 2-mercaptothiazoline for removing mercury from water solution, </w:t>
      </w:r>
      <w:r w:rsidRPr="007614C7">
        <w:rPr>
          <w:i/>
          <w:sz w:val="18"/>
          <w:szCs w:val="18"/>
        </w:rPr>
        <w:t>Surf. Sci.</w:t>
      </w:r>
      <w:r w:rsidRPr="007614C7">
        <w:rPr>
          <w:sz w:val="18"/>
          <w:szCs w:val="18"/>
        </w:rPr>
        <w:t>601 (2007) 2194-2202.</w:t>
      </w:r>
    </w:p>
    <w:p w:rsidR="007614C7" w:rsidRPr="007614C7" w:rsidRDefault="007614C7" w:rsidP="007614C7">
      <w:pPr>
        <w:pStyle w:val="References"/>
        <w:numPr>
          <w:ilvl w:val="0"/>
          <w:numId w:val="0"/>
        </w:numPr>
        <w:spacing w:after="60"/>
        <w:ind w:left="720" w:hanging="360"/>
        <w:rPr>
          <w:b/>
          <w:sz w:val="18"/>
          <w:szCs w:val="18"/>
        </w:rPr>
      </w:pPr>
      <w:r>
        <w:rPr>
          <w:sz w:val="18"/>
          <w:szCs w:val="18"/>
        </w:rPr>
        <w:t>[6]</w:t>
      </w:r>
      <w:r>
        <w:rPr>
          <w:sz w:val="18"/>
          <w:szCs w:val="18"/>
        </w:rPr>
        <w:tab/>
        <w:t xml:space="preserve"> </w:t>
      </w:r>
      <w:r w:rsidRPr="007614C7">
        <w:rPr>
          <w:sz w:val="18"/>
          <w:szCs w:val="18"/>
        </w:rPr>
        <w:t>G.Grigoropoulou, P. Stathi, M.A. Karakassides, M.Louloudi, Y.Deligiannakis, Functionalized SiO</w:t>
      </w:r>
      <w:r w:rsidRPr="007614C7">
        <w:rPr>
          <w:sz w:val="18"/>
          <w:szCs w:val="18"/>
          <w:vertAlign w:val="subscript"/>
        </w:rPr>
        <w:t>2</w:t>
      </w:r>
      <w:r w:rsidRPr="007614C7">
        <w:rPr>
          <w:sz w:val="18"/>
          <w:szCs w:val="18"/>
        </w:rPr>
        <w:t xml:space="preserve"> with N-, S-containing ligannds for Pb(II) and Cd(II) adsorption,Colloids</w:t>
      </w:r>
      <w:r w:rsidRPr="007614C7">
        <w:rPr>
          <w:i/>
          <w:sz w:val="18"/>
          <w:szCs w:val="18"/>
        </w:rPr>
        <w:t>, Surf. A</w:t>
      </w:r>
      <w:r w:rsidRPr="007614C7">
        <w:rPr>
          <w:sz w:val="18"/>
          <w:szCs w:val="18"/>
        </w:rPr>
        <w:t xml:space="preserve"> 320 (2008) 25-35</w:t>
      </w:r>
    </w:p>
    <w:p w:rsidR="007614C7" w:rsidRPr="007614C7" w:rsidRDefault="007614C7" w:rsidP="007614C7">
      <w:pPr>
        <w:pStyle w:val="References"/>
        <w:numPr>
          <w:ilvl w:val="0"/>
          <w:numId w:val="0"/>
        </w:numPr>
        <w:spacing w:after="60"/>
        <w:ind w:left="720" w:hanging="360"/>
        <w:rPr>
          <w:sz w:val="18"/>
          <w:szCs w:val="18"/>
          <w:lang w:val="en-GB" w:eastAsia="ms-MY"/>
        </w:rPr>
      </w:pPr>
      <w:r>
        <w:rPr>
          <w:sz w:val="18"/>
          <w:szCs w:val="18"/>
          <w:lang w:val="en-GB" w:eastAsia="ms-MY"/>
        </w:rPr>
        <w:t>[7]</w:t>
      </w:r>
      <w:r>
        <w:rPr>
          <w:sz w:val="18"/>
          <w:szCs w:val="18"/>
          <w:lang w:val="en-GB" w:eastAsia="ms-MY"/>
        </w:rPr>
        <w:tab/>
      </w:r>
      <w:r w:rsidRPr="007614C7">
        <w:rPr>
          <w:sz w:val="18"/>
          <w:szCs w:val="18"/>
          <w:lang w:val="en-GB" w:eastAsia="ms-MY"/>
        </w:rPr>
        <w:t xml:space="preserve">A. Benhamou, M. Baudu, Z. Derriche, and J.P. Basly. Aqueous heavy metals removal on amine-functionalized Si-MCM-41 and Si-MCM-48.  </w:t>
      </w:r>
      <w:r w:rsidRPr="007614C7">
        <w:rPr>
          <w:i/>
          <w:sz w:val="18"/>
          <w:szCs w:val="18"/>
          <w:lang w:val="en-GB" w:eastAsia="ms-MY"/>
        </w:rPr>
        <w:t>Hazardous Material</w:t>
      </w:r>
      <w:r w:rsidRPr="007614C7">
        <w:rPr>
          <w:sz w:val="18"/>
          <w:szCs w:val="18"/>
          <w:lang w:val="en-GB" w:eastAsia="ms-MY"/>
        </w:rPr>
        <w:t>, 171, (2009) 1001-1008.</w:t>
      </w:r>
    </w:p>
    <w:p w:rsidR="007614C7" w:rsidRPr="007614C7" w:rsidRDefault="007614C7" w:rsidP="007614C7">
      <w:pPr>
        <w:pStyle w:val="References"/>
        <w:numPr>
          <w:ilvl w:val="0"/>
          <w:numId w:val="0"/>
        </w:numPr>
        <w:spacing w:after="60"/>
        <w:ind w:left="720" w:hanging="360"/>
        <w:rPr>
          <w:sz w:val="18"/>
          <w:szCs w:val="18"/>
          <w:lang w:val="en-GB" w:eastAsia="ms-MY"/>
        </w:rPr>
      </w:pPr>
      <w:r>
        <w:rPr>
          <w:sz w:val="18"/>
          <w:szCs w:val="18"/>
          <w:lang w:val="en-GB" w:eastAsia="ms-MY"/>
        </w:rPr>
        <w:lastRenderedPageBreak/>
        <w:t>[8]</w:t>
      </w:r>
      <w:r>
        <w:rPr>
          <w:sz w:val="18"/>
          <w:szCs w:val="18"/>
          <w:lang w:val="en-GB" w:eastAsia="ms-MY"/>
        </w:rPr>
        <w:tab/>
      </w:r>
      <w:r w:rsidRPr="007614C7">
        <w:rPr>
          <w:sz w:val="18"/>
          <w:szCs w:val="18"/>
          <w:lang w:val="en-GB" w:eastAsia="ms-MY"/>
        </w:rPr>
        <w:t xml:space="preserve">K.M. Parida, and D. Rath. Amine functionalized MCM-41: An active and reusable catalyst for Knoevenagel condensation reaction. </w:t>
      </w:r>
      <w:r w:rsidRPr="007614C7">
        <w:rPr>
          <w:i/>
          <w:sz w:val="18"/>
          <w:szCs w:val="18"/>
          <w:lang w:val="en-GB" w:eastAsia="ms-MY"/>
        </w:rPr>
        <w:t>Molecular Catalysis A: Chemical</w:t>
      </w:r>
      <w:r w:rsidRPr="007614C7">
        <w:rPr>
          <w:sz w:val="18"/>
          <w:szCs w:val="18"/>
          <w:lang w:val="en-GB" w:eastAsia="ms-MY"/>
        </w:rPr>
        <w:t>, 310, (2009), 93-100.</w:t>
      </w:r>
    </w:p>
    <w:p w:rsidR="007614C7" w:rsidRPr="007614C7" w:rsidRDefault="007614C7" w:rsidP="007614C7">
      <w:pPr>
        <w:pStyle w:val="References"/>
        <w:numPr>
          <w:ilvl w:val="0"/>
          <w:numId w:val="0"/>
        </w:numPr>
        <w:spacing w:after="60"/>
        <w:ind w:left="720" w:hanging="360"/>
        <w:rPr>
          <w:sz w:val="18"/>
          <w:szCs w:val="18"/>
        </w:rPr>
      </w:pPr>
      <w:r>
        <w:rPr>
          <w:sz w:val="18"/>
          <w:szCs w:val="18"/>
          <w:lang w:val="en-GB"/>
        </w:rPr>
        <w:t>[9]</w:t>
      </w:r>
      <w:r>
        <w:rPr>
          <w:sz w:val="18"/>
          <w:szCs w:val="18"/>
          <w:lang w:val="en-GB"/>
        </w:rPr>
        <w:tab/>
      </w:r>
      <w:r w:rsidRPr="007614C7">
        <w:rPr>
          <w:sz w:val="18"/>
          <w:szCs w:val="18"/>
          <w:lang w:val="en-GB"/>
        </w:rPr>
        <w:t>X. Liang, Y. Xua, G. Sun, L. Wang, Y. Sun and X. Qin, X.</w:t>
      </w:r>
      <w:r w:rsidRPr="007614C7">
        <w:rPr>
          <w:rFonts w:eastAsia="AdvEPSTIM"/>
          <w:sz w:val="18"/>
          <w:szCs w:val="18"/>
          <w:lang w:val="en-GB" w:eastAsia="ms-MY"/>
        </w:rPr>
        <w:t xml:space="preserve"> </w:t>
      </w:r>
      <w:r w:rsidRPr="007614C7">
        <w:rPr>
          <w:sz w:val="18"/>
          <w:szCs w:val="18"/>
          <w:lang w:val="en-GB"/>
        </w:rPr>
        <w:t>Preparation, characterization of thiol- functionalized silica and application for</w:t>
      </w:r>
      <w:r w:rsidRPr="007614C7">
        <w:rPr>
          <w:rFonts w:eastAsia="AdvEPSTIM"/>
          <w:sz w:val="18"/>
          <w:szCs w:val="18"/>
          <w:lang w:val="en-GB" w:eastAsia="ms-MY"/>
        </w:rPr>
        <w:t xml:space="preserve"> </w:t>
      </w:r>
      <w:r w:rsidRPr="007614C7">
        <w:rPr>
          <w:sz w:val="18"/>
          <w:szCs w:val="18"/>
          <w:lang w:val="en-GB"/>
        </w:rPr>
        <w:t>sorption of  Pb</w:t>
      </w:r>
      <w:r w:rsidRPr="007614C7">
        <w:rPr>
          <w:sz w:val="18"/>
          <w:szCs w:val="18"/>
          <w:vertAlign w:val="superscript"/>
          <w:lang w:val="en-GB"/>
        </w:rPr>
        <w:t>2+</w:t>
      </w:r>
      <w:r w:rsidRPr="007614C7">
        <w:rPr>
          <w:sz w:val="18"/>
          <w:szCs w:val="18"/>
          <w:lang w:val="en-GB"/>
        </w:rPr>
        <w:t xml:space="preserve"> and Cd</w:t>
      </w:r>
      <w:r w:rsidRPr="007614C7">
        <w:rPr>
          <w:sz w:val="18"/>
          <w:szCs w:val="18"/>
          <w:vertAlign w:val="superscript"/>
          <w:lang w:val="en-GB"/>
        </w:rPr>
        <w:t>2+</w:t>
      </w:r>
      <w:r w:rsidRPr="007614C7">
        <w:rPr>
          <w:sz w:val="18"/>
          <w:szCs w:val="18"/>
          <w:lang w:val="en-GB"/>
        </w:rPr>
        <w:t xml:space="preserve">. </w:t>
      </w:r>
      <w:r w:rsidRPr="007614C7">
        <w:rPr>
          <w:i/>
          <w:sz w:val="18"/>
          <w:szCs w:val="18"/>
          <w:lang w:val="en-GB"/>
        </w:rPr>
        <w:t>Colloids and Surfaces A: Physicochemical and Engineering Aspects</w:t>
      </w:r>
      <w:r w:rsidRPr="007614C7">
        <w:rPr>
          <w:sz w:val="18"/>
          <w:szCs w:val="18"/>
          <w:lang w:val="en-GB"/>
        </w:rPr>
        <w:t>, 349, (2009), 61-68.</w:t>
      </w:r>
    </w:p>
    <w:bookmarkEnd w:id="1"/>
    <w:p w:rsidR="007614C7" w:rsidRPr="007614C7" w:rsidRDefault="007614C7" w:rsidP="007614C7">
      <w:pPr>
        <w:pStyle w:val="ListParagraph"/>
        <w:spacing w:after="0"/>
        <w:jc w:val="both"/>
        <w:rPr>
          <w:rFonts w:ascii="Times New Roman" w:hAnsi="Times New Roman" w:cs="Times New Roman"/>
          <w:b/>
          <w:sz w:val="18"/>
          <w:szCs w:val="18"/>
        </w:rPr>
      </w:pPr>
    </w:p>
    <w:sectPr w:rsidR="007614C7" w:rsidRPr="007614C7" w:rsidSect="00BD720B">
      <w:pgSz w:w="11909" w:h="16834" w:code="9"/>
      <w:pgMar w:top="1440" w:right="1440" w:bottom="1440" w:left="1440" w:header="1134"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DA1" w:rsidRDefault="008F3DA1" w:rsidP="00591B3E">
      <w:pPr>
        <w:spacing w:after="0" w:line="240" w:lineRule="auto"/>
      </w:pPr>
      <w:r>
        <w:separator/>
      </w:r>
    </w:p>
  </w:endnote>
  <w:endnote w:type="continuationSeparator" w:id="1">
    <w:p w:rsidR="008F3DA1" w:rsidRDefault="008F3DA1" w:rsidP="00591B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thPackOne">
    <w:panose1 w:val="00000000000000000000"/>
    <w:charset w:val="00"/>
    <w:family w:val="auto"/>
    <w:notTrueType/>
    <w:pitch w:val="default"/>
    <w:sig w:usb0="00000003" w:usb1="00000000" w:usb2="00000000" w:usb3="00000000" w:csb0="00000001" w:csb1="00000000"/>
  </w:font>
  <w:font w:name="AdvEPSTIM">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DA1" w:rsidRDefault="008F3DA1" w:rsidP="00591B3E">
      <w:pPr>
        <w:spacing w:after="0" w:line="240" w:lineRule="auto"/>
      </w:pPr>
      <w:r>
        <w:separator/>
      </w:r>
    </w:p>
  </w:footnote>
  <w:footnote w:type="continuationSeparator" w:id="1">
    <w:p w:rsidR="008F3DA1" w:rsidRDefault="008F3DA1" w:rsidP="00591B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87B8A"/>
    <w:multiLevelType w:val="hybridMultilevel"/>
    <w:tmpl w:val="914A5D32"/>
    <w:lvl w:ilvl="0" w:tplc="A09CEF0E">
      <w:numFmt w:val="bullet"/>
      <w:lvlText w:val=""/>
      <w:lvlJc w:val="left"/>
      <w:pPr>
        <w:ind w:left="720" w:hanging="360"/>
      </w:pPr>
      <w:rPr>
        <w:rFonts w:ascii="Symbol" w:eastAsiaTheme="minorHAnsi"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267F7DFD"/>
    <w:multiLevelType w:val="hybridMultilevel"/>
    <w:tmpl w:val="98046858"/>
    <w:lvl w:ilvl="0" w:tplc="AA3E7D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5F1708"/>
    <w:multiLevelType w:val="hybridMultilevel"/>
    <w:tmpl w:val="0FD249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907A35"/>
    <w:multiLevelType w:val="multilevel"/>
    <w:tmpl w:val="1D9093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7706733A"/>
    <w:multiLevelType w:val="multilevel"/>
    <w:tmpl w:val="441C319E"/>
    <w:lvl w:ilvl="0">
      <w:start w:val="1"/>
      <w:numFmt w:val="decimal"/>
      <w:pStyle w:val="Header1"/>
      <w:lvlText w:val="%1."/>
      <w:lvlJc w:val="left"/>
      <w:pPr>
        <w:tabs>
          <w:tab w:val="num" w:pos="360"/>
        </w:tabs>
        <w:ind w:left="360" w:hanging="360"/>
      </w:pPr>
      <w:rPr>
        <w:rFonts w:ascii="Times New Roman" w:hAnsi="Times New Roman" w:hint="default"/>
        <w:b/>
        <w:i w:val="0"/>
        <w:sz w:val="28"/>
      </w:rPr>
    </w:lvl>
    <w:lvl w:ilvl="1">
      <w:start w:val="1"/>
      <w:numFmt w:val="decimal"/>
      <w:pStyle w:val="Header2"/>
      <w:lvlText w:val="%1.%2."/>
      <w:lvlJc w:val="left"/>
      <w:pPr>
        <w:tabs>
          <w:tab w:val="num" w:pos="605"/>
        </w:tabs>
        <w:ind w:left="605" w:hanging="605"/>
      </w:pPr>
      <w:rPr>
        <w:rFonts w:ascii="Times New Roman" w:hAnsi="Times New Roman" w:hint="default"/>
        <w:b/>
        <w:i w:val="0"/>
        <w:sz w:val="28"/>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7C534558"/>
    <w:multiLevelType w:val="singleLevel"/>
    <w:tmpl w:val="6E1C8B2A"/>
    <w:lvl w:ilvl="0">
      <w:start w:val="1"/>
      <w:numFmt w:val="decimal"/>
      <w:pStyle w:val="References"/>
      <w:lvlText w:val="[%1]"/>
      <w:lvlJc w:val="left"/>
      <w:pPr>
        <w:tabs>
          <w:tab w:val="num" w:pos="360"/>
        </w:tabs>
        <w:ind w:left="360" w:hanging="360"/>
      </w:pPr>
      <w:rPr>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91B3E"/>
    <w:rsid w:val="000D0A8D"/>
    <w:rsid w:val="0017139D"/>
    <w:rsid w:val="00180714"/>
    <w:rsid w:val="001B407A"/>
    <w:rsid w:val="00226FC2"/>
    <w:rsid w:val="00261C22"/>
    <w:rsid w:val="002653CB"/>
    <w:rsid w:val="002814AF"/>
    <w:rsid w:val="00297A26"/>
    <w:rsid w:val="002C0A86"/>
    <w:rsid w:val="0031377B"/>
    <w:rsid w:val="00370453"/>
    <w:rsid w:val="003A57E3"/>
    <w:rsid w:val="003D5354"/>
    <w:rsid w:val="003E08B4"/>
    <w:rsid w:val="003F07FD"/>
    <w:rsid w:val="003F79C2"/>
    <w:rsid w:val="004139EF"/>
    <w:rsid w:val="004176DF"/>
    <w:rsid w:val="004A3B56"/>
    <w:rsid w:val="004E3FF1"/>
    <w:rsid w:val="00517466"/>
    <w:rsid w:val="00591B3E"/>
    <w:rsid w:val="005E64FC"/>
    <w:rsid w:val="0060206E"/>
    <w:rsid w:val="006215A6"/>
    <w:rsid w:val="00657C7F"/>
    <w:rsid w:val="00663B32"/>
    <w:rsid w:val="006C1950"/>
    <w:rsid w:val="006C7975"/>
    <w:rsid w:val="006F1C3F"/>
    <w:rsid w:val="006F29DA"/>
    <w:rsid w:val="00705A87"/>
    <w:rsid w:val="007614C7"/>
    <w:rsid w:val="007902E7"/>
    <w:rsid w:val="007B682E"/>
    <w:rsid w:val="00801945"/>
    <w:rsid w:val="00810832"/>
    <w:rsid w:val="00814449"/>
    <w:rsid w:val="008763E7"/>
    <w:rsid w:val="008922EB"/>
    <w:rsid w:val="0089441B"/>
    <w:rsid w:val="008B032D"/>
    <w:rsid w:val="008E2BAF"/>
    <w:rsid w:val="008F3DA1"/>
    <w:rsid w:val="0096030D"/>
    <w:rsid w:val="009A1F70"/>
    <w:rsid w:val="009B50A9"/>
    <w:rsid w:val="00A147B5"/>
    <w:rsid w:val="00AC4468"/>
    <w:rsid w:val="00BD720B"/>
    <w:rsid w:val="00BF5FF7"/>
    <w:rsid w:val="00C02142"/>
    <w:rsid w:val="00C31BCA"/>
    <w:rsid w:val="00C3416B"/>
    <w:rsid w:val="00D01628"/>
    <w:rsid w:val="00D62DD2"/>
    <w:rsid w:val="00D700E0"/>
    <w:rsid w:val="00D943E1"/>
    <w:rsid w:val="00D95BB6"/>
    <w:rsid w:val="00E12F49"/>
    <w:rsid w:val="00E3057C"/>
    <w:rsid w:val="00E57718"/>
    <w:rsid w:val="00F2633D"/>
    <w:rsid w:val="00F76274"/>
    <w:rsid w:val="00F87644"/>
    <w:rsid w:val="00F930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3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Paper">
    <w:name w:val="Title of Paper"/>
    <w:basedOn w:val="Normal"/>
    <w:rsid w:val="00591B3E"/>
    <w:pPr>
      <w:spacing w:beforeLines="200" w:after="360" w:line="240" w:lineRule="auto"/>
      <w:jc w:val="center"/>
    </w:pPr>
    <w:rPr>
      <w:rFonts w:ascii="Times New Roman" w:eastAsia="MS Mincho" w:hAnsi="Times New Roman" w:cs="Times New Roman"/>
      <w:b/>
      <w:bCs/>
      <w:sz w:val="32"/>
      <w:szCs w:val="40"/>
      <w:lang w:val="en-US" w:eastAsia="zh-CN"/>
    </w:rPr>
  </w:style>
  <w:style w:type="paragraph" w:styleId="Header">
    <w:name w:val="header"/>
    <w:basedOn w:val="Normal"/>
    <w:link w:val="HeaderChar"/>
    <w:uiPriority w:val="99"/>
    <w:unhideWhenUsed/>
    <w:rsid w:val="00591B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B3E"/>
  </w:style>
  <w:style w:type="paragraph" w:styleId="Footer">
    <w:name w:val="footer"/>
    <w:basedOn w:val="Normal"/>
    <w:link w:val="FooterChar"/>
    <w:uiPriority w:val="99"/>
    <w:unhideWhenUsed/>
    <w:rsid w:val="00591B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B3E"/>
  </w:style>
  <w:style w:type="paragraph" w:styleId="ListParagraph">
    <w:name w:val="List Paragraph"/>
    <w:basedOn w:val="Normal"/>
    <w:uiPriority w:val="34"/>
    <w:qFormat/>
    <w:rsid w:val="00C02142"/>
    <w:pPr>
      <w:ind w:left="720"/>
      <w:contextualSpacing/>
    </w:pPr>
  </w:style>
  <w:style w:type="character" w:styleId="Hyperlink">
    <w:name w:val="Hyperlink"/>
    <w:basedOn w:val="DefaultParagraphFont"/>
    <w:uiPriority w:val="99"/>
    <w:unhideWhenUsed/>
    <w:rsid w:val="00C02142"/>
    <w:rPr>
      <w:color w:val="0000FF" w:themeColor="hyperlink"/>
      <w:u w:val="single"/>
    </w:rPr>
  </w:style>
  <w:style w:type="paragraph" w:styleId="BalloonText">
    <w:name w:val="Balloon Text"/>
    <w:basedOn w:val="Normal"/>
    <w:link w:val="BalloonTextChar"/>
    <w:uiPriority w:val="99"/>
    <w:semiHidden/>
    <w:unhideWhenUsed/>
    <w:rsid w:val="00E57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718"/>
    <w:rPr>
      <w:rFonts w:ascii="Tahoma" w:hAnsi="Tahoma" w:cs="Tahoma"/>
      <w:sz w:val="16"/>
      <w:szCs w:val="16"/>
    </w:rPr>
  </w:style>
  <w:style w:type="paragraph" w:customStyle="1" w:styleId="Header1">
    <w:name w:val="Header 1"/>
    <w:basedOn w:val="Normal"/>
    <w:rsid w:val="00E57718"/>
    <w:pPr>
      <w:numPr>
        <w:numId w:val="5"/>
      </w:numPr>
      <w:spacing w:before="240" w:after="120" w:line="240" w:lineRule="exact"/>
      <w:ind w:left="357" w:hanging="357"/>
    </w:pPr>
    <w:rPr>
      <w:rFonts w:ascii="Times New Roman" w:eastAsia="SimSun" w:hAnsi="Times New Roman" w:cs="Times New Roman"/>
      <w:b/>
      <w:bCs/>
      <w:sz w:val="28"/>
      <w:szCs w:val="28"/>
      <w:lang w:val="en-US" w:eastAsia="zh-CN"/>
    </w:rPr>
  </w:style>
  <w:style w:type="paragraph" w:customStyle="1" w:styleId="Header2">
    <w:name w:val="Header 2"/>
    <w:basedOn w:val="Header1"/>
    <w:autoRedefine/>
    <w:rsid w:val="00E57718"/>
    <w:pPr>
      <w:numPr>
        <w:ilvl w:val="1"/>
      </w:numPr>
      <w:spacing w:after="0"/>
      <w:ind w:left="607" w:hanging="607"/>
    </w:pPr>
    <w:rPr>
      <w:sz w:val="24"/>
    </w:rPr>
  </w:style>
  <w:style w:type="paragraph" w:styleId="BodyText">
    <w:name w:val="Body Text"/>
    <w:basedOn w:val="Normal"/>
    <w:link w:val="BodyTextChar"/>
    <w:rsid w:val="00517466"/>
    <w:pPr>
      <w:spacing w:afterLines="25" w:line="280" w:lineRule="exact"/>
      <w:ind w:firstLine="357"/>
      <w:jc w:val="both"/>
    </w:pPr>
    <w:rPr>
      <w:rFonts w:ascii="Times New Roman" w:eastAsia="SimSun" w:hAnsi="Times New Roman" w:cs="Times New Roman"/>
      <w:szCs w:val="20"/>
      <w:lang w:val="en-GB" w:eastAsia="zh-CN"/>
    </w:rPr>
  </w:style>
  <w:style w:type="character" w:customStyle="1" w:styleId="BodyTextChar">
    <w:name w:val="Body Text Char"/>
    <w:basedOn w:val="DefaultParagraphFont"/>
    <w:link w:val="BodyText"/>
    <w:rsid w:val="00517466"/>
    <w:rPr>
      <w:rFonts w:ascii="Times New Roman" w:eastAsia="SimSun" w:hAnsi="Times New Roman" w:cs="Times New Roman"/>
      <w:szCs w:val="20"/>
      <w:lang w:val="en-GB" w:eastAsia="zh-CN"/>
    </w:rPr>
  </w:style>
  <w:style w:type="paragraph" w:styleId="NoSpacing">
    <w:name w:val="No Spacing"/>
    <w:uiPriority w:val="1"/>
    <w:qFormat/>
    <w:rsid w:val="00517466"/>
    <w:pPr>
      <w:spacing w:after="0" w:line="240" w:lineRule="auto"/>
    </w:pPr>
    <w:rPr>
      <w:rFonts w:ascii="Times New Roman" w:eastAsia="SimSun" w:hAnsi="Times New Roman" w:cs="Times New Roman"/>
      <w:sz w:val="20"/>
      <w:szCs w:val="20"/>
      <w:lang w:val="en-US" w:eastAsia="zh-CN"/>
    </w:rPr>
  </w:style>
  <w:style w:type="paragraph" w:customStyle="1" w:styleId="References">
    <w:name w:val="References"/>
    <w:basedOn w:val="Normal"/>
    <w:rsid w:val="007614C7"/>
    <w:pPr>
      <w:numPr>
        <w:numId w:val="6"/>
      </w:numPr>
      <w:tabs>
        <w:tab w:val="clear" w:pos="360"/>
        <w:tab w:val="num" w:pos="426"/>
      </w:tabs>
      <w:spacing w:afterLines="25" w:line="280" w:lineRule="exact"/>
      <w:ind w:left="425" w:hanging="425"/>
    </w:pPr>
    <w:rPr>
      <w:rFonts w:ascii="Times New Roman" w:eastAsia="SimSun" w:hAnsi="Times New Roman" w:cs="Times New Roman"/>
      <w:sz w:val="20"/>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eu_luv@yahoo.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AC611-9EC4-41EE-84DD-C9332D9F7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2340</Words>
  <Characters>13341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Prof Pauzi</cp:lastModifiedBy>
  <cp:revision>2</cp:revision>
  <dcterms:created xsi:type="dcterms:W3CDTF">2012-11-01T09:22:00Z</dcterms:created>
  <dcterms:modified xsi:type="dcterms:W3CDTF">2012-11-01T09:22:00Z</dcterms:modified>
</cp:coreProperties>
</file>