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6A" w:rsidRPr="00FB7E06" w:rsidRDefault="00FB0D6A" w:rsidP="00FB7E06">
      <w:pPr>
        <w:jc w:val="center"/>
        <w:rPr>
          <w:sz w:val="28"/>
          <w:szCs w:val="28"/>
        </w:rPr>
      </w:pPr>
      <w:r w:rsidRPr="00FB7E06">
        <w:rPr>
          <w:sz w:val="28"/>
          <w:szCs w:val="28"/>
        </w:rPr>
        <w:t xml:space="preserve">DETERMINATION OF ORGANOPHOSPHORUS </w:t>
      </w:r>
      <w:r w:rsidR="007D0219" w:rsidRPr="00FB7E06">
        <w:rPr>
          <w:sz w:val="28"/>
          <w:szCs w:val="28"/>
        </w:rPr>
        <w:t>PESTICIDES BY DISPERSIVE LIQUID-</w:t>
      </w:r>
      <w:r w:rsidRPr="00FB7E06">
        <w:rPr>
          <w:sz w:val="28"/>
          <w:szCs w:val="28"/>
        </w:rPr>
        <w:t xml:space="preserve">LIQUID MICROEXTRACTION COUPLED WITH </w:t>
      </w:r>
      <w:r w:rsidR="002D3AA5" w:rsidRPr="00FB7E06">
        <w:rPr>
          <w:sz w:val="28"/>
          <w:szCs w:val="28"/>
        </w:rPr>
        <w:t xml:space="preserve">GAS </w:t>
      </w:r>
      <w:r w:rsidRPr="00FB7E06">
        <w:rPr>
          <w:sz w:val="28"/>
          <w:szCs w:val="28"/>
        </w:rPr>
        <w:t>CHROMATOGRAPHY</w:t>
      </w:r>
      <w:r w:rsidR="007D0219" w:rsidRPr="00FB7E06">
        <w:rPr>
          <w:sz w:val="28"/>
          <w:szCs w:val="28"/>
        </w:rPr>
        <w:t>-</w:t>
      </w:r>
      <w:r w:rsidR="00122B96" w:rsidRPr="00FB7E06">
        <w:rPr>
          <w:sz w:val="28"/>
          <w:szCs w:val="28"/>
        </w:rPr>
        <w:t>ELECTRON CAPTURE DETECTION</w:t>
      </w:r>
    </w:p>
    <w:p w:rsidR="00D2089E" w:rsidRPr="00FB7E06" w:rsidRDefault="00D2089E" w:rsidP="00FB7E06">
      <w:pPr>
        <w:jc w:val="center"/>
        <w:rPr>
          <w:b/>
        </w:rPr>
      </w:pPr>
    </w:p>
    <w:p w:rsidR="00D2089E" w:rsidRPr="00FB7E06" w:rsidRDefault="003D7146" w:rsidP="00FB7E06">
      <w:pPr>
        <w:jc w:val="center"/>
      </w:pPr>
      <w:r w:rsidRPr="00FB7E06">
        <w:t>(Penentuan</w:t>
      </w:r>
      <w:r w:rsidR="00DB2C4F" w:rsidRPr="00FB7E06">
        <w:t xml:space="preserve"> </w:t>
      </w:r>
      <w:r w:rsidRPr="00FB7E06">
        <w:t>Pestisid</w:t>
      </w:r>
      <w:r w:rsidR="00DB2C4F" w:rsidRPr="00FB7E06">
        <w:t xml:space="preserve"> </w:t>
      </w:r>
      <w:r w:rsidRPr="00FB7E06">
        <w:t>Organofosforus</w:t>
      </w:r>
      <w:r w:rsidR="00DB2C4F" w:rsidRPr="00FB7E06">
        <w:t xml:space="preserve"> </w:t>
      </w:r>
      <w:r w:rsidRPr="00FB7E06">
        <w:t>dengan</w:t>
      </w:r>
      <w:r w:rsidR="00DB2C4F" w:rsidRPr="00FB7E06">
        <w:t xml:space="preserve"> </w:t>
      </w:r>
      <w:r w:rsidRPr="00FB7E06">
        <w:t>Pengekstrakan</w:t>
      </w:r>
      <w:r w:rsidR="00DB2C4F" w:rsidRPr="00FB7E06">
        <w:t xml:space="preserve"> </w:t>
      </w:r>
      <w:r w:rsidRPr="00FB7E06">
        <w:t>Cecair-Cecair</w:t>
      </w:r>
      <w:r w:rsidR="00DB2C4F" w:rsidRPr="00FB7E06">
        <w:t xml:space="preserve"> </w:t>
      </w:r>
      <w:r w:rsidRPr="00FB7E06">
        <w:t>S</w:t>
      </w:r>
      <w:r w:rsidR="00D2089E" w:rsidRPr="00FB7E06">
        <w:t>erakan</w:t>
      </w:r>
      <w:r w:rsidR="00DB2C4F" w:rsidRPr="00FB7E06">
        <w:t xml:space="preserve"> </w:t>
      </w:r>
      <w:r w:rsidR="00D2089E" w:rsidRPr="00FB7E06">
        <w:t>berganding</w:t>
      </w:r>
      <w:r w:rsidR="00DB2C4F" w:rsidRPr="00FB7E06">
        <w:t xml:space="preserve"> </w:t>
      </w:r>
      <w:r w:rsidR="00D2089E" w:rsidRPr="00FB7E06">
        <w:t>dengan</w:t>
      </w:r>
      <w:r w:rsidR="00DB2C4F" w:rsidRPr="00FB7E06">
        <w:t xml:space="preserve"> </w:t>
      </w:r>
      <w:r w:rsidRPr="00FB7E06">
        <w:t>Kromatografi Gas-</w:t>
      </w:r>
      <w:bookmarkStart w:id="0" w:name="_GoBack"/>
      <w:bookmarkEnd w:id="0"/>
      <w:r w:rsidRPr="00FB7E06">
        <w:t>Pengesanan Penangkap</w:t>
      </w:r>
      <w:r w:rsidR="00DB2C4F" w:rsidRPr="00FB7E06">
        <w:t xml:space="preserve"> </w:t>
      </w:r>
      <w:r w:rsidRPr="00FB7E06">
        <w:t>Elek</w:t>
      </w:r>
      <w:r w:rsidR="00D2089E" w:rsidRPr="00FB7E06">
        <w:t>tron)</w:t>
      </w:r>
    </w:p>
    <w:p w:rsidR="00400DE1" w:rsidRPr="00FB7E06" w:rsidRDefault="00400DE1" w:rsidP="00FB7E06">
      <w:pPr>
        <w:jc w:val="center"/>
      </w:pPr>
    </w:p>
    <w:p w:rsidR="002D3AA5" w:rsidRPr="00FB7E06" w:rsidRDefault="002D3AA5" w:rsidP="00FB7E06">
      <w:pPr>
        <w:jc w:val="center"/>
        <w:rPr>
          <w:sz w:val="20"/>
          <w:szCs w:val="20"/>
        </w:rPr>
      </w:pPr>
      <w:r w:rsidRPr="00FB7E06">
        <w:rPr>
          <w:sz w:val="20"/>
          <w:szCs w:val="20"/>
        </w:rPr>
        <w:t>MohdMarsin Sanagi,</w:t>
      </w:r>
      <w:r w:rsidRPr="00FB7E06">
        <w:rPr>
          <w:sz w:val="20"/>
          <w:szCs w:val="20"/>
          <w:vertAlign w:val="superscript"/>
        </w:rPr>
        <w:t>1,2*</w:t>
      </w:r>
      <w:r w:rsidRPr="00FB7E06">
        <w:rPr>
          <w:sz w:val="20"/>
          <w:szCs w:val="20"/>
        </w:rPr>
        <w:t>SitiUmairah Mokhtar,</w:t>
      </w:r>
      <w:r w:rsidR="003D7146" w:rsidRPr="00FB7E06">
        <w:rPr>
          <w:sz w:val="20"/>
          <w:szCs w:val="20"/>
          <w:vertAlign w:val="superscript"/>
        </w:rPr>
        <w:t>1</w:t>
      </w:r>
      <w:r w:rsidRPr="00FB7E06">
        <w:rPr>
          <w:bCs/>
          <w:sz w:val="20"/>
          <w:szCs w:val="20"/>
        </w:rPr>
        <w:t>Mazidatulakmam Miskam,</w:t>
      </w:r>
      <w:r w:rsidR="003D7146" w:rsidRPr="00FB7E06">
        <w:rPr>
          <w:sz w:val="20"/>
          <w:szCs w:val="20"/>
          <w:vertAlign w:val="superscript"/>
        </w:rPr>
        <w:t>1</w:t>
      </w:r>
      <w:r w:rsidR="007D0219" w:rsidRPr="00FB7E06">
        <w:rPr>
          <w:bCs/>
          <w:sz w:val="20"/>
          <w:szCs w:val="20"/>
        </w:rPr>
        <w:t xml:space="preserve"> Wan Aini Wan Ibrahim</w:t>
      </w:r>
      <w:r w:rsidRPr="00FB7E06">
        <w:rPr>
          <w:sz w:val="20"/>
          <w:szCs w:val="20"/>
          <w:vertAlign w:val="superscript"/>
        </w:rPr>
        <w:t>1,2</w:t>
      </w:r>
    </w:p>
    <w:p w:rsidR="003D7146" w:rsidRPr="00FB7E06" w:rsidRDefault="003D7146" w:rsidP="00FB7E06">
      <w:pPr>
        <w:jc w:val="center"/>
        <w:rPr>
          <w:b/>
          <w:sz w:val="20"/>
          <w:szCs w:val="20"/>
        </w:rPr>
      </w:pPr>
    </w:p>
    <w:p w:rsidR="003D7146" w:rsidRPr="00FB7E06" w:rsidRDefault="003D7146" w:rsidP="00FB7E06">
      <w:pPr>
        <w:jc w:val="center"/>
        <w:rPr>
          <w:i/>
          <w:iCs/>
          <w:sz w:val="18"/>
          <w:szCs w:val="18"/>
        </w:rPr>
      </w:pPr>
      <w:r w:rsidRPr="00FB7E06">
        <w:rPr>
          <w:i/>
          <w:iCs/>
          <w:sz w:val="18"/>
          <w:szCs w:val="18"/>
          <w:vertAlign w:val="superscript"/>
        </w:rPr>
        <w:t>1</w:t>
      </w:r>
      <w:r w:rsidRPr="00FB7E06">
        <w:rPr>
          <w:i/>
          <w:iCs/>
          <w:sz w:val="18"/>
          <w:szCs w:val="18"/>
        </w:rPr>
        <w:t>Department of Chemistry, Faculty of Science, UniversitiTeknologi Malaysia,</w:t>
      </w:r>
    </w:p>
    <w:p w:rsidR="003D7146" w:rsidRPr="00FB7E06" w:rsidRDefault="003D7146" w:rsidP="00FB7E06">
      <w:pPr>
        <w:jc w:val="center"/>
        <w:rPr>
          <w:i/>
          <w:iCs/>
          <w:sz w:val="18"/>
          <w:szCs w:val="18"/>
        </w:rPr>
      </w:pPr>
      <w:r w:rsidRPr="00FB7E06">
        <w:rPr>
          <w:i/>
          <w:iCs/>
          <w:sz w:val="18"/>
          <w:szCs w:val="18"/>
        </w:rPr>
        <w:t xml:space="preserve"> 81310 UTM Johor Bahru, Johor, Malaysia</w:t>
      </w:r>
    </w:p>
    <w:p w:rsidR="003D7146" w:rsidRPr="00FB7E06" w:rsidRDefault="003D7146" w:rsidP="00FB7E06">
      <w:pPr>
        <w:rPr>
          <w:b/>
          <w:bCs/>
          <w:sz w:val="20"/>
          <w:szCs w:val="20"/>
        </w:rPr>
      </w:pPr>
    </w:p>
    <w:p w:rsidR="003D7146" w:rsidRPr="00FB7E06" w:rsidRDefault="003D7146" w:rsidP="00FB7E06">
      <w:pPr>
        <w:jc w:val="center"/>
        <w:rPr>
          <w:i/>
          <w:iCs/>
          <w:sz w:val="18"/>
          <w:szCs w:val="18"/>
        </w:rPr>
      </w:pPr>
      <w:r w:rsidRPr="00FB7E06">
        <w:rPr>
          <w:i/>
          <w:iCs/>
          <w:sz w:val="18"/>
          <w:szCs w:val="18"/>
          <w:vertAlign w:val="superscript"/>
        </w:rPr>
        <w:t>2</w:t>
      </w:r>
      <w:r w:rsidR="002D3AA5" w:rsidRPr="00FB7E06">
        <w:rPr>
          <w:i/>
          <w:iCs/>
          <w:sz w:val="18"/>
          <w:szCs w:val="18"/>
        </w:rPr>
        <w:t>Ibnu Sina Institute for Fundamental Science Studies,</w:t>
      </w:r>
      <w:r w:rsidRPr="00FB7E06">
        <w:rPr>
          <w:i/>
          <w:iCs/>
          <w:sz w:val="18"/>
          <w:szCs w:val="18"/>
        </w:rPr>
        <w:t xml:space="preserve"> Nanotechnology Research Alliance,</w:t>
      </w:r>
    </w:p>
    <w:p w:rsidR="002D3AA5" w:rsidRPr="00FB7E06" w:rsidRDefault="002D3AA5" w:rsidP="00FB7E06">
      <w:pPr>
        <w:jc w:val="center"/>
        <w:rPr>
          <w:i/>
          <w:iCs/>
          <w:sz w:val="18"/>
          <w:szCs w:val="18"/>
        </w:rPr>
      </w:pPr>
      <w:r w:rsidRPr="00FB7E06">
        <w:rPr>
          <w:i/>
          <w:iCs/>
          <w:sz w:val="18"/>
          <w:szCs w:val="18"/>
        </w:rPr>
        <w:t xml:space="preserve">UniversitiTeknologi Malaysia, 81310 </w:t>
      </w:r>
      <w:r w:rsidR="003D7146" w:rsidRPr="00FB7E06">
        <w:rPr>
          <w:i/>
          <w:iCs/>
          <w:sz w:val="18"/>
          <w:szCs w:val="18"/>
        </w:rPr>
        <w:t>UTM Johor Bahru</w:t>
      </w:r>
      <w:r w:rsidRPr="00FB7E06">
        <w:rPr>
          <w:i/>
          <w:iCs/>
          <w:sz w:val="18"/>
          <w:szCs w:val="18"/>
        </w:rPr>
        <w:t>, Johor, Malaysia</w:t>
      </w:r>
    </w:p>
    <w:p w:rsidR="003D7146" w:rsidRPr="00FB7E06" w:rsidRDefault="003D7146" w:rsidP="00FB7E06">
      <w:pPr>
        <w:jc w:val="center"/>
        <w:rPr>
          <w:i/>
          <w:iCs/>
          <w:sz w:val="18"/>
          <w:szCs w:val="18"/>
        </w:rPr>
      </w:pPr>
    </w:p>
    <w:p w:rsidR="00736443" w:rsidRPr="00FB7E06" w:rsidRDefault="00032761" w:rsidP="00FB7E06">
      <w:pPr>
        <w:jc w:val="center"/>
        <w:rPr>
          <w:i/>
          <w:sz w:val="18"/>
          <w:szCs w:val="18"/>
          <w:lang w:val="ms-MY"/>
        </w:rPr>
      </w:pPr>
      <w:r w:rsidRPr="00FB7E06">
        <w:rPr>
          <w:i/>
          <w:sz w:val="18"/>
          <w:szCs w:val="18"/>
          <w:lang w:val="ms-MY"/>
        </w:rPr>
        <w:t>*Corresponding author</w:t>
      </w:r>
      <w:r w:rsidR="00736443" w:rsidRPr="00FB7E06">
        <w:rPr>
          <w:i/>
          <w:sz w:val="18"/>
          <w:szCs w:val="18"/>
          <w:lang w:val="ms-MY"/>
        </w:rPr>
        <w:t>: marsin@kimia.fs.utm.my</w:t>
      </w:r>
    </w:p>
    <w:p w:rsidR="00253B76" w:rsidRPr="00FB7E06" w:rsidRDefault="00253B76" w:rsidP="00FB7E06">
      <w:pPr>
        <w:autoSpaceDE w:val="0"/>
        <w:autoSpaceDN w:val="0"/>
        <w:adjustRightInd w:val="0"/>
        <w:rPr>
          <w:b/>
          <w:sz w:val="20"/>
          <w:szCs w:val="20"/>
        </w:rPr>
      </w:pPr>
    </w:p>
    <w:p w:rsidR="00736443" w:rsidRPr="00FB7E06" w:rsidRDefault="00FB0D6A" w:rsidP="00FB7E06">
      <w:pPr>
        <w:autoSpaceDE w:val="0"/>
        <w:autoSpaceDN w:val="0"/>
        <w:adjustRightInd w:val="0"/>
        <w:jc w:val="center"/>
        <w:rPr>
          <w:b/>
          <w:iCs/>
          <w:sz w:val="20"/>
          <w:szCs w:val="20"/>
        </w:rPr>
      </w:pPr>
      <w:r w:rsidRPr="00FB7E06">
        <w:rPr>
          <w:b/>
          <w:iCs/>
          <w:sz w:val="20"/>
          <w:szCs w:val="20"/>
        </w:rPr>
        <w:t>Abstract</w:t>
      </w:r>
    </w:p>
    <w:p w:rsidR="00253B76" w:rsidRPr="00FB7E06" w:rsidRDefault="00253B76" w:rsidP="00FB7E06">
      <w:pPr>
        <w:autoSpaceDE w:val="0"/>
        <w:autoSpaceDN w:val="0"/>
        <w:adjustRightInd w:val="0"/>
        <w:jc w:val="center"/>
        <w:rPr>
          <w:b/>
          <w:sz w:val="20"/>
          <w:szCs w:val="20"/>
        </w:rPr>
      </w:pPr>
    </w:p>
    <w:p w:rsidR="00FB0D6A" w:rsidRPr="00FB7E06" w:rsidRDefault="00FB0D6A" w:rsidP="00FB7E06">
      <w:pPr>
        <w:autoSpaceDE w:val="0"/>
        <w:autoSpaceDN w:val="0"/>
        <w:adjustRightInd w:val="0"/>
        <w:jc w:val="both"/>
        <w:rPr>
          <w:sz w:val="18"/>
          <w:szCs w:val="18"/>
        </w:rPr>
      </w:pPr>
      <w:r w:rsidRPr="00FB7E06">
        <w:rPr>
          <w:sz w:val="18"/>
          <w:szCs w:val="18"/>
        </w:rPr>
        <w:t>A simple, rapid and sensitive method termed as dispersive liquid–liquid microextraction (DLLME) combined with gas chromatography-electron capture detector (GC-ECD) was developed for the determination of selected organophosphorus pesticides (OPPs) namely chlorpyrifos, dimethoate and diazinon in water sample. In this method, a mixture of carbon disulfide,  CS</w:t>
      </w:r>
      <w:r w:rsidRPr="00FB7E06">
        <w:rPr>
          <w:sz w:val="18"/>
          <w:szCs w:val="18"/>
          <w:vertAlign w:val="subscript"/>
        </w:rPr>
        <w:t>2</w:t>
      </w:r>
      <w:r w:rsidRPr="00FB7E06">
        <w:rPr>
          <w:sz w:val="18"/>
          <w:szCs w:val="18"/>
        </w:rPr>
        <w:t xml:space="preserve"> (extraction solvent) and</w:t>
      </w:r>
      <w:r w:rsidR="00350A2C" w:rsidRPr="00FB7E06">
        <w:rPr>
          <w:sz w:val="18"/>
          <w:szCs w:val="18"/>
        </w:rPr>
        <w:t xml:space="preserve"> methanol (disperser solvent) was</w:t>
      </w:r>
      <w:r w:rsidRPr="00FB7E06">
        <w:rPr>
          <w:sz w:val="18"/>
          <w:szCs w:val="18"/>
        </w:rPr>
        <w:t xml:space="preserve"> rapidly injected using syringe into the 5.00 mL water sample to form a cloudy solution where the OPPs were extracted into the fine droplets of extraction solvent. Upon centrifugation for 3 min at 3500 rpm, the fine droplets were sedimented at the bottom of the centrifuge tube. Sedimented phase (1μL) was injected into the GC-ECD for separation and determination of OPPs. Important extraction parameters, such as type of disperser solvent, volume of extraction solvent and volume of disperser solvent were investigated. The optimized conditions for DLLME of the selected OPPs were methanol as disperser solvent, 30 μL of extraction solvent (CS</w:t>
      </w:r>
      <w:r w:rsidRPr="00FB7E06">
        <w:rPr>
          <w:sz w:val="18"/>
          <w:szCs w:val="18"/>
          <w:vertAlign w:val="subscript"/>
        </w:rPr>
        <w:t>2</w:t>
      </w:r>
      <w:r w:rsidRPr="00FB7E06">
        <w:rPr>
          <w:sz w:val="18"/>
          <w:szCs w:val="18"/>
        </w:rPr>
        <w:t>) and 1.0 mL of disperser solvent (methanol). Under the optimum extraction conditions, the method showed good linearity in the range of 0.1 to 1.0 μg/mL with correlation coefficient (</w:t>
      </w:r>
      <w:r w:rsidRPr="00FB7E06">
        <w:rPr>
          <w:i/>
          <w:sz w:val="18"/>
          <w:szCs w:val="18"/>
        </w:rPr>
        <w:t>r</w:t>
      </w:r>
      <w:r w:rsidRPr="00FB7E06">
        <w:rPr>
          <w:sz w:val="18"/>
          <w:szCs w:val="18"/>
          <w:vertAlign w:val="superscript"/>
        </w:rPr>
        <w:t>2</w:t>
      </w:r>
      <w:r w:rsidRPr="00FB7E06">
        <w:rPr>
          <w:sz w:val="18"/>
          <w:szCs w:val="18"/>
        </w:rPr>
        <w:t xml:space="preserve">), in the range of 0.9976 to 0.9994 and low </w:t>
      </w:r>
      <w:r w:rsidR="00350A2C" w:rsidRPr="00FB7E06">
        <w:rPr>
          <w:sz w:val="18"/>
          <w:szCs w:val="18"/>
        </w:rPr>
        <w:t>limits of detection (LOD)</w:t>
      </w:r>
      <w:r w:rsidRPr="00FB7E06">
        <w:rPr>
          <w:sz w:val="18"/>
          <w:szCs w:val="18"/>
        </w:rPr>
        <w:t xml:space="preserve"> between 0.047 and 0.201 </w:t>
      </w:r>
      <w:bookmarkStart w:id="1" w:name="OLE_LINK1"/>
      <w:bookmarkStart w:id="2" w:name="OLE_LINK2"/>
      <w:r w:rsidRPr="00FB7E06">
        <w:rPr>
          <w:sz w:val="18"/>
          <w:szCs w:val="18"/>
        </w:rPr>
        <w:t>μg/mL</w:t>
      </w:r>
      <w:bookmarkEnd w:id="1"/>
      <w:bookmarkEnd w:id="2"/>
      <w:r w:rsidRPr="00FB7E06">
        <w:rPr>
          <w:sz w:val="18"/>
          <w:szCs w:val="18"/>
        </w:rPr>
        <w:t xml:space="preserve">. The proposed method provided </w:t>
      </w:r>
      <w:r w:rsidR="00350A2C" w:rsidRPr="00FB7E06">
        <w:rPr>
          <w:sz w:val="18"/>
          <w:szCs w:val="18"/>
        </w:rPr>
        <w:t xml:space="preserve">acceptable recoveries (72.67- 144%) with good </w:t>
      </w:r>
      <w:r w:rsidRPr="00FB7E06">
        <w:rPr>
          <w:sz w:val="18"/>
          <w:szCs w:val="18"/>
        </w:rPr>
        <w:t>RSDs</w:t>
      </w:r>
      <w:r w:rsidR="00350A2C" w:rsidRPr="00FB7E06">
        <w:rPr>
          <w:sz w:val="18"/>
          <w:szCs w:val="18"/>
        </w:rPr>
        <w:t xml:space="preserve"> ranging from 2.74% to 7.48%</w:t>
      </w:r>
      <w:r w:rsidRPr="00FB7E06">
        <w:rPr>
          <w:sz w:val="18"/>
          <w:szCs w:val="18"/>
        </w:rPr>
        <w:t>. This method was successfully applied to the determination of OPPs in water samples obtained from a golf course and chlorpyrifos and diazinon were detected at concentration 0.18 μg/mL and 0.07 μg/mL, respectively.</w:t>
      </w:r>
    </w:p>
    <w:p w:rsidR="00867D06" w:rsidRPr="00FB7E06" w:rsidRDefault="00867D06" w:rsidP="00FB7E06">
      <w:pPr>
        <w:autoSpaceDE w:val="0"/>
        <w:autoSpaceDN w:val="0"/>
        <w:adjustRightInd w:val="0"/>
        <w:rPr>
          <w:b/>
          <w:sz w:val="18"/>
          <w:szCs w:val="18"/>
        </w:rPr>
      </w:pPr>
    </w:p>
    <w:p w:rsidR="00400DE1" w:rsidRPr="00FB7E06" w:rsidRDefault="00400DE1" w:rsidP="00FB7E06">
      <w:pPr>
        <w:autoSpaceDE w:val="0"/>
        <w:autoSpaceDN w:val="0"/>
        <w:adjustRightInd w:val="0"/>
        <w:rPr>
          <w:iCs/>
          <w:sz w:val="18"/>
          <w:szCs w:val="18"/>
        </w:rPr>
      </w:pPr>
      <w:r w:rsidRPr="00FB7E06">
        <w:rPr>
          <w:b/>
          <w:sz w:val="18"/>
          <w:szCs w:val="18"/>
        </w:rPr>
        <w:t xml:space="preserve">Keywords: </w:t>
      </w:r>
      <w:r w:rsidRPr="00FB7E06">
        <w:rPr>
          <w:iCs/>
          <w:sz w:val="18"/>
          <w:szCs w:val="18"/>
        </w:rPr>
        <w:t>Dispersive liquid–liquid microextrac</w:t>
      </w:r>
      <w:r w:rsidR="007D0219" w:rsidRPr="00FB7E06">
        <w:rPr>
          <w:iCs/>
          <w:sz w:val="18"/>
          <w:szCs w:val="18"/>
        </w:rPr>
        <w:t>tion; GC-ECD; Organophosphorus p</w:t>
      </w:r>
      <w:r w:rsidRPr="00FB7E06">
        <w:rPr>
          <w:iCs/>
          <w:sz w:val="18"/>
          <w:szCs w:val="18"/>
        </w:rPr>
        <w:t>esticides</w:t>
      </w:r>
    </w:p>
    <w:p w:rsidR="009220C9" w:rsidRPr="00FB7E06" w:rsidRDefault="009220C9" w:rsidP="00FB7E06">
      <w:pPr>
        <w:autoSpaceDE w:val="0"/>
        <w:autoSpaceDN w:val="0"/>
        <w:adjustRightInd w:val="0"/>
        <w:rPr>
          <w:iCs/>
          <w:sz w:val="18"/>
          <w:szCs w:val="18"/>
        </w:rPr>
      </w:pPr>
    </w:p>
    <w:p w:rsidR="009220C9" w:rsidRPr="00FB7E06" w:rsidRDefault="009220C9" w:rsidP="00FB7E06">
      <w:pPr>
        <w:autoSpaceDE w:val="0"/>
        <w:autoSpaceDN w:val="0"/>
        <w:adjustRightInd w:val="0"/>
        <w:jc w:val="center"/>
        <w:rPr>
          <w:b/>
          <w:iCs/>
          <w:sz w:val="20"/>
          <w:szCs w:val="20"/>
        </w:rPr>
      </w:pPr>
      <w:r w:rsidRPr="00FB7E06">
        <w:rPr>
          <w:b/>
          <w:iCs/>
          <w:sz w:val="20"/>
          <w:szCs w:val="20"/>
        </w:rPr>
        <w:t>Abstrak</w:t>
      </w:r>
    </w:p>
    <w:p w:rsidR="00400DE1" w:rsidRPr="00FB7E06" w:rsidRDefault="00400DE1" w:rsidP="00FB7E06">
      <w:pPr>
        <w:autoSpaceDE w:val="0"/>
        <w:autoSpaceDN w:val="0"/>
        <w:adjustRightInd w:val="0"/>
        <w:rPr>
          <w:iCs/>
          <w:sz w:val="18"/>
          <w:szCs w:val="18"/>
        </w:rPr>
      </w:pPr>
    </w:p>
    <w:p w:rsidR="009220C9" w:rsidRPr="00FB7E06" w:rsidRDefault="009220C9" w:rsidP="00FB7E06">
      <w:pPr>
        <w:autoSpaceDE w:val="0"/>
        <w:autoSpaceDN w:val="0"/>
        <w:adjustRightInd w:val="0"/>
        <w:jc w:val="both"/>
        <w:rPr>
          <w:sz w:val="18"/>
          <w:szCs w:val="18"/>
        </w:rPr>
      </w:pPr>
      <w:r w:rsidRPr="00FB7E06">
        <w:rPr>
          <w:sz w:val="18"/>
          <w:szCs w:val="18"/>
        </w:rPr>
        <w:t>Satu</w:t>
      </w:r>
      <w:r w:rsidR="00DB2C4F" w:rsidRPr="00FB7E06">
        <w:rPr>
          <w:sz w:val="18"/>
          <w:szCs w:val="18"/>
        </w:rPr>
        <w:t xml:space="preserve"> </w:t>
      </w:r>
      <w:r w:rsidRPr="00FB7E06">
        <w:rPr>
          <w:sz w:val="18"/>
          <w:szCs w:val="18"/>
        </w:rPr>
        <w:t>kaedah yang mudah, cepat</w:t>
      </w:r>
      <w:r w:rsidR="00DB2C4F" w:rsidRPr="00FB7E06">
        <w:rPr>
          <w:sz w:val="18"/>
          <w:szCs w:val="18"/>
        </w:rPr>
        <w:t xml:space="preserve"> </w:t>
      </w:r>
      <w:r w:rsidRPr="00FB7E06">
        <w:rPr>
          <w:sz w:val="18"/>
          <w:szCs w:val="18"/>
        </w:rPr>
        <w:t>dan</w:t>
      </w:r>
      <w:r w:rsidR="00DB2C4F" w:rsidRPr="00FB7E06">
        <w:rPr>
          <w:sz w:val="18"/>
          <w:szCs w:val="18"/>
        </w:rPr>
        <w:t xml:space="preserve"> </w:t>
      </w:r>
      <w:r w:rsidRPr="00FB7E06">
        <w:rPr>
          <w:sz w:val="18"/>
          <w:szCs w:val="18"/>
        </w:rPr>
        <w:t>peka yang dikenali</w:t>
      </w:r>
      <w:r w:rsidR="00DB2C4F" w:rsidRPr="00FB7E06">
        <w:rPr>
          <w:sz w:val="18"/>
          <w:szCs w:val="18"/>
        </w:rPr>
        <w:t xml:space="preserve"> </w:t>
      </w:r>
      <w:r w:rsidRPr="00FB7E06">
        <w:rPr>
          <w:sz w:val="18"/>
          <w:szCs w:val="18"/>
        </w:rPr>
        <w:t>sebagai</w:t>
      </w:r>
      <w:r w:rsidR="00DB2C4F" w:rsidRPr="00FB7E06">
        <w:rPr>
          <w:sz w:val="18"/>
          <w:szCs w:val="18"/>
        </w:rPr>
        <w:t xml:space="preserve"> </w:t>
      </w:r>
      <w:r w:rsidRPr="00FB7E06">
        <w:rPr>
          <w:sz w:val="18"/>
          <w:szCs w:val="18"/>
        </w:rPr>
        <w:t>pengekstrakan</w:t>
      </w:r>
      <w:r w:rsidR="00DB2C4F" w:rsidRPr="00FB7E06">
        <w:rPr>
          <w:sz w:val="18"/>
          <w:szCs w:val="18"/>
        </w:rPr>
        <w:t xml:space="preserve"> </w:t>
      </w:r>
      <w:r w:rsidRPr="00FB7E06">
        <w:rPr>
          <w:sz w:val="18"/>
          <w:szCs w:val="18"/>
        </w:rPr>
        <w:t>cecair-cecair</w:t>
      </w:r>
      <w:r w:rsidR="00DB2C4F" w:rsidRPr="00FB7E06">
        <w:rPr>
          <w:sz w:val="18"/>
          <w:szCs w:val="18"/>
        </w:rPr>
        <w:t xml:space="preserve"> </w:t>
      </w:r>
      <w:r w:rsidRPr="00FB7E06">
        <w:rPr>
          <w:sz w:val="18"/>
          <w:szCs w:val="18"/>
        </w:rPr>
        <w:t>serakan (DLLME) yang digandingkan</w:t>
      </w:r>
      <w:r w:rsidR="00DB2C4F" w:rsidRPr="00FB7E06">
        <w:rPr>
          <w:sz w:val="18"/>
          <w:szCs w:val="18"/>
        </w:rPr>
        <w:t xml:space="preserve"> </w:t>
      </w:r>
      <w:r w:rsidRPr="00FB7E06">
        <w:rPr>
          <w:sz w:val="18"/>
          <w:szCs w:val="18"/>
        </w:rPr>
        <w:t>dengan</w:t>
      </w:r>
      <w:r w:rsidR="00DB2C4F" w:rsidRPr="00FB7E06">
        <w:rPr>
          <w:sz w:val="18"/>
          <w:szCs w:val="18"/>
        </w:rPr>
        <w:t xml:space="preserve"> </w:t>
      </w:r>
      <w:r w:rsidRPr="00FB7E06">
        <w:rPr>
          <w:sz w:val="18"/>
          <w:szCs w:val="18"/>
        </w:rPr>
        <w:t>kromatografi gas-pengesanan</w:t>
      </w:r>
      <w:r w:rsidR="00DB2C4F" w:rsidRPr="00FB7E06">
        <w:rPr>
          <w:sz w:val="18"/>
          <w:szCs w:val="18"/>
        </w:rPr>
        <w:t xml:space="preserve"> </w:t>
      </w:r>
      <w:r w:rsidRPr="00FB7E06">
        <w:rPr>
          <w:sz w:val="18"/>
          <w:szCs w:val="18"/>
        </w:rPr>
        <w:t>penangkap</w:t>
      </w:r>
      <w:r w:rsidR="000A44F8" w:rsidRPr="00FB7E06">
        <w:rPr>
          <w:sz w:val="18"/>
          <w:szCs w:val="18"/>
        </w:rPr>
        <w:t xml:space="preserve"> electron (GC-ECD) t</w:t>
      </w:r>
      <w:r w:rsidRPr="00FB7E06">
        <w:rPr>
          <w:sz w:val="18"/>
          <w:szCs w:val="18"/>
        </w:rPr>
        <w:t>elah</w:t>
      </w:r>
      <w:r w:rsidR="00DB2C4F" w:rsidRPr="00FB7E06">
        <w:rPr>
          <w:sz w:val="18"/>
          <w:szCs w:val="18"/>
        </w:rPr>
        <w:t xml:space="preserve"> </w:t>
      </w:r>
      <w:r w:rsidRPr="00FB7E06">
        <w:rPr>
          <w:sz w:val="18"/>
          <w:szCs w:val="18"/>
        </w:rPr>
        <w:t>dibangunkan</w:t>
      </w:r>
      <w:r w:rsidR="00DB2C4F" w:rsidRPr="00FB7E06">
        <w:rPr>
          <w:sz w:val="18"/>
          <w:szCs w:val="18"/>
        </w:rPr>
        <w:t xml:space="preserve"> </w:t>
      </w:r>
      <w:r w:rsidRPr="00FB7E06">
        <w:rPr>
          <w:sz w:val="18"/>
          <w:szCs w:val="18"/>
        </w:rPr>
        <w:t>bagi</w:t>
      </w:r>
      <w:r w:rsidR="00DB2C4F" w:rsidRPr="00FB7E06">
        <w:rPr>
          <w:sz w:val="18"/>
          <w:szCs w:val="18"/>
        </w:rPr>
        <w:t xml:space="preserve"> </w:t>
      </w:r>
      <w:r w:rsidRPr="00FB7E06">
        <w:rPr>
          <w:sz w:val="18"/>
          <w:szCs w:val="18"/>
        </w:rPr>
        <w:t>penentuan</w:t>
      </w:r>
      <w:r w:rsidR="00DB2C4F" w:rsidRPr="00FB7E06">
        <w:rPr>
          <w:sz w:val="18"/>
          <w:szCs w:val="18"/>
        </w:rPr>
        <w:t xml:space="preserve"> </w:t>
      </w:r>
      <w:r w:rsidRPr="00FB7E06">
        <w:rPr>
          <w:sz w:val="18"/>
          <w:szCs w:val="18"/>
        </w:rPr>
        <w:t>pestisid</w:t>
      </w:r>
      <w:r w:rsidR="00DB2C4F" w:rsidRPr="00FB7E06">
        <w:rPr>
          <w:sz w:val="18"/>
          <w:szCs w:val="18"/>
        </w:rPr>
        <w:t xml:space="preserve"> </w:t>
      </w:r>
      <w:r w:rsidRPr="00FB7E06">
        <w:rPr>
          <w:sz w:val="18"/>
          <w:szCs w:val="18"/>
        </w:rPr>
        <w:t>organofosforus (OPP</w:t>
      </w:r>
      <w:r w:rsidR="000A44F8" w:rsidRPr="00FB7E06">
        <w:rPr>
          <w:sz w:val="18"/>
          <w:szCs w:val="18"/>
        </w:rPr>
        <w:t>s</w:t>
      </w:r>
      <w:r w:rsidRPr="00FB7E06">
        <w:rPr>
          <w:sz w:val="18"/>
          <w:szCs w:val="18"/>
        </w:rPr>
        <w:t>)</w:t>
      </w:r>
      <w:r w:rsidR="00DB2C4F" w:rsidRPr="00FB7E06">
        <w:rPr>
          <w:sz w:val="18"/>
          <w:szCs w:val="18"/>
        </w:rPr>
        <w:t xml:space="preserve"> </w:t>
      </w:r>
      <w:r w:rsidR="000A44F8" w:rsidRPr="00FB7E06">
        <w:rPr>
          <w:sz w:val="18"/>
          <w:szCs w:val="18"/>
        </w:rPr>
        <w:t>terpilih, iaitu</w:t>
      </w:r>
      <w:r w:rsidR="00DB2C4F" w:rsidRPr="00FB7E06">
        <w:rPr>
          <w:sz w:val="18"/>
          <w:szCs w:val="18"/>
        </w:rPr>
        <w:t xml:space="preserve"> </w:t>
      </w:r>
      <w:r w:rsidR="000A44F8" w:rsidRPr="00FB7E06">
        <w:rPr>
          <w:sz w:val="18"/>
          <w:szCs w:val="18"/>
        </w:rPr>
        <w:t>kloropirifos, dimetoat</w:t>
      </w:r>
      <w:r w:rsidR="00DB2C4F" w:rsidRPr="00FB7E06">
        <w:rPr>
          <w:sz w:val="18"/>
          <w:szCs w:val="18"/>
        </w:rPr>
        <w:t xml:space="preserve"> </w:t>
      </w:r>
      <w:r w:rsidR="000A44F8" w:rsidRPr="00FB7E06">
        <w:rPr>
          <w:sz w:val="18"/>
          <w:szCs w:val="18"/>
        </w:rPr>
        <w:t>dan</w:t>
      </w:r>
      <w:r w:rsidR="00DB2C4F" w:rsidRPr="00FB7E06">
        <w:rPr>
          <w:sz w:val="18"/>
          <w:szCs w:val="18"/>
        </w:rPr>
        <w:t xml:space="preserve"> </w:t>
      </w:r>
      <w:r w:rsidR="000A44F8" w:rsidRPr="00FB7E06">
        <w:rPr>
          <w:sz w:val="18"/>
          <w:szCs w:val="18"/>
        </w:rPr>
        <w:t>diazinon</w:t>
      </w:r>
      <w:r w:rsidR="00DB2C4F" w:rsidRPr="00FB7E06">
        <w:rPr>
          <w:sz w:val="18"/>
          <w:szCs w:val="18"/>
        </w:rPr>
        <w:t xml:space="preserve"> </w:t>
      </w:r>
      <w:r w:rsidR="000A44F8" w:rsidRPr="00FB7E06">
        <w:rPr>
          <w:sz w:val="18"/>
          <w:szCs w:val="18"/>
        </w:rPr>
        <w:t>dalam</w:t>
      </w:r>
      <w:r w:rsidR="00DB2C4F" w:rsidRPr="00FB7E06">
        <w:rPr>
          <w:sz w:val="18"/>
          <w:szCs w:val="18"/>
        </w:rPr>
        <w:t xml:space="preserve"> </w:t>
      </w:r>
      <w:r w:rsidR="000A44F8" w:rsidRPr="00FB7E06">
        <w:rPr>
          <w:sz w:val="18"/>
          <w:szCs w:val="18"/>
        </w:rPr>
        <w:t>sampel air. Dalam</w:t>
      </w:r>
      <w:r w:rsidR="00DB2C4F" w:rsidRPr="00FB7E06">
        <w:rPr>
          <w:sz w:val="18"/>
          <w:szCs w:val="18"/>
        </w:rPr>
        <w:t xml:space="preserve"> </w:t>
      </w:r>
      <w:r w:rsidR="000A44F8" w:rsidRPr="00FB7E06">
        <w:rPr>
          <w:sz w:val="18"/>
          <w:szCs w:val="18"/>
        </w:rPr>
        <w:t>kaedah</w:t>
      </w:r>
      <w:r w:rsidR="00DB2C4F" w:rsidRPr="00FB7E06">
        <w:rPr>
          <w:sz w:val="18"/>
          <w:szCs w:val="18"/>
        </w:rPr>
        <w:t xml:space="preserve"> </w:t>
      </w:r>
      <w:r w:rsidR="000A44F8" w:rsidRPr="00FB7E06">
        <w:rPr>
          <w:sz w:val="18"/>
          <w:szCs w:val="18"/>
        </w:rPr>
        <w:t>ini, satu</w:t>
      </w:r>
      <w:r w:rsidR="00DB2C4F" w:rsidRPr="00FB7E06">
        <w:rPr>
          <w:sz w:val="18"/>
          <w:szCs w:val="18"/>
        </w:rPr>
        <w:t xml:space="preserve"> </w:t>
      </w:r>
      <w:r w:rsidR="000A44F8" w:rsidRPr="00FB7E06">
        <w:rPr>
          <w:sz w:val="18"/>
          <w:szCs w:val="18"/>
        </w:rPr>
        <w:t>campuran</w:t>
      </w:r>
      <w:r w:rsidR="00DB2C4F" w:rsidRPr="00FB7E06">
        <w:rPr>
          <w:sz w:val="18"/>
          <w:szCs w:val="18"/>
        </w:rPr>
        <w:t xml:space="preserve"> </w:t>
      </w:r>
      <w:r w:rsidR="000A44F8" w:rsidRPr="00FB7E06">
        <w:rPr>
          <w:sz w:val="18"/>
          <w:szCs w:val="18"/>
        </w:rPr>
        <w:t>karbon disulfide CS</w:t>
      </w:r>
      <w:r w:rsidR="000A44F8" w:rsidRPr="00FB7E06">
        <w:rPr>
          <w:sz w:val="18"/>
          <w:szCs w:val="18"/>
          <w:vertAlign w:val="subscript"/>
        </w:rPr>
        <w:t>2</w:t>
      </w:r>
      <w:r w:rsidR="000A44F8" w:rsidRPr="00FB7E06">
        <w:rPr>
          <w:sz w:val="18"/>
          <w:szCs w:val="18"/>
        </w:rPr>
        <w:t xml:space="preserve"> (pelarut</w:t>
      </w:r>
      <w:r w:rsidR="00DB2C4F" w:rsidRPr="00FB7E06">
        <w:rPr>
          <w:sz w:val="18"/>
          <w:szCs w:val="18"/>
        </w:rPr>
        <w:t xml:space="preserve"> </w:t>
      </w:r>
      <w:r w:rsidR="000A44F8" w:rsidRPr="00FB7E06">
        <w:rPr>
          <w:sz w:val="18"/>
          <w:szCs w:val="18"/>
        </w:rPr>
        <w:t>pengekstrakan) dan methanol (pelarut</w:t>
      </w:r>
      <w:r w:rsidR="00DB2C4F" w:rsidRPr="00FB7E06">
        <w:rPr>
          <w:sz w:val="18"/>
          <w:szCs w:val="18"/>
        </w:rPr>
        <w:t xml:space="preserve"> </w:t>
      </w:r>
      <w:r w:rsidR="000A44F8" w:rsidRPr="00FB7E06">
        <w:rPr>
          <w:sz w:val="18"/>
          <w:szCs w:val="18"/>
        </w:rPr>
        <w:t>serakan) disuntik</w:t>
      </w:r>
      <w:r w:rsidR="00DB2C4F" w:rsidRPr="00FB7E06">
        <w:rPr>
          <w:sz w:val="18"/>
          <w:szCs w:val="18"/>
        </w:rPr>
        <w:t xml:space="preserve"> </w:t>
      </w:r>
      <w:r w:rsidR="000A44F8" w:rsidRPr="00FB7E06">
        <w:rPr>
          <w:sz w:val="18"/>
          <w:szCs w:val="18"/>
        </w:rPr>
        <w:t>dengan</w:t>
      </w:r>
      <w:r w:rsidR="00DB2C4F" w:rsidRPr="00FB7E06">
        <w:rPr>
          <w:sz w:val="18"/>
          <w:szCs w:val="18"/>
        </w:rPr>
        <w:t xml:space="preserve"> </w:t>
      </w:r>
      <w:r w:rsidR="000A44F8" w:rsidRPr="00FB7E06">
        <w:rPr>
          <w:sz w:val="18"/>
          <w:szCs w:val="18"/>
        </w:rPr>
        <w:t>cepat</w:t>
      </w:r>
      <w:r w:rsidR="00DB2C4F" w:rsidRPr="00FB7E06">
        <w:rPr>
          <w:sz w:val="18"/>
          <w:szCs w:val="18"/>
        </w:rPr>
        <w:t xml:space="preserve"> </w:t>
      </w:r>
      <w:r w:rsidR="000A44F8" w:rsidRPr="00FB7E06">
        <w:rPr>
          <w:sz w:val="18"/>
          <w:szCs w:val="18"/>
        </w:rPr>
        <w:t>menggunakan</w:t>
      </w:r>
      <w:r w:rsidR="00DB2C4F" w:rsidRPr="00FB7E06">
        <w:rPr>
          <w:sz w:val="18"/>
          <w:szCs w:val="18"/>
        </w:rPr>
        <w:t xml:space="preserve"> </w:t>
      </w:r>
      <w:r w:rsidR="000A44F8" w:rsidRPr="00FB7E06">
        <w:rPr>
          <w:sz w:val="18"/>
          <w:szCs w:val="18"/>
        </w:rPr>
        <w:t>picagari</w:t>
      </w:r>
      <w:r w:rsidR="00DB2C4F" w:rsidRPr="00FB7E06">
        <w:rPr>
          <w:sz w:val="18"/>
          <w:szCs w:val="18"/>
        </w:rPr>
        <w:t xml:space="preserve"> </w:t>
      </w:r>
      <w:r w:rsidR="000A44F8" w:rsidRPr="00FB7E06">
        <w:rPr>
          <w:sz w:val="18"/>
          <w:szCs w:val="18"/>
        </w:rPr>
        <w:t>ke</w:t>
      </w:r>
      <w:r w:rsidR="00DB2C4F" w:rsidRPr="00FB7E06">
        <w:rPr>
          <w:sz w:val="18"/>
          <w:szCs w:val="18"/>
        </w:rPr>
        <w:t xml:space="preserve"> </w:t>
      </w:r>
      <w:r w:rsidR="000A44F8" w:rsidRPr="00FB7E06">
        <w:rPr>
          <w:sz w:val="18"/>
          <w:szCs w:val="18"/>
        </w:rPr>
        <w:t>dalam</w:t>
      </w:r>
      <w:r w:rsidR="00DB2C4F" w:rsidRPr="00FB7E06">
        <w:rPr>
          <w:sz w:val="18"/>
          <w:szCs w:val="18"/>
        </w:rPr>
        <w:t xml:space="preserve"> sampel </w:t>
      </w:r>
      <w:r w:rsidR="000A44F8" w:rsidRPr="00FB7E06">
        <w:rPr>
          <w:sz w:val="18"/>
          <w:szCs w:val="18"/>
        </w:rPr>
        <w:t>air 5.00 mL untuk</w:t>
      </w:r>
      <w:r w:rsidR="00DB2C4F" w:rsidRPr="00FB7E06">
        <w:rPr>
          <w:sz w:val="18"/>
          <w:szCs w:val="18"/>
        </w:rPr>
        <w:t xml:space="preserve"> </w:t>
      </w:r>
      <w:r w:rsidR="000A44F8" w:rsidRPr="00FB7E06">
        <w:rPr>
          <w:sz w:val="18"/>
          <w:szCs w:val="18"/>
        </w:rPr>
        <w:t>membentuk</w:t>
      </w:r>
      <w:r w:rsidR="00DB2C4F" w:rsidRPr="00FB7E06">
        <w:rPr>
          <w:sz w:val="18"/>
          <w:szCs w:val="18"/>
        </w:rPr>
        <w:t xml:space="preserve"> </w:t>
      </w:r>
      <w:r w:rsidR="000A44F8" w:rsidRPr="00FB7E06">
        <w:rPr>
          <w:sz w:val="18"/>
          <w:szCs w:val="18"/>
        </w:rPr>
        <w:t>larutan</w:t>
      </w:r>
      <w:r w:rsidR="00DB2C4F" w:rsidRPr="00FB7E06">
        <w:rPr>
          <w:sz w:val="18"/>
          <w:szCs w:val="18"/>
        </w:rPr>
        <w:t xml:space="preserve"> </w:t>
      </w:r>
      <w:r w:rsidR="000A44F8" w:rsidRPr="00FB7E06">
        <w:rPr>
          <w:sz w:val="18"/>
          <w:szCs w:val="18"/>
        </w:rPr>
        <w:t>keruh di mana OPPs terekstrak</w:t>
      </w:r>
      <w:r w:rsidR="00DB2C4F" w:rsidRPr="00FB7E06">
        <w:rPr>
          <w:sz w:val="18"/>
          <w:szCs w:val="18"/>
        </w:rPr>
        <w:t xml:space="preserve"> </w:t>
      </w:r>
      <w:r w:rsidR="000A44F8" w:rsidRPr="00FB7E06">
        <w:rPr>
          <w:sz w:val="18"/>
          <w:szCs w:val="18"/>
        </w:rPr>
        <w:t>ke</w:t>
      </w:r>
      <w:r w:rsidR="00DB2C4F" w:rsidRPr="00FB7E06">
        <w:rPr>
          <w:sz w:val="18"/>
          <w:szCs w:val="18"/>
        </w:rPr>
        <w:t xml:space="preserve"> </w:t>
      </w:r>
      <w:r w:rsidR="000A44F8" w:rsidRPr="00FB7E06">
        <w:rPr>
          <w:sz w:val="18"/>
          <w:szCs w:val="18"/>
        </w:rPr>
        <w:t>dalam</w:t>
      </w:r>
      <w:r w:rsidR="00DB2C4F" w:rsidRPr="00FB7E06">
        <w:rPr>
          <w:sz w:val="18"/>
          <w:szCs w:val="18"/>
        </w:rPr>
        <w:t xml:space="preserve"> </w:t>
      </w:r>
      <w:r w:rsidR="000A44F8" w:rsidRPr="00FB7E06">
        <w:rPr>
          <w:sz w:val="18"/>
          <w:szCs w:val="18"/>
        </w:rPr>
        <w:t>butiran</w:t>
      </w:r>
      <w:r w:rsidR="00DB2C4F" w:rsidRPr="00FB7E06">
        <w:rPr>
          <w:sz w:val="18"/>
          <w:szCs w:val="18"/>
        </w:rPr>
        <w:t xml:space="preserve"> </w:t>
      </w:r>
      <w:r w:rsidR="000A44F8" w:rsidRPr="00FB7E06">
        <w:rPr>
          <w:sz w:val="18"/>
          <w:szCs w:val="18"/>
        </w:rPr>
        <w:t>halus</w:t>
      </w:r>
      <w:r w:rsidR="00DB2C4F" w:rsidRPr="00FB7E06">
        <w:rPr>
          <w:sz w:val="18"/>
          <w:szCs w:val="18"/>
        </w:rPr>
        <w:t xml:space="preserve"> </w:t>
      </w:r>
      <w:r w:rsidR="000A44F8" w:rsidRPr="00FB7E06">
        <w:rPr>
          <w:sz w:val="18"/>
          <w:szCs w:val="18"/>
        </w:rPr>
        <w:t>pelarut</w:t>
      </w:r>
      <w:r w:rsidR="00DB2C4F" w:rsidRPr="00FB7E06">
        <w:rPr>
          <w:sz w:val="18"/>
          <w:szCs w:val="18"/>
        </w:rPr>
        <w:t xml:space="preserve"> </w:t>
      </w:r>
      <w:r w:rsidR="000A44F8" w:rsidRPr="00FB7E06">
        <w:rPr>
          <w:sz w:val="18"/>
          <w:szCs w:val="18"/>
        </w:rPr>
        <w:t>pengekstrakan.</w:t>
      </w:r>
      <w:r w:rsidR="00DB2C4F" w:rsidRPr="00FB7E06">
        <w:rPr>
          <w:sz w:val="18"/>
          <w:szCs w:val="18"/>
        </w:rPr>
        <w:t xml:space="preserve"> </w:t>
      </w:r>
      <w:r w:rsidR="000A44F8" w:rsidRPr="00FB7E06">
        <w:rPr>
          <w:sz w:val="18"/>
          <w:szCs w:val="18"/>
        </w:rPr>
        <w:t>Setelah</w:t>
      </w:r>
      <w:r w:rsidR="00DB2C4F" w:rsidRPr="00FB7E06">
        <w:rPr>
          <w:sz w:val="18"/>
          <w:szCs w:val="18"/>
        </w:rPr>
        <w:t xml:space="preserve"> </w:t>
      </w:r>
      <w:r w:rsidR="000A44F8" w:rsidRPr="00FB7E06">
        <w:rPr>
          <w:sz w:val="18"/>
          <w:szCs w:val="18"/>
        </w:rPr>
        <w:t>pengemparan</w:t>
      </w:r>
      <w:r w:rsidR="00DB2C4F" w:rsidRPr="00FB7E06">
        <w:rPr>
          <w:sz w:val="18"/>
          <w:szCs w:val="18"/>
        </w:rPr>
        <w:t xml:space="preserve"> </w:t>
      </w:r>
      <w:r w:rsidR="000A44F8" w:rsidRPr="00FB7E06">
        <w:rPr>
          <w:sz w:val="18"/>
          <w:szCs w:val="18"/>
        </w:rPr>
        <w:t>selama 3 min pada 3500 rpm, butiran</w:t>
      </w:r>
      <w:r w:rsidR="00DB2C4F" w:rsidRPr="00FB7E06">
        <w:rPr>
          <w:sz w:val="18"/>
          <w:szCs w:val="18"/>
        </w:rPr>
        <w:t xml:space="preserve"> </w:t>
      </w:r>
      <w:r w:rsidR="000A44F8" w:rsidRPr="00FB7E06">
        <w:rPr>
          <w:sz w:val="18"/>
          <w:szCs w:val="18"/>
        </w:rPr>
        <w:t>halus</w:t>
      </w:r>
      <w:r w:rsidR="00DB2C4F" w:rsidRPr="00FB7E06">
        <w:rPr>
          <w:sz w:val="18"/>
          <w:szCs w:val="18"/>
        </w:rPr>
        <w:t xml:space="preserve"> </w:t>
      </w:r>
      <w:r w:rsidR="000A44F8" w:rsidRPr="00FB7E06">
        <w:rPr>
          <w:sz w:val="18"/>
          <w:szCs w:val="18"/>
        </w:rPr>
        <w:t>itu</w:t>
      </w:r>
      <w:r w:rsidR="00DB2C4F" w:rsidRPr="00FB7E06">
        <w:rPr>
          <w:sz w:val="18"/>
          <w:szCs w:val="18"/>
        </w:rPr>
        <w:t xml:space="preserve"> </w:t>
      </w:r>
      <w:r w:rsidR="000A44F8" w:rsidRPr="00FB7E06">
        <w:rPr>
          <w:sz w:val="18"/>
          <w:szCs w:val="18"/>
        </w:rPr>
        <w:t>termendak di dasar</w:t>
      </w:r>
      <w:r w:rsidR="00DB2C4F" w:rsidRPr="00FB7E06">
        <w:rPr>
          <w:sz w:val="18"/>
          <w:szCs w:val="18"/>
        </w:rPr>
        <w:t xml:space="preserve"> </w:t>
      </w:r>
      <w:r w:rsidR="000A44F8" w:rsidRPr="00FB7E06">
        <w:rPr>
          <w:sz w:val="18"/>
          <w:szCs w:val="18"/>
        </w:rPr>
        <w:t>tabung</w:t>
      </w:r>
      <w:r w:rsidR="00DB2C4F" w:rsidRPr="00FB7E06">
        <w:rPr>
          <w:sz w:val="18"/>
          <w:szCs w:val="18"/>
        </w:rPr>
        <w:t xml:space="preserve"> </w:t>
      </w:r>
      <w:r w:rsidR="000A44F8" w:rsidRPr="00FB7E06">
        <w:rPr>
          <w:sz w:val="18"/>
          <w:szCs w:val="18"/>
        </w:rPr>
        <w:t>pengemparan.</w:t>
      </w:r>
      <w:r w:rsidR="00DB2C4F" w:rsidRPr="00FB7E06">
        <w:rPr>
          <w:sz w:val="18"/>
          <w:szCs w:val="18"/>
        </w:rPr>
        <w:t xml:space="preserve"> </w:t>
      </w:r>
      <w:r w:rsidR="000A44F8" w:rsidRPr="00FB7E06">
        <w:rPr>
          <w:sz w:val="18"/>
          <w:szCs w:val="18"/>
        </w:rPr>
        <w:t>Fasa</w:t>
      </w:r>
      <w:r w:rsidR="00DB2C4F" w:rsidRPr="00FB7E06">
        <w:rPr>
          <w:sz w:val="18"/>
          <w:szCs w:val="18"/>
        </w:rPr>
        <w:t xml:space="preserve"> </w:t>
      </w:r>
      <w:r w:rsidR="000A44F8" w:rsidRPr="00FB7E06">
        <w:rPr>
          <w:sz w:val="18"/>
          <w:szCs w:val="18"/>
        </w:rPr>
        <w:t>termendak (1 1 μL)</w:t>
      </w:r>
      <w:r w:rsidR="00DB2C4F" w:rsidRPr="00FB7E06">
        <w:rPr>
          <w:sz w:val="18"/>
          <w:szCs w:val="18"/>
        </w:rPr>
        <w:t xml:space="preserve"> </w:t>
      </w:r>
      <w:r w:rsidR="000A44F8" w:rsidRPr="00FB7E06">
        <w:rPr>
          <w:sz w:val="18"/>
          <w:szCs w:val="18"/>
        </w:rPr>
        <w:t>disuntik</w:t>
      </w:r>
      <w:r w:rsidR="00DB2C4F" w:rsidRPr="00FB7E06">
        <w:rPr>
          <w:sz w:val="18"/>
          <w:szCs w:val="18"/>
        </w:rPr>
        <w:t xml:space="preserve"> </w:t>
      </w:r>
      <w:r w:rsidR="000A44F8" w:rsidRPr="00FB7E06">
        <w:rPr>
          <w:sz w:val="18"/>
          <w:szCs w:val="18"/>
        </w:rPr>
        <w:t>ke</w:t>
      </w:r>
      <w:r w:rsidR="00DB2C4F" w:rsidRPr="00FB7E06">
        <w:rPr>
          <w:sz w:val="18"/>
          <w:szCs w:val="18"/>
        </w:rPr>
        <w:t xml:space="preserve"> </w:t>
      </w:r>
      <w:r w:rsidR="000A44F8" w:rsidRPr="00FB7E06">
        <w:rPr>
          <w:sz w:val="18"/>
          <w:szCs w:val="18"/>
        </w:rPr>
        <w:t>dalam GC-ECD) bagi</w:t>
      </w:r>
      <w:r w:rsidR="00DB2C4F" w:rsidRPr="00FB7E06">
        <w:rPr>
          <w:sz w:val="18"/>
          <w:szCs w:val="18"/>
        </w:rPr>
        <w:t xml:space="preserve"> </w:t>
      </w:r>
      <w:r w:rsidR="000A44F8" w:rsidRPr="00FB7E06">
        <w:rPr>
          <w:sz w:val="18"/>
          <w:szCs w:val="18"/>
        </w:rPr>
        <w:t>pemisahan</w:t>
      </w:r>
      <w:r w:rsidR="00DB2C4F" w:rsidRPr="00FB7E06">
        <w:rPr>
          <w:sz w:val="18"/>
          <w:szCs w:val="18"/>
        </w:rPr>
        <w:t xml:space="preserve"> </w:t>
      </w:r>
      <w:r w:rsidR="000A44F8" w:rsidRPr="00FB7E06">
        <w:rPr>
          <w:sz w:val="18"/>
          <w:szCs w:val="18"/>
        </w:rPr>
        <w:t>dan</w:t>
      </w:r>
      <w:r w:rsidR="00DB2C4F" w:rsidRPr="00FB7E06">
        <w:rPr>
          <w:sz w:val="18"/>
          <w:szCs w:val="18"/>
        </w:rPr>
        <w:t xml:space="preserve"> </w:t>
      </w:r>
      <w:r w:rsidR="000A44F8" w:rsidRPr="00FB7E06">
        <w:rPr>
          <w:sz w:val="18"/>
          <w:szCs w:val="18"/>
        </w:rPr>
        <w:t>penentuan OPPs.Parameter pengesktrakan yang penting</w:t>
      </w:r>
      <w:r w:rsidR="00DB2C4F" w:rsidRPr="00FB7E06">
        <w:rPr>
          <w:sz w:val="18"/>
          <w:szCs w:val="18"/>
        </w:rPr>
        <w:t xml:space="preserve"> </w:t>
      </w:r>
      <w:r w:rsidR="000A44F8" w:rsidRPr="00FB7E06">
        <w:rPr>
          <w:sz w:val="18"/>
          <w:szCs w:val="18"/>
        </w:rPr>
        <w:t>termasuk</w:t>
      </w:r>
      <w:r w:rsidR="00DB2C4F" w:rsidRPr="00FB7E06">
        <w:rPr>
          <w:sz w:val="18"/>
          <w:szCs w:val="18"/>
        </w:rPr>
        <w:t xml:space="preserve"> </w:t>
      </w:r>
      <w:r w:rsidR="000A44F8" w:rsidRPr="00FB7E06">
        <w:rPr>
          <w:sz w:val="18"/>
          <w:szCs w:val="18"/>
        </w:rPr>
        <w:t>jenis</w:t>
      </w:r>
      <w:r w:rsidR="00DB2C4F" w:rsidRPr="00FB7E06">
        <w:rPr>
          <w:sz w:val="18"/>
          <w:szCs w:val="18"/>
        </w:rPr>
        <w:t xml:space="preserve"> </w:t>
      </w:r>
      <w:r w:rsidR="000A44F8" w:rsidRPr="00FB7E06">
        <w:rPr>
          <w:sz w:val="18"/>
          <w:szCs w:val="18"/>
        </w:rPr>
        <w:t>pelarut</w:t>
      </w:r>
      <w:r w:rsidR="00DB2C4F" w:rsidRPr="00FB7E06">
        <w:rPr>
          <w:sz w:val="18"/>
          <w:szCs w:val="18"/>
        </w:rPr>
        <w:t xml:space="preserve"> </w:t>
      </w:r>
      <w:r w:rsidR="000A44F8" w:rsidRPr="00FB7E06">
        <w:rPr>
          <w:sz w:val="18"/>
          <w:szCs w:val="18"/>
        </w:rPr>
        <w:t>serakan, isipadu</w:t>
      </w:r>
      <w:r w:rsidR="00DB2C4F" w:rsidRPr="00FB7E06">
        <w:rPr>
          <w:sz w:val="18"/>
          <w:szCs w:val="18"/>
        </w:rPr>
        <w:t xml:space="preserve"> </w:t>
      </w:r>
      <w:r w:rsidR="000A44F8" w:rsidRPr="00FB7E06">
        <w:rPr>
          <w:sz w:val="18"/>
          <w:szCs w:val="18"/>
        </w:rPr>
        <w:t>pelarut</w:t>
      </w:r>
      <w:r w:rsidR="00DB2C4F" w:rsidRPr="00FB7E06">
        <w:rPr>
          <w:sz w:val="18"/>
          <w:szCs w:val="18"/>
        </w:rPr>
        <w:t xml:space="preserve"> </w:t>
      </w:r>
      <w:r w:rsidR="000A44F8" w:rsidRPr="00FB7E06">
        <w:rPr>
          <w:sz w:val="18"/>
          <w:szCs w:val="18"/>
        </w:rPr>
        <w:t>pengekstrakan</w:t>
      </w:r>
      <w:r w:rsidR="00DB2C4F" w:rsidRPr="00FB7E06">
        <w:rPr>
          <w:sz w:val="18"/>
          <w:szCs w:val="18"/>
        </w:rPr>
        <w:t xml:space="preserve"> </w:t>
      </w:r>
      <w:r w:rsidR="000A44F8" w:rsidRPr="00FB7E06">
        <w:rPr>
          <w:sz w:val="18"/>
          <w:szCs w:val="18"/>
        </w:rPr>
        <w:t>dan</w:t>
      </w:r>
      <w:r w:rsidR="00DB2C4F" w:rsidRPr="00FB7E06">
        <w:rPr>
          <w:sz w:val="18"/>
          <w:szCs w:val="18"/>
        </w:rPr>
        <w:t xml:space="preserve"> </w:t>
      </w:r>
      <w:r w:rsidR="000A44F8" w:rsidRPr="00FB7E06">
        <w:rPr>
          <w:sz w:val="18"/>
          <w:szCs w:val="18"/>
        </w:rPr>
        <w:t>isipadu</w:t>
      </w:r>
      <w:r w:rsidR="00DB2C4F" w:rsidRPr="00FB7E06">
        <w:rPr>
          <w:sz w:val="18"/>
          <w:szCs w:val="18"/>
        </w:rPr>
        <w:t xml:space="preserve"> </w:t>
      </w:r>
      <w:r w:rsidR="000A44F8" w:rsidRPr="00FB7E06">
        <w:rPr>
          <w:sz w:val="18"/>
          <w:szCs w:val="18"/>
        </w:rPr>
        <w:t>pelarut</w:t>
      </w:r>
      <w:r w:rsidR="00DB2C4F" w:rsidRPr="00FB7E06">
        <w:rPr>
          <w:sz w:val="18"/>
          <w:szCs w:val="18"/>
        </w:rPr>
        <w:t xml:space="preserve"> </w:t>
      </w:r>
      <w:r w:rsidR="000A44F8" w:rsidRPr="00FB7E06">
        <w:rPr>
          <w:sz w:val="18"/>
          <w:szCs w:val="18"/>
        </w:rPr>
        <w:t>serakan</w:t>
      </w:r>
      <w:r w:rsidR="00DB2C4F" w:rsidRPr="00FB7E06">
        <w:rPr>
          <w:sz w:val="18"/>
          <w:szCs w:val="18"/>
        </w:rPr>
        <w:t xml:space="preserve"> </w:t>
      </w:r>
      <w:r w:rsidR="000A44F8" w:rsidRPr="00FB7E06">
        <w:rPr>
          <w:sz w:val="18"/>
          <w:szCs w:val="18"/>
        </w:rPr>
        <w:t>telah</w:t>
      </w:r>
      <w:r w:rsidR="00DB2C4F" w:rsidRPr="00FB7E06">
        <w:rPr>
          <w:sz w:val="18"/>
          <w:szCs w:val="18"/>
        </w:rPr>
        <w:t xml:space="preserve"> </w:t>
      </w:r>
      <w:r w:rsidR="000A44F8" w:rsidRPr="00FB7E06">
        <w:rPr>
          <w:sz w:val="18"/>
          <w:szCs w:val="18"/>
        </w:rPr>
        <w:t>dikaji.</w:t>
      </w:r>
      <w:r w:rsidR="00DB2C4F" w:rsidRPr="00FB7E06">
        <w:rPr>
          <w:sz w:val="18"/>
          <w:szCs w:val="18"/>
        </w:rPr>
        <w:t xml:space="preserve"> </w:t>
      </w:r>
      <w:r w:rsidR="00E9528C" w:rsidRPr="00FB7E06">
        <w:rPr>
          <w:sz w:val="18"/>
          <w:szCs w:val="18"/>
        </w:rPr>
        <w:t>Keadaan optimum DLLME bagiOPPs terpilih</w:t>
      </w:r>
      <w:r w:rsidR="00DB2C4F" w:rsidRPr="00FB7E06">
        <w:rPr>
          <w:sz w:val="18"/>
          <w:szCs w:val="18"/>
        </w:rPr>
        <w:t xml:space="preserve"> </w:t>
      </w:r>
      <w:r w:rsidR="00E9528C" w:rsidRPr="00FB7E06">
        <w:rPr>
          <w:sz w:val="18"/>
          <w:szCs w:val="18"/>
        </w:rPr>
        <w:t>ialah methanol sebagai</w:t>
      </w:r>
      <w:r w:rsidR="00DB2C4F" w:rsidRPr="00FB7E06">
        <w:rPr>
          <w:sz w:val="18"/>
          <w:szCs w:val="18"/>
        </w:rPr>
        <w:t xml:space="preserve"> </w:t>
      </w:r>
      <w:r w:rsidR="00E9528C" w:rsidRPr="00FB7E06">
        <w:rPr>
          <w:sz w:val="18"/>
          <w:szCs w:val="18"/>
        </w:rPr>
        <w:t>pelarut</w:t>
      </w:r>
      <w:r w:rsidR="00DB2C4F" w:rsidRPr="00FB7E06">
        <w:rPr>
          <w:sz w:val="18"/>
          <w:szCs w:val="18"/>
        </w:rPr>
        <w:t xml:space="preserve"> </w:t>
      </w:r>
      <w:r w:rsidR="00E9528C" w:rsidRPr="00FB7E06">
        <w:rPr>
          <w:sz w:val="18"/>
          <w:szCs w:val="18"/>
        </w:rPr>
        <w:t>serakan, 30 µL pelarut</w:t>
      </w:r>
      <w:r w:rsidR="00DB2C4F" w:rsidRPr="00FB7E06">
        <w:rPr>
          <w:sz w:val="18"/>
          <w:szCs w:val="18"/>
        </w:rPr>
        <w:t xml:space="preserve"> </w:t>
      </w:r>
      <w:r w:rsidR="00E9528C" w:rsidRPr="00FB7E06">
        <w:rPr>
          <w:sz w:val="18"/>
          <w:szCs w:val="18"/>
        </w:rPr>
        <w:t>pengekstrakan</w:t>
      </w:r>
      <w:r w:rsidR="00DB2C4F" w:rsidRPr="00FB7E06">
        <w:rPr>
          <w:sz w:val="18"/>
          <w:szCs w:val="18"/>
        </w:rPr>
        <w:t xml:space="preserve"> </w:t>
      </w:r>
      <w:r w:rsidRPr="00FB7E06">
        <w:rPr>
          <w:sz w:val="18"/>
          <w:szCs w:val="18"/>
        </w:rPr>
        <w:t>(CS</w:t>
      </w:r>
      <w:r w:rsidRPr="00FB7E06">
        <w:rPr>
          <w:sz w:val="18"/>
          <w:szCs w:val="18"/>
          <w:vertAlign w:val="subscript"/>
        </w:rPr>
        <w:t>2</w:t>
      </w:r>
      <w:r w:rsidRPr="00FB7E06">
        <w:rPr>
          <w:sz w:val="18"/>
          <w:szCs w:val="18"/>
        </w:rPr>
        <w:t xml:space="preserve">) </w:t>
      </w:r>
      <w:r w:rsidR="00E9528C" w:rsidRPr="00FB7E06">
        <w:rPr>
          <w:sz w:val="18"/>
          <w:szCs w:val="18"/>
        </w:rPr>
        <w:t>dan</w:t>
      </w:r>
      <w:r w:rsidRPr="00FB7E06">
        <w:rPr>
          <w:sz w:val="18"/>
          <w:szCs w:val="18"/>
        </w:rPr>
        <w:t xml:space="preserve"> 1.0 mL</w:t>
      </w:r>
      <w:r w:rsidR="00DB2C4F" w:rsidRPr="00FB7E06">
        <w:rPr>
          <w:sz w:val="18"/>
          <w:szCs w:val="18"/>
        </w:rPr>
        <w:t xml:space="preserve"> </w:t>
      </w:r>
      <w:r w:rsidR="00E9528C" w:rsidRPr="00FB7E06">
        <w:rPr>
          <w:sz w:val="18"/>
          <w:szCs w:val="18"/>
        </w:rPr>
        <w:t>pelarut</w:t>
      </w:r>
      <w:r w:rsidR="00DB2C4F" w:rsidRPr="00FB7E06">
        <w:rPr>
          <w:sz w:val="18"/>
          <w:szCs w:val="18"/>
        </w:rPr>
        <w:t xml:space="preserve"> </w:t>
      </w:r>
      <w:r w:rsidR="00E9528C" w:rsidRPr="00FB7E06">
        <w:rPr>
          <w:sz w:val="18"/>
          <w:szCs w:val="18"/>
        </w:rPr>
        <w:t>serakan</w:t>
      </w:r>
      <w:r w:rsidRPr="00FB7E06">
        <w:rPr>
          <w:sz w:val="18"/>
          <w:szCs w:val="18"/>
        </w:rPr>
        <w:t xml:space="preserve"> (metanol).</w:t>
      </w:r>
      <w:r w:rsidR="00DB2C4F" w:rsidRPr="00FB7E06">
        <w:rPr>
          <w:sz w:val="18"/>
          <w:szCs w:val="18"/>
        </w:rPr>
        <w:t xml:space="preserve"> </w:t>
      </w:r>
      <w:r w:rsidR="00E9528C" w:rsidRPr="00FB7E06">
        <w:rPr>
          <w:sz w:val="18"/>
          <w:szCs w:val="18"/>
        </w:rPr>
        <w:t>Di</w:t>
      </w:r>
      <w:r w:rsidR="00DB2C4F" w:rsidRPr="00FB7E06">
        <w:rPr>
          <w:sz w:val="18"/>
          <w:szCs w:val="18"/>
        </w:rPr>
        <w:t xml:space="preserve"> </w:t>
      </w:r>
      <w:r w:rsidR="00E9528C" w:rsidRPr="00FB7E06">
        <w:rPr>
          <w:sz w:val="18"/>
          <w:szCs w:val="18"/>
        </w:rPr>
        <w:t>baw</w:t>
      </w:r>
      <w:r w:rsidR="00DB2C4F" w:rsidRPr="00FB7E06">
        <w:rPr>
          <w:sz w:val="18"/>
          <w:szCs w:val="18"/>
        </w:rPr>
        <w:t>a</w:t>
      </w:r>
      <w:r w:rsidR="00E9528C" w:rsidRPr="00FB7E06">
        <w:rPr>
          <w:sz w:val="18"/>
          <w:szCs w:val="18"/>
        </w:rPr>
        <w:t>h</w:t>
      </w:r>
      <w:r w:rsidR="00DB2C4F" w:rsidRPr="00FB7E06">
        <w:rPr>
          <w:sz w:val="18"/>
          <w:szCs w:val="18"/>
        </w:rPr>
        <w:t xml:space="preserve"> </w:t>
      </w:r>
      <w:r w:rsidR="00E9528C" w:rsidRPr="00FB7E06">
        <w:rPr>
          <w:sz w:val="18"/>
          <w:szCs w:val="18"/>
        </w:rPr>
        <w:t>keadaan optimum, kaedah</w:t>
      </w:r>
      <w:r w:rsidR="00DB2C4F" w:rsidRPr="00FB7E06">
        <w:rPr>
          <w:sz w:val="18"/>
          <w:szCs w:val="18"/>
        </w:rPr>
        <w:t xml:space="preserve"> </w:t>
      </w:r>
      <w:r w:rsidR="00E9528C" w:rsidRPr="00FB7E06">
        <w:rPr>
          <w:sz w:val="18"/>
          <w:szCs w:val="18"/>
        </w:rPr>
        <w:t>ini</w:t>
      </w:r>
      <w:r w:rsidR="00DB2C4F" w:rsidRPr="00FB7E06">
        <w:rPr>
          <w:sz w:val="18"/>
          <w:szCs w:val="18"/>
        </w:rPr>
        <w:t xml:space="preserve"> </w:t>
      </w:r>
      <w:r w:rsidR="00E9528C" w:rsidRPr="00FB7E06">
        <w:rPr>
          <w:sz w:val="18"/>
          <w:szCs w:val="18"/>
        </w:rPr>
        <w:t>menunjukkan</w:t>
      </w:r>
      <w:r w:rsidR="00DB2C4F" w:rsidRPr="00FB7E06">
        <w:rPr>
          <w:sz w:val="18"/>
          <w:szCs w:val="18"/>
        </w:rPr>
        <w:t xml:space="preserve"> </w:t>
      </w:r>
      <w:r w:rsidR="00E9528C" w:rsidRPr="00FB7E06">
        <w:rPr>
          <w:sz w:val="18"/>
          <w:szCs w:val="18"/>
        </w:rPr>
        <w:t>kelinearan</w:t>
      </w:r>
      <w:r w:rsidR="00DB2C4F" w:rsidRPr="00FB7E06">
        <w:rPr>
          <w:sz w:val="18"/>
          <w:szCs w:val="18"/>
        </w:rPr>
        <w:t xml:space="preserve"> </w:t>
      </w:r>
      <w:r w:rsidR="00E9528C" w:rsidRPr="00FB7E06">
        <w:rPr>
          <w:sz w:val="18"/>
          <w:szCs w:val="18"/>
        </w:rPr>
        <w:t>baik</w:t>
      </w:r>
      <w:r w:rsidR="00DB2C4F" w:rsidRPr="00FB7E06">
        <w:rPr>
          <w:sz w:val="18"/>
          <w:szCs w:val="18"/>
        </w:rPr>
        <w:t xml:space="preserve"> </w:t>
      </w:r>
      <w:r w:rsidR="00294560" w:rsidRPr="00FB7E06">
        <w:rPr>
          <w:sz w:val="18"/>
          <w:szCs w:val="18"/>
        </w:rPr>
        <w:t>dalamjulat</w:t>
      </w:r>
      <w:r w:rsidR="00DB2C4F" w:rsidRPr="00FB7E06">
        <w:rPr>
          <w:sz w:val="18"/>
          <w:szCs w:val="18"/>
        </w:rPr>
        <w:t xml:space="preserve"> </w:t>
      </w:r>
      <w:r w:rsidRPr="00FB7E06">
        <w:rPr>
          <w:sz w:val="18"/>
          <w:szCs w:val="18"/>
        </w:rPr>
        <w:t xml:space="preserve">0.1 </w:t>
      </w:r>
      <w:r w:rsidR="00294560" w:rsidRPr="00FB7E06">
        <w:rPr>
          <w:sz w:val="18"/>
          <w:szCs w:val="18"/>
        </w:rPr>
        <w:t>hingga</w:t>
      </w:r>
      <w:r w:rsidRPr="00FB7E06">
        <w:rPr>
          <w:sz w:val="18"/>
          <w:szCs w:val="18"/>
        </w:rPr>
        <w:t xml:space="preserve"> 1.0 μg/mL </w:t>
      </w:r>
      <w:r w:rsidR="00294560" w:rsidRPr="00FB7E06">
        <w:rPr>
          <w:sz w:val="18"/>
          <w:szCs w:val="18"/>
        </w:rPr>
        <w:t>dengan</w:t>
      </w:r>
      <w:r w:rsidR="00DB2C4F" w:rsidRPr="00FB7E06">
        <w:rPr>
          <w:sz w:val="18"/>
          <w:szCs w:val="18"/>
        </w:rPr>
        <w:t xml:space="preserve"> </w:t>
      </w:r>
      <w:r w:rsidR="00294560" w:rsidRPr="00FB7E06">
        <w:rPr>
          <w:sz w:val="18"/>
          <w:szCs w:val="18"/>
        </w:rPr>
        <w:t>koefisien</w:t>
      </w:r>
      <w:r w:rsidR="00DB2C4F" w:rsidRPr="00FB7E06">
        <w:rPr>
          <w:sz w:val="18"/>
          <w:szCs w:val="18"/>
        </w:rPr>
        <w:t xml:space="preserve"> </w:t>
      </w:r>
      <w:r w:rsidR="00294560" w:rsidRPr="00FB7E06">
        <w:rPr>
          <w:sz w:val="18"/>
          <w:szCs w:val="18"/>
        </w:rPr>
        <w:t>korelasi</w:t>
      </w:r>
      <w:r w:rsidRPr="00FB7E06">
        <w:rPr>
          <w:sz w:val="18"/>
          <w:szCs w:val="18"/>
        </w:rPr>
        <w:t>(</w:t>
      </w:r>
      <w:r w:rsidRPr="00FB7E06">
        <w:rPr>
          <w:i/>
          <w:sz w:val="18"/>
          <w:szCs w:val="18"/>
        </w:rPr>
        <w:t>r</w:t>
      </w:r>
      <w:r w:rsidRPr="00FB7E06">
        <w:rPr>
          <w:sz w:val="18"/>
          <w:szCs w:val="18"/>
          <w:vertAlign w:val="superscript"/>
        </w:rPr>
        <w:t>2</w:t>
      </w:r>
      <w:r w:rsidRPr="00FB7E06">
        <w:rPr>
          <w:sz w:val="18"/>
          <w:szCs w:val="18"/>
        </w:rPr>
        <w:t>),</w:t>
      </w:r>
      <w:r w:rsidR="00DB2C4F" w:rsidRPr="00FB7E06">
        <w:rPr>
          <w:sz w:val="18"/>
          <w:szCs w:val="18"/>
        </w:rPr>
        <w:t xml:space="preserve"> </w:t>
      </w:r>
      <w:r w:rsidR="00294560" w:rsidRPr="00FB7E06">
        <w:rPr>
          <w:sz w:val="18"/>
          <w:szCs w:val="18"/>
        </w:rPr>
        <w:t>dalam</w:t>
      </w:r>
      <w:r w:rsidR="00DB2C4F" w:rsidRPr="00FB7E06">
        <w:rPr>
          <w:sz w:val="18"/>
          <w:szCs w:val="18"/>
        </w:rPr>
        <w:t xml:space="preserve"> </w:t>
      </w:r>
      <w:r w:rsidR="00294560" w:rsidRPr="00FB7E06">
        <w:rPr>
          <w:sz w:val="18"/>
          <w:szCs w:val="18"/>
        </w:rPr>
        <w:t>julatdari</w:t>
      </w:r>
      <w:r w:rsidR="00DB2C4F" w:rsidRPr="00FB7E06">
        <w:rPr>
          <w:sz w:val="18"/>
          <w:szCs w:val="18"/>
        </w:rPr>
        <w:t xml:space="preserve"> </w:t>
      </w:r>
      <w:r w:rsidR="00294560" w:rsidRPr="00FB7E06">
        <w:rPr>
          <w:sz w:val="18"/>
          <w:szCs w:val="18"/>
        </w:rPr>
        <w:t>0.9976 hingga 0.9994 dan had pengesanan</w:t>
      </w:r>
      <w:r w:rsidRPr="00FB7E06">
        <w:rPr>
          <w:sz w:val="18"/>
          <w:szCs w:val="18"/>
        </w:rPr>
        <w:t xml:space="preserve">(LOD) </w:t>
      </w:r>
      <w:r w:rsidR="00294560" w:rsidRPr="00FB7E06">
        <w:rPr>
          <w:sz w:val="18"/>
          <w:szCs w:val="18"/>
        </w:rPr>
        <w:t>di antara</w:t>
      </w:r>
      <w:r w:rsidRPr="00FB7E06">
        <w:rPr>
          <w:sz w:val="18"/>
          <w:szCs w:val="18"/>
        </w:rPr>
        <w:t xml:space="preserve"> 0.047 </w:t>
      </w:r>
      <w:r w:rsidR="00294560" w:rsidRPr="00FB7E06">
        <w:rPr>
          <w:sz w:val="18"/>
          <w:szCs w:val="18"/>
        </w:rPr>
        <w:t>dan</w:t>
      </w:r>
      <w:r w:rsidRPr="00FB7E06">
        <w:rPr>
          <w:sz w:val="18"/>
          <w:szCs w:val="18"/>
        </w:rPr>
        <w:t xml:space="preserve"> 0.201 μg/mL.</w:t>
      </w:r>
      <w:r w:rsidR="00DB2C4F" w:rsidRPr="00FB7E06">
        <w:rPr>
          <w:sz w:val="18"/>
          <w:szCs w:val="18"/>
        </w:rPr>
        <w:t xml:space="preserve"> </w:t>
      </w:r>
      <w:r w:rsidR="00294560" w:rsidRPr="00FB7E06">
        <w:rPr>
          <w:sz w:val="18"/>
          <w:szCs w:val="18"/>
        </w:rPr>
        <w:t>Kaedah yang dicadangkan</w:t>
      </w:r>
      <w:r w:rsidR="00DB2C4F" w:rsidRPr="00FB7E06">
        <w:rPr>
          <w:sz w:val="18"/>
          <w:szCs w:val="18"/>
        </w:rPr>
        <w:t xml:space="preserve"> </w:t>
      </w:r>
      <w:r w:rsidR="00294560" w:rsidRPr="00FB7E06">
        <w:rPr>
          <w:sz w:val="18"/>
          <w:szCs w:val="18"/>
        </w:rPr>
        <w:t>ini</w:t>
      </w:r>
      <w:r w:rsidR="00DB2C4F" w:rsidRPr="00FB7E06">
        <w:rPr>
          <w:sz w:val="18"/>
          <w:szCs w:val="18"/>
        </w:rPr>
        <w:t xml:space="preserve"> memberi </w:t>
      </w:r>
      <w:r w:rsidR="00294560" w:rsidRPr="00FB7E06">
        <w:rPr>
          <w:sz w:val="18"/>
          <w:szCs w:val="18"/>
        </w:rPr>
        <w:t>pulangan yang baik</w:t>
      </w:r>
      <w:r w:rsidR="00DB2C4F" w:rsidRPr="00FB7E06">
        <w:rPr>
          <w:sz w:val="18"/>
          <w:szCs w:val="18"/>
        </w:rPr>
        <w:t xml:space="preserve"> </w:t>
      </w:r>
      <w:r w:rsidRPr="00FB7E06">
        <w:rPr>
          <w:sz w:val="18"/>
          <w:szCs w:val="18"/>
        </w:rPr>
        <w:t xml:space="preserve">(72.67- 144%) </w:t>
      </w:r>
      <w:r w:rsidR="00294560" w:rsidRPr="00FB7E06">
        <w:rPr>
          <w:sz w:val="18"/>
          <w:szCs w:val="18"/>
        </w:rPr>
        <w:t>dengan</w:t>
      </w:r>
      <w:r w:rsidR="00DB2C4F" w:rsidRPr="00FB7E06">
        <w:rPr>
          <w:sz w:val="18"/>
          <w:szCs w:val="18"/>
        </w:rPr>
        <w:t xml:space="preserve"> </w:t>
      </w:r>
      <w:r w:rsidR="00294560" w:rsidRPr="00FB7E06">
        <w:rPr>
          <w:sz w:val="18"/>
          <w:szCs w:val="18"/>
        </w:rPr>
        <w:t>sisihan</w:t>
      </w:r>
      <w:r w:rsidR="00DB2C4F" w:rsidRPr="00FB7E06">
        <w:rPr>
          <w:sz w:val="18"/>
          <w:szCs w:val="18"/>
        </w:rPr>
        <w:t xml:space="preserve"> </w:t>
      </w:r>
      <w:r w:rsidR="00294560" w:rsidRPr="00FB7E06">
        <w:rPr>
          <w:sz w:val="18"/>
          <w:szCs w:val="18"/>
        </w:rPr>
        <w:t>pia</w:t>
      </w:r>
      <w:r w:rsidR="00DB2C4F" w:rsidRPr="00FB7E06">
        <w:rPr>
          <w:sz w:val="18"/>
          <w:szCs w:val="18"/>
        </w:rPr>
        <w:t>wai relatif</w:t>
      </w:r>
      <w:r w:rsidR="00294560" w:rsidRPr="00FB7E06">
        <w:rPr>
          <w:sz w:val="18"/>
          <w:szCs w:val="18"/>
        </w:rPr>
        <w:t xml:space="preserve"> (RSD) yang baik di antara  2.74% dan</w:t>
      </w:r>
      <w:r w:rsidRPr="00FB7E06">
        <w:rPr>
          <w:sz w:val="18"/>
          <w:szCs w:val="18"/>
        </w:rPr>
        <w:t xml:space="preserve"> 7.48%. </w:t>
      </w:r>
      <w:r w:rsidR="00294560" w:rsidRPr="00FB7E06">
        <w:rPr>
          <w:sz w:val="18"/>
          <w:szCs w:val="18"/>
        </w:rPr>
        <w:t>Kaedah</w:t>
      </w:r>
      <w:r w:rsidR="00DB2C4F" w:rsidRPr="00FB7E06">
        <w:rPr>
          <w:sz w:val="18"/>
          <w:szCs w:val="18"/>
        </w:rPr>
        <w:t xml:space="preserve"> </w:t>
      </w:r>
      <w:r w:rsidR="00294560" w:rsidRPr="00FB7E06">
        <w:rPr>
          <w:sz w:val="18"/>
          <w:szCs w:val="18"/>
        </w:rPr>
        <w:t>ini</w:t>
      </w:r>
      <w:r w:rsidR="00DB2C4F" w:rsidRPr="00FB7E06">
        <w:rPr>
          <w:sz w:val="18"/>
          <w:szCs w:val="18"/>
        </w:rPr>
        <w:t xml:space="preserve"> telah b</w:t>
      </w:r>
      <w:r w:rsidR="00294560" w:rsidRPr="00FB7E06">
        <w:rPr>
          <w:sz w:val="18"/>
          <w:szCs w:val="18"/>
        </w:rPr>
        <w:t>erjaya diaplikasikan</w:t>
      </w:r>
      <w:r w:rsidR="00DB2C4F" w:rsidRPr="00FB7E06">
        <w:rPr>
          <w:sz w:val="18"/>
          <w:szCs w:val="18"/>
        </w:rPr>
        <w:t xml:space="preserve"> </w:t>
      </w:r>
      <w:r w:rsidR="00294560" w:rsidRPr="00FB7E06">
        <w:rPr>
          <w:sz w:val="18"/>
          <w:szCs w:val="18"/>
        </w:rPr>
        <w:t>dalam</w:t>
      </w:r>
      <w:r w:rsidR="00DB2C4F" w:rsidRPr="00FB7E06">
        <w:rPr>
          <w:sz w:val="18"/>
          <w:szCs w:val="18"/>
        </w:rPr>
        <w:t xml:space="preserve"> </w:t>
      </w:r>
      <w:r w:rsidR="00294560" w:rsidRPr="00FB7E06">
        <w:rPr>
          <w:sz w:val="18"/>
          <w:szCs w:val="18"/>
        </w:rPr>
        <w:t>pengesanan OPPs dalam</w:t>
      </w:r>
      <w:r w:rsidR="00DB2C4F" w:rsidRPr="00FB7E06">
        <w:rPr>
          <w:sz w:val="18"/>
          <w:szCs w:val="18"/>
        </w:rPr>
        <w:t xml:space="preserve"> </w:t>
      </w:r>
      <w:r w:rsidR="00294560" w:rsidRPr="00FB7E06">
        <w:rPr>
          <w:sz w:val="18"/>
          <w:szCs w:val="18"/>
        </w:rPr>
        <w:t>sampel air yang diperolehi</w:t>
      </w:r>
      <w:r w:rsidR="00DB2C4F" w:rsidRPr="00FB7E06">
        <w:rPr>
          <w:sz w:val="18"/>
          <w:szCs w:val="18"/>
        </w:rPr>
        <w:t xml:space="preserve"> </w:t>
      </w:r>
      <w:r w:rsidR="00294560" w:rsidRPr="00FB7E06">
        <w:rPr>
          <w:sz w:val="18"/>
          <w:szCs w:val="18"/>
        </w:rPr>
        <w:t>dari</w:t>
      </w:r>
      <w:r w:rsidR="00DB2C4F" w:rsidRPr="00FB7E06">
        <w:rPr>
          <w:sz w:val="18"/>
          <w:szCs w:val="18"/>
        </w:rPr>
        <w:t xml:space="preserve"> </w:t>
      </w:r>
      <w:r w:rsidR="00294560" w:rsidRPr="00FB7E06">
        <w:rPr>
          <w:sz w:val="18"/>
          <w:szCs w:val="18"/>
        </w:rPr>
        <w:t>padang golf</w:t>
      </w:r>
      <w:r w:rsidR="00C60864" w:rsidRPr="00FB7E06">
        <w:rPr>
          <w:sz w:val="18"/>
          <w:szCs w:val="18"/>
        </w:rPr>
        <w:t>. K</w:t>
      </w:r>
      <w:r w:rsidR="00294560" w:rsidRPr="00FB7E06">
        <w:rPr>
          <w:sz w:val="18"/>
          <w:szCs w:val="18"/>
        </w:rPr>
        <w:t>lopirifos</w:t>
      </w:r>
      <w:r w:rsidR="00DB2C4F" w:rsidRPr="00FB7E06">
        <w:rPr>
          <w:sz w:val="18"/>
          <w:szCs w:val="18"/>
        </w:rPr>
        <w:t xml:space="preserve"> </w:t>
      </w:r>
      <w:r w:rsidR="00294560" w:rsidRPr="00FB7E06">
        <w:rPr>
          <w:sz w:val="18"/>
          <w:szCs w:val="18"/>
        </w:rPr>
        <w:t>dan</w:t>
      </w:r>
      <w:r w:rsidR="00DB2C4F" w:rsidRPr="00FB7E06">
        <w:rPr>
          <w:sz w:val="18"/>
          <w:szCs w:val="18"/>
        </w:rPr>
        <w:t xml:space="preserve"> </w:t>
      </w:r>
      <w:r w:rsidR="00294560" w:rsidRPr="00FB7E06">
        <w:rPr>
          <w:sz w:val="18"/>
          <w:szCs w:val="18"/>
        </w:rPr>
        <w:t>diazinon</w:t>
      </w:r>
      <w:r w:rsidR="00C60864" w:rsidRPr="00FB7E06">
        <w:rPr>
          <w:sz w:val="18"/>
          <w:szCs w:val="18"/>
        </w:rPr>
        <w:t xml:space="preserve"> </w:t>
      </w:r>
      <w:r w:rsidR="00294560" w:rsidRPr="00FB7E06">
        <w:rPr>
          <w:sz w:val="18"/>
          <w:szCs w:val="18"/>
        </w:rPr>
        <w:t>telah</w:t>
      </w:r>
      <w:r w:rsidR="00C60864" w:rsidRPr="00FB7E06">
        <w:rPr>
          <w:sz w:val="18"/>
          <w:szCs w:val="18"/>
        </w:rPr>
        <w:t xml:space="preserve"> </w:t>
      </w:r>
      <w:r w:rsidR="00294560" w:rsidRPr="00FB7E06">
        <w:rPr>
          <w:sz w:val="18"/>
          <w:szCs w:val="18"/>
        </w:rPr>
        <w:t>dikesan</w:t>
      </w:r>
      <w:r w:rsidR="00C60864" w:rsidRPr="00FB7E06">
        <w:rPr>
          <w:sz w:val="18"/>
          <w:szCs w:val="18"/>
        </w:rPr>
        <w:t xml:space="preserve"> </w:t>
      </w:r>
      <w:r w:rsidR="00294560" w:rsidRPr="00FB7E06">
        <w:rPr>
          <w:sz w:val="18"/>
          <w:szCs w:val="18"/>
        </w:rPr>
        <w:t>masing-masing</w:t>
      </w:r>
      <w:r w:rsidR="00C60864" w:rsidRPr="00FB7E06">
        <w:rPr>
          <w:sz w:val="18"/>
          <w:szCs w:val="18"/>
        </w:rPr>
        <w:t xml:space="preserve"> </w:t>
      </w:r>
      <w:r w:rsidR="00294560" w:rsidRPr="00FB7E06">
        <w:rPr>
          <w:sz w:val="18"/>
          <w:szCs w:val="18"/>
        </w:rPr>
        <w:t>pada</w:t>
      </w:r>
      <w:r w:rsidR="00C60864" w:rsidRPr="00FB7E06">
        <w:rPr>
          <w:sz w:val="18"/>
          <w:szCs w:val="18"/>
        </w:rPr>
        <w:t xml:space="preserve"> </w:t>
      </w:r>
      <w:r w:rsidR="00294560" w:rsidRPr="00FB7E06">
        <w:rPr>
          <w:sz w:val="18"/>
          <w:szCs w:val="18"/>
        </w:rPr>
        <w:t>kepekatan</w:t>
      </w:r>
      <w:r w:rsidRPr="00FB7E06">
        <w:rPr>
          <w:sz w:val="18"/>
          <w:szCs w:val="18"/>
        </w:rPr>
        <w:t xml:space="preserve"> 0.18 μg/mL </w:t>
      </w:r>
      <w:r w:rsidR="00294560" w:rsidRPr="00FB7E06">
        <w:rPr>
          <w:sz w:val="18"/>
          <w:szCs w:val="18"/>
        </w:rPr>
        <w:t>dan 0.07 μg/mL</w:t>
      </w:r>
      <w:r w:rsidRPr="00FB7E06">
        <w:rPr>
          <w:sz w:val="18"/>
          <w:szCs w:val="18"/>
        </w:rPr>
        <w:t>.</w:t>
      </w:r>
    </w:p>
    <w:p w:rsidR="007D0219" w:rsidRPr="00FB7E06" w:rsidRDefault="007D0219" w:rsidP="00FB7E06">
      <w:pPr>
        <w:autoSpaceDE w:val="0"/>
        <w:autoSpaceDN w:val="0"/>
        <w:adjustRightInd w:val="0"/>
        <w:jc w:val="both"/>
        <w:rPr>
          <w:sz w:val="18"/>
          <w:szCs w:val="18"/>
        </w:rPr>
      </w:pPr>
    </w:p>
    <w:p w:rsidR="00400DE1" w:rsidRPr="00FB7E06" w:rsidRDefault="00400DE1" w:rsidP="00FB7E06">
      <w:pPr>
        <w:autoSpaceDE w:val="0"/>
        <w:autoSpaceDN w:val="0"/>
        <w:adjustRightInd w:val="0"/>
        <w:rPr>
          <w:iCs/>
          <w:sz w:val="20"/>
          <w:szCs w:val="20"/>
        </w:rPr>
      </w:pPr>
      <w:r w:rsidRPr="00FB7E06">
        <w:rPr>
          <w:b/>
          <w:iCs/>
          <w:sz w:val="20"/>
          <w:szCs w:val="20"/>
        </w:rPr>
        <w:t>Kata kunci:</w:t>
      </w:r>
      <w:r w:rsidRPr="00FB7E06">
        <w:rPr>
          <w:iCs/>
          <w:sz w:val="20"/>
          <w:szCs w:val="20"/>
        </w:rPr>
        <w:t>Pengekstrakan</w:t>
      </w:r>
      <w:r w:rsidR="00C60864" w:rsidRPr="00FB7E06">
        <w:rPr>
          <w:iCs/>
          <w:sz w:val="20"/>
          <w:szCs w:val="20"/>
        </w:rPr>
        <w:t xml:space="preserve"> </w:t>
      </w:r>
      <w:r w:rsidRPr="00FB7E06">
        <w:rPr>
          <w:iCs/>
          <w:sz w:val="20"/>
          <w:szCs w:val="20"/>
        </w:rPr>
        <w:t>cecair-cecair</w:t>
      </w:r>
      <w:r w:rsidR="00C60864" w:rsidRPr="00FB7E06">
        <w:rPr>
          <w:iCs/>
          <w:sz w:val="20"/>
          <w:szCs w:val="20"/>
        </w:rPr>
        <w:t xml:space="preserve"> </w:t>
      </w:r>
      <w:r w:rsidRPr="00FB7E06">
        <w:rPr>
          <w:iCs/>
          <w:sz w:val="20"/>
          <w:szCs w:val="20"/>
        </w:rPr>
        <w:t xml:space="preserve">serakan; </w:t>
      </w:r>
      <w:r w:rsidR="00DB2C4F" w:rsidRPr="00FB7E06">
        <w:rPr>
          <w:iCs/>
          <w:sz w:val="20"/>
          <w:szCs w:val="20"/>
        </w:rPr>
        <w:t>GC-ECD; Pestisid</w:t>
      </w:r>
      <w:r w:rsidR="00C60864" w:rsidRPr="00FB7E06">
        <w:rPr>
          <w:iCs/>
          <w:sz w:val="20"/>
          <w:szCs w:val="20"/>
        </w:rPr>
        <w:t xml:space="preserve"> </w:t>
      </w:r>
      <w:r w:rsidR="00DB2C4F" w:rsidRPr="00FB7E06">
        <w:rPr>
          <w:iCs/>
          <w:sz w:val="20"/>
          <w:szCs w:val="20"/>
        </w:rPr>
        <w:t>organofosforus</w:t>
      </w:r>
    </w:p>
    <w:p w:rsidR="00867D06" w:rsidRPr="00FB7E06" w:rsidRDefault="0070386C" w:rsidP="00FB7E06">
      <w:pPr>
        <w:autoSpaceDE w:val="0"/>
        <w:autoSpaceDN w:val="0"/>
        <w:adjustRightInd w:val="0"/>
        <w:jc w:val="center"/>
        <w:rPr>
          <w:b/>
          <w:iCs/>
          <w:sz w:val="20"/>
          <w:szCs w:val="20"/>
        </w:rPr>
      </w:pPr>
      <w:r w:rsidRPr="00FB7E06">
        <w:rPr>
          <w:b/>
          <w:iCs/>
          <w:sz w:val="20"/>
          <w:szCs w:val="20"/>
        </w:rPr>
        <w:lastRenderedPageBreak/>
        <w:t>INTRODUCTION</w:t>
      </w:r>
    </w:p>
    <w:p w:rsidR="006F15B4" w:rsidRPr="00FB7E06" w:rsidRDefault="006F15B4" w:rsidP="00FB7E06">
      <w:pPr>
        <w:autoSpaceDE w:val="0"/>
        <w:autoSpaceDN w:val="0"/>
        <w:adjustRightInd w:val="0"/>
        <w:jc w:val="center"/>
        <w:rPr>
          <w:b/>
          <w:iCs/>
          <w:sz w:val="20"/>
          <w:szCs w:val="20"/>
        </w:rPr>
      </w:pPr>
    </w:p>
    <w:p w:rsidR="0070386C" w:rsidRPr="00FB7E06" w:rsidRDefault="0070386C" w:rsidP="00FB7E06">
      <w:pPr>
        <w:autoSpaceDE w:val="0"/>
        <w:autoSpaceDN w:val="0"/>
        <w:adjustRightInd w:val="0"/>
        <w:jc w:val="both"/>
        <w:rPr>
          <w:b/>
          <w:i/>
          <w:sz w:val="20"/>
          <w:szCs w:val="20"/>
        </w:rPr>
      </w:pPr>
    </w:p>
    <w:p w:rsidR="006F15B4" w:rsidRPr="00FB7E06" w:rsidRDefault="006F15B4" w:rsidP="007C7EB3">
      <w:pPr>
        <w:jc w:val="both"/>
        <w:rPr>
          <w:sz w:val="20"/>
          <w:szCs w:val="20"/>
          <w:lang w:val="en-MY"/>
        </w:rPr>
      </w:pPr>
      <w:r w:rsidRPr="00FB7E06">
        <w:rPr>
          <w:sz w:val="20"/>
          <w:szCs w:val="20"/>
          <w:lang w:val="en-MY"/>
        </w:rPr>
        <w:t xml:space="preserve">According to the status list of all active pesticide substances on the European Union (EU) market, more than 1100 pesticides are currently registered [1]. The pesticides industry is made up of companies, both multinational and local companies that are involved in manufacturing, formulating or trading activities. The majority of pesticides are imported as technical materials, which are then blended, diluted or formulated. Pesticides are widely used for agricultural activities due to their relatively low price and high effective ability to control pests, weeds, and diseases [2]. The increasing production of pesticides for agricultural and non-agricultural purposes has caused the pollution of air, soil, ground, and surface water which involves a serious risk to the environment and as well as human health due to either direct exposure or through residues in food and drinking water [3]. </w:t>
      </w:r>
    </w:p>
    <w:p w:rsidR="006F15B4" w:rsidRPr="00FB7E06" w:rsidRDefault="006F15B4" w:rsidP="00FB7E06">
      <w:pPr>
        <w:jc w:val="both"/>
        <w:rPr>
          <w:sz w:val="20"/>
          <w:szCs w:val="20"/>
          <w:lang w:val="en-MY"/>
        </w:rPr>
      </w:pPr>
    </w:p>
    <w:p w:rsidR="00CC0F7A" w:rsidRPr="00FB7E06" w:rsidRDefault="0070386C" w:rsidP="007C7EB3">
      <w:pPr>
        <w:jc w:val="both"/>
        <w:rPr>
          <w:sz w:val="20"/>
          <w:szCs w:val="20"/>
          <w:lang w:val="en-MY"/>
        </w:rPr>
      </w:pPr>
      <w:r w:rsidRPr="00FB7E06">
        <w:rPr>
          <w:sz w:val="20"/>
          <w:szCs w:val="20"/>
        </w:rPr>
        <w:t>Organophosph</w:t>
      </w:r>
      <w:r w:rsidR="00A41F17" w:rsidRPr="00FB7E06">
        <w:rPr>
          <w:sz w:val="20"/>
          <w:szCs w:val="20"/>
        </w:rPr>
        <w:t>orus pesticides (OPPs) are</w:t>
      </w:r>
      <w:r w:rsidRPr="00FB7E06">
        <w:rPr>
          <w:sz w:val="20"/>
          <w:szCs w:val="20"/>
        </w:rPr>
        <w:t xml:space="preserve"> widely used in many count</w:t>
      </w:r>
      <w:r w:rsidR="00122B96" w:rsidRPr="00FB7E06">
        <w:rPr>
          <w:sz w:val="20"/>
          <w:szCs w:val="20"/>
        </w:rPr>
        <w:t>ries for agriculture and pests</w:t>
      </w:r>
      <w:r w:rsidRPr="00FB7E06">
        <w:rPr>
          <w:sz w:val="20"/>
          <w:szCs w:val="20"/>
        </w:rPr>
        <w:t xml:space="preserve"> control. OPPs (phorate, diazinon, disolfotane, methyl parathion, sumithion, chloropyrifos, malathion, fenthion, profenphose, ethion, phosalone, azinphose-methyl) </w:t>
      </w:r>
      <w:r w:rsidRPr="00FB7E06">
        <w:rPr>
          <w:color w:val="000000"/>
          <w:sz w:val="20"/>
          <w:szCs w:val="20"/>
        </w:rPr>
        <w:t>are widely found in water resources</w:t>
      </w:r>
      <w:r w:rsidRPr="00FB7E06">
        <w:rPr>
          <w:sz w:val="20"/>
          <w:szCs w:val="20"/>
        </w:rPr>
        <w:t>. The</w:t>
      </w:r>
      <w:r w:rsidR="00122B96" w:rsidRPr="00FB7E06">
        <w:rPr>
          <w:sz w:val="20"/>
          <w:szCs w:val="20"/>
        </w:rPr>
        <w:t xml:space="preserve">se pesticides are commonly use </w:t>
      </w:r>
      <w:r w:rsidR="00400DE1" w:rsidRPr="00FB7E06">
        <w:rPr>
          <w:sz w:val="20"/>
          <w:szCs w:val="20"/>
        </w:rPr>
        <w:t xml:space="preserve">on </w:t>
      </w:r>
      <w:r w:rsidR="00122B96" w:rsidRPr="00FB7E06">
        <w:rPr>
          <w:sz w:val="20"/>
          <w:szCs w:val="20"/>
        </w:rPr>
        <w:t>golf courses in order to maintain the quality of the turfs.As the result, the c</w:t>
      </w:r>
      <w:r w:rsidRPr="00FB7E06">
        <w:rPr>
          <w:sz w:val="20"/>
          <w:szCs w:val="20"/>
        </w:rPr>
        <w:t xml:space="preserve">addies and </w:t>
      </w:r>
      <w:r w:rsidR="00122B96" w:rsidRPr="00FB7E06">
        <w:rPr>
          <w:sz w:val="20"/>
          <w:szCs w:val="20"/>
        </w:rPr>
        <w:t>green keepers</w:t>
      </w:r>
      <w:r w:rsidRPr="00FB7E06">
        <w:rPr>
          <w:sz w:val="20"/>
          <w:szCs w:val="20"/>
        </w:rPr>
        <w:t xml:space="preserve"> often experience health problem</w:t>
      </w:r>
      <w:r w:rsidR="00122B96" w:rsidRPr="00FB7E06">
        <w:rPr>
          <w:sz w:val="20"/>
          <w:szCs w:val="20"/>
        </w:rPr>
        <w:t>s</w:t>
      </w:r>
      <w:r w:rsidRPr="00FB7E06">
        <w:rPr>
          <w:sz w:val="20"/>
          <w:szCs w:val="20"/>
        </w:rPr>
        <w:t xml:space="preserve"> due to the</w:t>
      </w:r>
      <w:r w:rsidR="00122B96" w:rsidRPr="00FB7E06">
        <w:rPr>
          <w:sz w:val="20"/>
          <w:szCs w:val="20"/>
        </w:rPr>
        <w:t xml:space="preserve"> exposure to the evaporated chemicals and</w:t>
      </w:r>
      <w:r w:rsidRPr="00FB7E06">
        <w:rPr>
          <w:sz w:val="20"/>
          <w:szCs w:val="20"/>
        </w:rPr>
        <w:t xml:space="preserve"> contaminated soil. </w:t>
      </w:r>
      <w:r w:rsidR="00122B96" w:rsidRPr="00FB7E06">
        <w:rPr>
          <w:sz w:val="20"/>
          <w:szCs w:val="20"/>
        </w:rPr>
        <w:t>In additions, the g</w:t>
      </w:r>
      <w:r w:rsidRPr="00FB7E06">
        <w:rPr>
          <w:sz w:val="20"/>
          <w:szCs w:val="20"/>
        </w:rPr>
        <w:t>olfers themselves breathe in the toxins as they walk the course before the</w:t>
      </w:r>
      <w:r w:rsidR="00122B96" w:rsidRPr="00FB7E06">
        <w:rPr>
          <w:sz w:val="20"/>
          <w:szCs w:val="20"/>
        </w:rPr>
        <w:t xml:space="preserve"> newly sprayed pesticides could</w:t>
      </w:r>
      <w:r w:rsidRPr="00FB7E06">
        <w:rPr>
          <w:sz w:val="20"/>
          <w:szCs w:val="20"/>
        </w:rPr>
        <w:t xml:space="preserve"> settledown.</w:t>
      </w:r>
      <w:r w:rsidR="00CC0F7A" w:rsidRPr="00FB7E06">
        <w:rPr>
          <w:sz w:val="20"/>
          <w:szCs w:val="20"/>
          <w:lang w:val="en-MY"/>
        </w:rPr>
        <w:t xml:space="preserve"> The need for accurate determination of pesticides at the trace levels in the environmental samples is therefore obvious. With the improvement of self-safeguard consciousness and the development in analytical instruments, levels of pesticides in vegetables and fruitsare currently regulated by international and national organizations </w:t>
      </w:r>
      <w:r w:rsidR="00400DE1" w:rsidRPr="00FB7E06">
        <w:rPr>
          <w:sz w:val="20"/>
          <w:szCs w:val="20"/>
          <w:lang w:val="en-MY"/>
        </w:rPr>
        <w:t>[4]</w:t>
      </w:r>
      <w:r w:rsidR="00CC0F7A" w:rsidRPr="00FB7E06">
        <w:rPr>
          <w:sz w:val="20"/>
          <w:szCs w:val="20"/>
          <w:lang w:val="en-MY"/>
        </w:rPr>
        <w:t xml:space="preserve">and maximum residue levels (MRLs) have been </w:t>
      </w:r>
      <w:r w:rsidR="00500ABB" w:rsidRPr="00FB7E06">
        <w:rPr>
          <w:sz w:val="20"/>
          <w:szCs w:val="20"/>
          <w:lang w:val="en-MY"/>
        </w:rPr>
        <w:t>established in many countries [5</w:t>
      </w:r>
      <w:r w:rsidR="00CC0F7A" w:rsidRPr="00FB7E06">
        <w:rPr>
          <w:sz w:val="20"/>
          <w:szCs w:val="20"/>
          <w:lang w:val="en-MY"/>
        </w:rPr>
        <w:t>].</w:t>
      </w:r>
    </w:p>
    <w:p w:rsidR="00122B96" w:rsidRPr="00FB7E06" w:rsidRDefault="00122B96" w:rsidP="00FB7E06">
      <w:pPr>
        <w:autoSpaceDE w:val="0"/>
        <w:autoSpaceDN w:val="0"/>
        <w:adjustRightInd w:val="0"/>
        <w:jc w:val="both"/>
        <w:rPr>
          <w:sz w:val="20"/>
          <w:szCs w:val="20"/>
          <w:lang w:val="en-MY"/>
        </w:rPr>
      </w:pPr>
    </w:p>
    <w:p w:rsidR="006F15B4" w:rsidRPr="00FB7E06" w:rsidRDefault="006F15B4" w:rsidP="00FB7E06">
      <w:pPr>
        <w:jc w:val="both"/>
        <w:rPr>
          <w:sz w:val="20"/>
          <w:szCs w:val="20"/>
          <w:lang w:val="en-MY"/>
        </w:rPr>
      </w:pPr>
      <w:r w:rsidRPr="00FB7E06">
        <w:rPr>
          <w:sz w:val="20"/>
          <w:szCs w:val="20"/>
          <w:lang w:val="en-MY"/>
        </w:rPr>
        <w:t>Sample preparation is normally required to isolate and concentrate compounds of interest from the s</w:t>
      </w:r>
      <w:r w:rsidR="00877C96" w:rsidRPr="00FB7E06">
        <w:rPr>
          <w:sz w:val="20"/>
          <w:szCs w:val="20"/>
          <w:lang w:val="en-MY"/>
        </w:rPr>
        <w:t>ample matrix, before analysis [</w:t>
      </w:r>
      <w:r w:rsidR="00500ABB" w:rsidRPr="00FB7E06">
        <w:rPr>
          <w:sz w:val="20"/>
          <w:szCs w:val="20"/>
          <w:lang w:val="en-MY"/>
        </w:rPr>
        <w:t>6</w:t>
      </w:r>
      <w:r w:rsidRPr="00FB7E06">
        <w:rPr>
          <w:sz w:val="20"/>
          <w:szCs w:val="20"/>
          <w:lang w:val="en-MY"/>
        </w:rPr>
        <w:t>]. Ultimately, the concentration of target compounds is enhanced (enrichment) and the presence of matrix components is reduced (sample clean up). In order to achieve a low detection limit, an enrichment step should be conducted prior to analysis [</w:t>
      </w:r>
      <w:r w:rsidR="00500ABB" w:rsidRPr="00FB7E06">
        <w:rPr>
          <w:sz w:val="20"/>
          <w:szCs w:val="20"/>
          <w:lang w:val="en-MY"/>
        </w:rPr>
        <w:t>7</w:t>
      </w:r>
      <w:r w:rsidRPr="00FB7E06">
        <w:rPr>
          <w:sz w:val="20"/>
          <w:szCs w:val="20"/>
          <w:lang w:val="en-MY"/>
        </w:rPr>
        <w:t>].</w:t>
      </w:r>
    </w:p>
    <w:p w:rsidR="008A7FA1" w:rsidRPr="00FB7E06" w:rsidRDefault="008A7FA1" w:rsidP="00FB7E06">
      <w:pPr>
        <w:jc w:val="both"/>
        <w:rPr>
          <w:sz w:val="20"/>
          <w:szCs w:val="20"/>
          <w:lang w:val="en-MY"/>
        </w:rPr>
      </w:pPr>
    </w:p>
    <w:p w:rsidR="008A7FA1" w:rsidRPr="00FB7E06" w:rsidRDefault="00C647E1" w:rsidP="007C7EB3">
      <w:pPr>
        <w:jc w:val="both"/>
        <w:rPr>
          <w:bCs/>
          <w:sz w:val="20"/>
          <w:szCs w:val="20"/>
        </w:rPr>
      </w:pPr>
      <w:r w:rsidRPr="00FB7E06">
        <w:rPr>
          <w:bCs/>
          <w:sz w:val="20"/>
          <w:szCs w:val="20"/>
        </w:rPr>
        <w:t>Classical liquid-liquid extraction</w:t>
      </w:r>
      <w:r w:rsidR="00400DE1" w:rsidRPr="00FB7E06">
        <w:rPr>
          <w:bCs/>
          <w:sz w:val="20"/>
          <w:szCs w:val="20"/>
        </w:rPr>
        <w:t xml:space="preserve"> is</w:t>
      </w:r>
      <w:r w:rsidRPr="00FB7E06">
        <w:rPr>
          <w:bCs/>
          <w:sz w:val="20"/>
          <w:szCs w:val="20"/>
        </w:rPr>
        <w:t xml:space="preserve"> considered to be a time-consuming and multistage operation, where problems of emulsion formation obstruct automation</w:t>
      </w:r>
      <w:r w:rsidR="00500ABB" w:rsidRPr="00FB7E06">
        <w:rPr>
          <w:bCs/>
          <w:sz w:val="20"/>
          <w:szCs w:val="20"/>
        </w:rPr>
        <w:t xml:space="preserve"> [8</w:t>
      </w:r>
      <w:r w:rsidRPr="00FB7E06">
        <w:rPr>
          <w:bCs/>
          <w:sz w:val="20"/>
          <w:szCs w:val="20"/>
        </w:rPr>
        <w:t>].</w:t>
      </w:r>
      <w:r w:rsidR="008A7FA1" w:rsidRPr="00FB7E06">
        <w:rPr>
          <w:bCs/>
          <w:sz w:val="20"/>
          <w:szCs w:val="20"/>
        </w:rPr>
        <w:t>The demand for automation in analytical liquid-liquid extraction (LLE)</w:t>
      </w:r>
      <w:r w:rsidR="00F72C81" w:rsidRPr="00FB7E06">
        <w:rPr>
          <w:bCs/>
          <w:sz w:val="20"/>
          <w:szCs w:val="20"/>
        </w:rPr>
        <w:t xml:space="preserve"> combines with a small amount or</w:t>
      </w:r>
      <w:r w:rsidR="008A7FA1" w:rsidRPr="00FB7E06">
        <w:rPr>
          <w:bCs/>
          <w:sz w:val="20"/>
          <w:szCs w:val="20"/>
        </w:rPr>
        <w:t xml:space="preserve"> elimination of solvent has led to recent development of dispersive liquid-liquid extraction (DLLME).</w:t>
      </w:r>
      <w:r w:rsidR="008A7FA1" w:rsidRPr="00FB7E06">
        <w:rPr>
          <w:sz w:val="20"/>
          <w:szCs w:val="20"/>
          <w:lang w:val="ms-MY"/>
        </w:rPr>
        <w:t xml:space="preserve"> DLLME was first reported by Asad</w:t>
      </w:r>
      <w:r w:rsidR="000E52B9" w:rsidRPr="00FB7E06">
        <w:rPr>
          <w:sz w:val="20"/>
          <w:szCs w:val="20"/>
          <w:lang w:val="ms-MY"/>
        </w:rPr>
        <w:t>i and his co-workers in 2006 [1</w:t>
      </w:r>
      <w:r w:rsidR="008A7FA1" w:rsidRPr="00FB7E06">
        <w:rPr>
          <w:sz w:val="20"/>
          <w:szCs w:val="20"/>
          <w:lang w:val="ms-MY"/>
        </w:rPr>
        <w:t xml:space="preserve">]. It is a novel liquid-phase microextraction technique which is based on a ternary component solvent system in which extraction solvent and disperser solvent are rapidly injected into the aqueous sample </w:t>
      </w:r>
      <w:r w:rsidR="007215A4" w:rsidRPr="00FB7E06">
        <w:rPr>
          <w:sz w:val="20"/>
          <w:szCs w:val="20"/>
          <w:lang w:val="ms-MY"/>
        </w:rPr>
        <w:t>in a conical test tube</w:t>
      </w:r>
      <w:r w:rsidR="00F72C81" w:rsidRPr="00FB7E06">
        <w:rPr>
          <w:sz w:val="20"/>
          <w:szCs w:val="20"/>
          <w:lang w:val="ms-MY"/>
        </w:rPr>
        <w:t>using a syringe</w:t>
      </w:r>
      <w:r w:rsidR="008A7FA1" w:rsidRPr="00FB7E06">
        <w:rPr>
          <w:sz w:val="20"/>
          <w:szCs w:val="20"/>
          <w:lang w:val="ms-MY"/>
        </w:rPr>
        <w:t>. The mixture is then shaken and a cloudy solution is usually formed in the test tube. After centrifugation, the fine particles of extraction solvent were sedimented in the bottom in the conical test tube. The resultant sedimented phase is taken with a microsyringe and injected into GC for analysis [</w:t>
      </w:r>
      <w:r w:rsidR="00500ABB" w:rsidRPr="00FB7E06">
        <w:rPr>
          <w:sz w:val="20"/>
          <w:szCs w:val="20"/>
          <w:lang w:val="ms-MY"/>
        </w:rPr>
        <w:t>1,9-10</w:t>
      </w:r>
      <w:r w:rsidR="008A7FA1" w:rsidRPr="00FB7E06">
        <w:rPr>
          <w:sz w:val="20"/>
          <w:szCs w:val="20"/>
          <w:lang w:val="ms-MY"/>
        </w:rPr>
        <w:t>]. DLLME is a miniaturized LLE that uses microliter volumes of extraction solvent. The advantages of DLLME method are the simplicity of operation, rapidity, low cost, high-recovery, high enrichment factor, and environmental benignity, with wide application prospects in trace analysis.</w:t>
      </w:r>
    </w:p>
    <w:p w:rsidR="008A7FA1" w:rsidRPr="00FB7E06" w:rsidRDefault="008A7FA1" w:rsidP="00FB7E06">
      <w:pPr>
        <w:jc w:val="both"/>
        <w:rPr>
          <w:bCs/>
          <w:sz w:val="20"/>
          <w:szCs w:val="20"/>
        </w:rPr>
      </w:pPr>
    </w:p>
    <w:p w:rsidR="008A7FA1" w:rsidRPr="00FB7E06" w:rsidRDefault="008A7FA1" w:rsidP="007C7EB3">
      <w:pPr>
        <w:jc w:val="both"/>
        <w:rPr>
          <w:sz w:val="20"/>
          <w:szCs w:val="20"/>
        </w:rPr>
      </w:pPr>
      <w:r w:rsidRPr="00FB7E06">
        <w:rPr>
          <w:bCs/>
          <w:sz w:val="20"/>
          <w:szCs w:val="20"/>
        </w:rPr>
        <w:t>In this work, DLLME was used for the extraction of OPPs namelychlorpyrifos, dimethoate and diazinon in water sample. T</w:t>
      </w:r>
      <w:r w:rsidRPr="00FB7E06">
        <w:rPr>
          <w:sz w:val="20"/>
          <w:szCs w:val="20"/>
        </w:rPr>
        <w:t xml:space="preserve">he objectives of this study are to determine the effect of selection solvents, disperser solvents, volume of extraction solvent and volume of disperser solvents and to apply the optimum DLLME conditions in the analysis of OPPs in water sample. </w:t>
      </w:r>
    </w:p>
    <w:p w:rsidR="006D38B6" w:rsidRPr="00FB7E06" w:rsidRDefault="006D38B6" w:rsidP="00FB7E06">
      <w:pPr>
        <w:autoSpaceDE w:val="0"/>
        <w:autoSpaceDN w:val="0"/>
        <w:adjustRightInd w:val="0"/>
        <w:jc w:val="both"/>
        <w:rPr>
          <w:sz w:val="20"/>
          <w:szCs w:val="20"/>
          <w:lang w:val="en-MY"/>
        </w:rPr>
      </w:pPr>
    </w:p>
    <w:p w:rsidR="00F72C81" w:rsidRPr="00FB7E06" w:rsidRDefault="00F72C81" w:rsidP="00FB7E06">
      <w:pPr>
        <w:autoSpaceDE w:val="0"/>
        <w:autoSpaceDN w:val="0"/>
        <w:adjustRightInd w:val="0"/>
        <w:jc w:val="both"/>
        <w:rPr>
          <w:sz w:val="20"/>
          <w:szCs w:val="20"/>
        </w:rPr>
      </w:pPr>
    </w:p>
    <w:p w:rsidR="00F72C81" w:rsidRPr="00FB7E06" w:rsidRDefault="00F72C81" w:rsidP="00FB7E06">
      <w:pPr>
        <w:autoSpaceDE w:val="0"/>
        <w:autoSpaceDN w:val="0"/>
        <w:adjustRightInd w:val="0"/>
        <w:jc w:val="both"/>
        <w:rPr>
          <w:sz w:val="20"/>
          <w:szCs w:val="20"/>
        </w:rPr>
      </w:pPr>
    </w:p>
    <w:p w:rsidR="0070386C" w:rsidRPr="00FB7E06" w:rsidRDefault="0070386C" w:rsidP="00FB7E06">
      <w:pPr>
        <w:autoSpaceDE w:val="0"/>
        <w:autoSpaceDN w:val="0"/>
        <w:adjustRightInd w:val="0"/>
        <w:jc w:val="center"/>
        <w:rPr>
          <w:b/>
          <w:i/>
          <w:sz w:val="20"/>
          <w:szCs w:val="20"/>
        </w:rPr>
      </w:pPr>
      <w:r w:rsidRPr="00FB7E06">
        <w:rPr>
          <w:b/>
          <w:iCs/>
          <w:sz w:val="20"/>
          <w:szCs w:val="20"/>
        </w:rPr>
        <w:t>EXPERIMENTAL</w:t>
      </w:r>
    </w:p>
    <w:p w:rsidR="00253B76" w:rsidRPr="00FB7E06" w:rsidRDefault="00253B76" w:rsidP="00FB7E06">
      <w:pPr>
        <w:pStyle w:val="Default"/>
        <w:rPr>
          <w:b/>
          <w:bCs/>
          <w:i/>
          <w:iCs/>
          <w:sz w:val="20"/>
          <w:szCs w:val="20"/>
        </w:rPr>
      </w:pPr>
    </w:p>
    <w:p w:rsidR="005D4C31" w:rsidRPr="00FB7E06" w:rsidRDefault="005D4C31" w:rsidP="00FB7E06">
      <w:pPr>
        <w:pStyle w:val="Default"/>
        <w:rPr>
          <w:b/>
          <w:bCs/>
          <w:i/>
          <w:iCs/>
          <w:sz w:val="20"/>
          <w:szCs w:val="20"/>
        </w:rPr>
      </w:pPr>
      <w:r w:rsidRPr="00FB7E06">
        <w:rPr>
          <w:b/>
          <w:bCs/>
          <w:i/>
          <w:iCs/>
          <w:sz w:val="20"/>
          <w:szCs w:val="20"/>
        </w:rPr>
        <w:t>Chemicals and Reagents</w:t>
      </w:r>
    </w:p>
    <w:p w:rsidR="004E3F2F" w:rsidRPr="00FB7E06" w:rsidRDefault="004E3F2F" w:rsidP="00FB7E06">
      <w:pPr>
        <w:pStyle w:val="Default"/>
        <w:jc w:val="both"/>
        <w:rPr>
          <w:bCs/>
          <w:sz w:val="20"/>
          <w:szCs w:val="20"/>
        </w:rPr>
      </w:pPr>
    </w:p>
    <w:p w:rsidR="005D4C31" w:rsidRPr="00FB7E06" w:rsidRDefault="005D4C31" w:rsidP="007C7EB3">
      <w:pPr>
        <w:pStyle w:val="Default"/>
        <w:jc w:val="both"/>
        <w:rPr>
          <w:sz w:val="20"/>
          <w:szCs w:val="20"/>
        </w:rPr>
      </w:pPr>
      <w:r w:rsidRPr="00FB7E06">
        <w:rPr>
          <w:bCs/>
          <w:sz w:val="20"/>
          <w:szCs w:val="20"/>
        </w:rPr>
        <w:t>The selected OPPs used in this research namely dimethoate, diazinon and chlorpyrifos</w:t>
      </w:r>
      <w:r w:rsidR="006D38B6" w:rsidRPr="00FB7E06">
        <w:rPr>
          <w:bCs/>
          <w:sz w:val="20"/>
          <w:szCs w:val="20"/>
        </w:rPr>
        <w:t xml:space="preserve">(Figure 1) </w:t>
      </w:r>
      <w:r w:rsidRPr="00FB7E06">
        <w:rPr>
          <w:bCs/>
          <w:sz w:val="20"/>
          <w:szCs w:val="20"/>
        </w:rPr>
        <w:t xml:space="preserve">were analytical grade from Sigma-Aldrich (USA). Carbon disulfide used as an extraction solvent while methanol as a disperser solvent was purchased from Fluka, Switzerland. Doubly-distilled water used for preparation of aqueous solution at </w:t>
      </w:r>
      <w:r w:rsidRPr="00FB7E06">
        <w:rPr>
          <w:sz w:val="20"/>
          <w:szCs w:val="20"/>
        </w:rPr>
        <w:t xml:space="preserve">least 18MΩ was purified by Nano ultra-pure water system (Barnstead, USA).The standard stock solutions of 1000 ppm of the analytes were prepared in acetonitrile and were stored in fridge prior usage. The working standard solutions of lower concentrations were prepared by diluting standard stock solution with acetonitrile. </w:t>
      </w:r>
    </w:p>
    <w:p w:rsidR="002B21EA" w:rsidRPr="00FB7E06" w:rsidRDefault="002B21EA" w:rsidP="00FB7E06">
      <w:pPr>
        <w:pStyle w:val="Default"/>
        <w:jc w:val="both"/>
        <w:rPr>
          <w:sz w:val="20"/>
          <w:szCs w:val="20"/>
        </w:rPr>
      </w:pPr>
    </w:p>
    <w:p w:rsidR="002B21EA" w:rsidRPr="00FB7E06" w:rsidRDefault="002B21EA" w:rsidP="00FB7E06">
      <w:pPr>
        <w:pStyle w:val="Default"/>
        <w:jc w:val="both"/>
        <w:rPr>
          <w:noProof/>
          <w:color w:val="auto"/>
        </w:rPr>
      </w:pPr>
      <w:r w:rsidRPr="00FB7E06">
        <w:rPr>
          <w:noProof/>
          <w:sz w:val="20"/>
          <w:szCs w:val="20"/>
        </w:rPr>
        <w:drawing>
          <wp:inline distT="0" distB="0" distL="0" distR="0">
            <wp:extent cx="1905000" cy="12573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7" cstate="print"/>
                    <a:srcRect/>
                    <a:stretch>
                      <a:fillRect/>
                    </a:stretch>
                  </pic:blipFill>
                  <pic:spPr bwMode="auto">
                    <a:xfrm>
                      <a:off x="0" y="0"/>
                      <a:ext cx="1905000" cy="1257300"/>
                    </a:xfrm>
                    <a:prstGeom prst="rect">
                      <a:avLst/>
                    </a:prstGeom>
                    <a:noFill/>
                    <a:ln w="9525">
                      <a:noFill/>
                      <a:miter lim="800000"/>
                      <a:headEnd/>
                      <a:tailEnd/>
                    </a:ln>
                  </pic:spPr>
                </pic:pic>
              </a:graphicData>
            </a:graphic>
          </wp:inline>
        </w:drawing>
      </w:r>
      <w:r w:rsidRPr="00FB7E06">
        <w:rPr>
          <w:noProof/>
          <w:sz w:val="20"/>
          <w:szCs w:val="20"/>
        </w:rPr>
        <w:drawing>
          <wp:inline distT="0" distB="0" distL="0" distR="0">
            <wp:extent cx="1857375" cy="1466850"/>
            <wp:effectExtent l="0" t="0" r="0" b="0"/>
            <wp:docPr id="3" name="Picture 2" descr="200px-Diazinon-2D-skeletal"/>
            <wp:cNvGraphicFramePr/>
            <a:graphic xmlns:a="http://schemas.openxmlformats.org/drawingml/2006/main">
              <a:graphicData uri="http://schemas.openxmlformats.org/drawingml/2006/picture">
                <pic:pic xmlns:pic="http://schemas.openxmlformats.org/drawingml/2006/picture">
                  <pic:nvPicPr>
                    <pic:cNvPr id="19493" name="Picture 7" descr="200px-Diazinon-2D-skeletal"/>
                    <pic:cNvPicPr>
                      <a:picLocks noChangeAspect="1" noChangeArrowheads="1"/>
                    </pic:cNvPicPr>
                  </pic:nvPicPr>
                  <pic:blipFill>
                    <a:blip r:embed="rId8" cstate="print"/>
                    <a:srcRect/>
                    <a:stretch>
                      <a:fillRect/>
                    </a:stretch>
                  </pic:blipFill>
                  <pic:spPr bwMode="auto">
                    <a:xfrm>
                      <a:off x="0" y="0"/>
                      <a:ext cx="1857375" cy="1466850"/>
                    </a:xfrm>
                    <a:prstGeom prst="rect">
                      <a:avLst/>
                    </a:prstGeom>
                    <a:noFill/>
                    <a:ln w="9525">
                      <a:noFill/>
                      <a:miter lim="800000"/>
                      <a:headEnd/>
                      <a:tailEnd/>
                    </a:ln>
                  </pic:spPr>
                </pic:pic>
              </a:graphicData>
            </a:graphic>
          </wp:inline>
        </w:drawing>
      </w:r>
    </w:p>
    <w:p w:rsidR="002B21EA" w:rsidRPr="00FB7E06" w:rsidRDefault="00916581" w:rsidP="00FB7E06">
      <w:pPr>
        <w:pStyle w:val="Default"/>
        <w:jc w:val="both"/>
        <w:rPr>
          <w:noProof/>
          <w:color w:val="auto"/>
        </w:rPr>
      </w:pPr>
      <w:r w:rsidRPr="00FB7E06">
        <w:rPr>
          <w:noProof/>
          <w:color w:val="auto"/>
        </w:rPr>
        <w:pict>
          <v:shapetype id="_x0000_t202" coordsize="21600,21600" o:spt="202" path="m,l,21600r21600,l21600,xe">
            <v:stroke joinstyle="miter"/>
            <v:path gradientshapeok="t" o:connecttype="rect"/>
          </v:shapetype>
          <v:shape id="Text Box 15" o:spid="_x0000_s1026" type="#_x0000_t202" style="position:absolute;left:0;text-align:left;margin-left:274.35pt;margin-top:3.65pt;width:80.85pt;height:21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" stroked="f">
            <v:textbox style="mso-fit-shape-to-text:t">
              <w:txbxContent>
                <w:p w:rsidR="002B21EA" w:rsidRDefault="002B21EA" w:rsidP="002B21EA">
                  <w:pPr>
                    <w:jc w:val="center"/>
                  </w:pPr>
                  <w:r>
                    <w:t>Diazinon</w:t>
                  </w:r>
                </w:p>
              </w:txbxContent>
            </v:textbox>
          </v:shape>
        </w:pict>
      </w:r>
      <w:r w:rsidRPr="00FB7E06">
        <w:rPr>
          <w:noProof/>
          <w:color w:val="auto"/>
        </w:rPr>
        <w:pict>
          <v:shape id="Text Box 14" o:spid="_x0000_s1027" type="#_x0000_t202" style="position:absolute;left:0;text-align:left;margin-left:30.55pt;margin-top:2.1pt;width:80.85pt;height:21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" stroked="f">
            <v:textbox style="mso-fit-shape-to-text:t">
              <w:txbxContent>
                <w:p w:rsidR="002B21EA" w:rsidRDefault="002B21EA" w:rsidP="002B21EA">
                  <w:r>
                    <w:t>Chlorpyrifos</w:t>
                  </w:r>
                </w:p>
              </w:txbxContent>
            </v:textbox>
          </v:shape>
        </w:pict>
      </w:r>
    </w:p>
    <w:p w:rsidR="002B21EA" w:rsidRPr="00FB7E06" w:rsidRDefault="002B21EA" w:rsidP="00FB7E06">
      <w:pPr>
        <w:pStyle w:val="Default"/>
        <w:jc w:val="both"/>
        <w:rPr>
          <w:noProof/>
          <w:color w:val="auto"/>
        </w:rPr>
      </w:pPr>
    </w:p>
    <w:p w:rsidR="002B21EA" w:rsidRPr="00FB7E06" w:rsidRDefault="002B21EA" w:rsidP="00FB7E06">
      <w:pPr>
        <w:pStyle w:val="Default"/>
        <w:jc w:val="both"/>
        <w:rPr>
          <w:noProof/>
          <w:color w:val="auto"/>
        </w:rPr>
      </w:pPr>
      <w:r w:rsidRPr="00FB7E06">
        <w:rPr>
          <w:noProof/>
          <w:color w:val="auto"/>
        </w:rPr>
        <w:drawing>
          <wp:inline distT="0" distB="0" distL="0" distR="0">
            <wp:extent cx="1905000" cy="923925"/>
            <wp:effectExtent l="19050" t="0" r="0" b="0"/>
            <wp:docPr id="4" name="Picture 3" descr="200px-Dimethoate"/>
            <wp:cNvGraphicFramePr/>
            <a:graphic xmlns:a="http://schemas.openxmlformats.org/drawingml/2006/main">
              <a:graphicData uri="http://schemas.openxmlformats.org/drawingml/2006/picture">
                <pic:pic xmlns:pic="http://schemas.openxmlformats.org/drawingml/2006/picture">
                  <pic:nvPicPr>
                    <pic:cNvPr id="19495" name="Picture 11" descr="200px-Dimethoate"/>
                    <pic:cNvPicPr>
                      <a:picLocks noChangeAspect="1" noChangeArrowheads="1"/>
                    </pic:cNvPicPr>
                  </pic:nvPicPr>
                  <pic:blipFill>
                    <a:blip r:embed="rId9" cstate="print"/>
                    <a:srcRect/>
                    <a:stretch>
                      <a:fillRect/>
                    </a:stretch>
                  </pic:blipFill>
                  <pic:spPr bwMode="auto">
                    <a:xfrm>
                      <a:off x="0" y="0"/>
                      <a:ext cx="1905000" cy="923925"/>
                    </a:xfrm>
                    <a:prstGeom prst="rect">
                      <a:avLst/>
                    </a:prstGeom>
                    <a:noFill/>
                    <a:ln w="9525">
                      <a:noFill/>
                      <a:miter lim="800000"/>
                      <a:headEnd/>
                      <a:tailEnd/>
                    </a:ln>
                  </pic:spPr>
                </pic:pic>
              </a:graphicData>
            </a:graphic>
          </wp:inline>
        </w:drawing>
      </w:r>
    </w:p>
    <w:p w:rsidR="002B21EA" w:rsidRPr="00FB7E06" w:rsidRDefault="00916581" w:rsidP="00FB7E06">
      <w:pPr>
        <w:pStyle w:val="Default"/>
        <w:jc w:val="both"/>
        <w:rPr>
          <w:sz w:val="20"/>
          <w:szCs w:val="20"/>
        </w:rPr>
      </w:pPr>
      <w:r w:rsidRPr="00FB7E06">
        <w:rPr>
          <w:noProof/>
          <w:sz w:val="20"/>
          <w:szCs w:val="20"/>
        </w:rPr>
        <w:pict>
          <v:shape id="Text Box 16" o:spid="_x0000_s1028" type="#_x0000_t202" style="position:absolute;left:0;text-align:left;margin-left:181.85pt;margin-top:7.75pt;width:80.85pt;height:21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" stroked="f">
            <v:textbox style="mso-fit-shape-to-text:t">
              <w:txbxContent>
                <w:p w:rsidR="002B21EA" w:rsidRDefault="002B21EA" w:rsidP="002B21EA">
                  <w:r>
                    <w:t>Dimethoate</w:t>
                  </w:r>
                </w:p>
              </w:txbxContent>
            </v:textbox>
          </v:shape>
        </w:pict>
      </w:r>
    </w:p>
    <w:p w:rsidR="002B21EA" w:rsidRPr="00FB7E06" w:rsidRDefault="002B21EA" w:rsidP="00FB7E06">
      <w:pPr>
        <w:pStyle w:val="Default"/>
        <w:jc w:val="both"/>
        <w:rPr>
          <w:sz w:val="20"/>
          <w:szCs w:val="20"/>
        </w:rPr>
      </w:pPr>
    </w:p>
    <w:p w:rsidR="002B21EA" w:rsidRPr="00FB7E06" w:rsidRDefault="002B21EA" w:rsidP="00FB7E06">
      <w:pPr>
        <w:pStyle w:val="Default"/>
        <w:jc w:val="both"/>
        <w:rPr>
          <w:bCs/>
          <w:sz w:val="20"/>
          <w:szCs w:val="20"/>
        </w:rPr>
      </w:pPr>
    </w:p>
    <w:p w:rsidR="001D087D" w:rsidRPr="00FB7E06" w:rsidRDefault="006D38B6" w:rsidP="00FB7E06">
      <w:pPr>
        <w:autoSpaceDE w:val="0"/>
        <w:autoSpaceDN w:val="0"/>
        <w:adjustRightInd w:val="0"/>
        <w:jc w:val="center"/>
        <w:rPr>
          <w:sz w:val="20"/>
          <w:szCs w:val="20"/>
        </w:rPr>
      </w:pPr>
      <w:r w:rsidRPr="00FB7E06">
        <w:rPr>
          <w:b/>
          <w:sz w:val="20"/>
          <w:szCs w:val="20"/>
        </w:rPr>
        <w:t>Figure 1:</w:t>
      </w:r>
      <w:r w:rsidRPr="00FB7E06">
        <w:rPr>
          <w:sz w:val="20"/>
          <w:szCs w:val="20"/>
        </w:rPr>
        <w:t xml:space="preserve"> Structures of selected organophosphorus pesticides</w:t>
      </w:r>
      <w:r w:rsidR="004B37B3" w:rsidRPr="00FB7E06">
        <w:rPr>
          <w:sz w:val="20"/>
          <w:szCs w:val="20"/>
        </w:rPr>
        <w:t>.</w:t>
      </w:r>
    </w:p>
    <w:p w:rsidR="005D4C31" w:rsidRPr="00FB7E06" w:rsidRDefault="005D4C31" w:rsidP="00FB7E06">
      <w:pPr>
        <w:autoSpaceDE w:val="0"/>
        <w:autoSpaceDN w:val="0"/>
        <w:adjustRightInd w:val="0"/>
        <w:jc w:val="both"/>
        <w:rPr>
          <w:sz w:val="20"/>
          <w:szCs w:val="20"/>
        </w:rPr>
      </w:pPr>
    </w:p>
    <w:p w:rsidR="006D38B6" w:rsidRPr="00FB7E06" w:rsidRDefault="006D38B6" w:rsidP="00FB7E06">
      <w:pPr>
        <w:autoSpaceDE w:val="0"/>
        <w:autoSpaceDN w:val="0"/>
        <w:adjustRightInd w:val="0"/>
        <w:jc w:val="both"/>
        <w:rPr>
          <w:b/>
          <w:i/>
          <w:sz w:val="20"/>
          <w:szCs w:val="20"/>
        </w:rPr>
      </w:pPr>
    </w:p>
    <w:p w:rsidR="006D38B6" w:rsidRPr="00FB7E06" w:rsidRDefault="006D38B6" w:rsidP="00FB7E06">
      <w:pPr>
        <w:autoSpaceDE w:val="0"/>
        <w:autoSpaceDN w:val="0"/>
        <w:adjustRightInd w:val="0"/>
        <w:jc w:val="both"/>
        <w:rPr>
          <w:b/>
          <w:i/>
          <w:sz w:val="20"/>
          <w:szCs w:val="20"/>
        </w:rPr>
      </w:pPr>
    </w:p>
    <w:p w:rsidR="009754C9" w:rsidRPr="00FB7E06" w:rsidRDefault="009754C9" w:rsidP="00FB7E06">
      <w:pPr>
        <w:autoSpaceDE w:val="0"/>
        <w:autoSpaceDN w:val="0"/>
        <w:adjustRightInd w:val="0"/>
        <w:jc w:val="both"/>
        <w:rPr>
          <w:b/>
          <w:i/>
          <w:sz w:val="20"/>
          <w:szCs w:val="20"/>
        </w:rPr>
      </w:pPr>
      <w:r w:rsidRPr="00FB7E06">
        <w:rPr>
          <w:b/>
          <w:i/>
          <w:sz w:val="20"/>
          <w:szCs w:val="20"/>
        </w:rPr>
        <w:t>GC-ECD Conditions</w:t>
      </w:r>
    </w:p>
    <w:p w:rsidR="004E3F2F" w:rsidRPr="00FB7E06" w:rsidRDefault="004E3F2F" w:rsidP="00FB7E06">
      <w:pPr>
        <w:pStyle w:val="Default"/>
        <w:tabs>
          <w:tab w:val="left" w:pos="0"/>
        </w:tabs>
        <w:jc w:val="both"/>
        <w:rPr>
          <w:b/>
          <w:i/>
          <w:color w:val="auto"/>
          <w:sz w:val="20"/>
          <w:szCs w:val="20"/>
        </w:rPr>
      </w:pPr>
    </w:p>
    <w:p w:rsidR="005D4C31" w:rsidRPr="00FB7E06" w:rsidRDefault="005D4C31" w:rsidP="00FB7E06">
      <w:pPr>
        <w:pStyle w:val="Default"/>
        <w:tabs>
          <w:tab w:val="left" w:pos="0"/>
        </w:tabs>
        <w:jc w:val="both"/>
        <w:rPr>
          <w:bCs/>
          <w:sz w:val="20"/>
          <w:szCs w:val="20"/>
        </w:rPr>
      </w:pPr>
      <w:r w:rsidRPr="00FB7E06">
        <w:rPr>
          <w:sz w:val="20"/>
          <w:szCs w:val="20"/>
        </w:rPr>
        <w:t>A Perkin Elmer XL gas chromatography (GC) equipped with an electron capture detector (ECD) (San Jose, United State) was employed for the analysis of pesticides.</w:t>
      </w:r>
      <w:r w:rsidRPr="00FB7E06">
        <w:rPr>
          <w:bCs/>
          <w:sz w:val="20"/>
          <w:szCs w:val="20"/>
        </w:rPr>
        <w:t xml:space="preserve"> High purity of nitrogen gas use as carrier gas and make up gas. Ultra pure helium passes through a molecular sieve trap and oxygen trap was used as the carrier gas at constant velocity of 2.3 mL/min. The injection port was held at 250˚C and used in the splitless mode. Separation was carried out on a DB-5 capillary column, 30 m x 0.25 mm with 0.25 μm film thickness which also known as Ultra 2. The oven temperature programmed as follows: initial 150˚C (held 2 min) and then ramped at 4˚C min</w:t>
      </w:r>
      <w:r w:rsidRPr="00FB7E06">
        <w:rPr>
          <w:bCs/>
          <w:sz w:val="20"/>
          <w:szCs w:val="20"/>
          <w:vertAlign w:val="superscript"/>
        </w:rPr>
        <w:t>-1</w:t>
      </w:r>
      <w:r w:rsidRPr="00FB7E06">
        <w:rPr>
          <w:bCs/>
          <w:sz w:val="20"/>
          <w:szCs w:val="20"/>
        </w:rPr>
        <w:t xml:space="preserve"> to 220˚C, held for 1 min and finally ramped at rate of 10˚C/min to 275˚C and held for 5 min. The ECD temperature was maintained at 300˚C. </w:t>
      </w:r>
    </w:p>
    <w:p w:rsidR="007215A4" w:rsidRPr="00FB7E06" w:rsidRDefault="007215A4" w:rsidP="00FB7E06">
      <w:pPr>
        <w:pStyle w:val="Default"/>
        <w:tabs>
          <w:tab w:val="left" w:pos="0"/>
        </w:tabs>
        <w:jc w:val="both"/>
        <w:rPr>
          <w:bCs/>
          <w:sz w:val="20"/>
          <w:szCs w:val="20"/>
        </w:rPr>
      </w:pPr>
    </w:p>
    <w:p w:rsidR="007215A4" w:rsidRPr="00FB7E06" w:rsidRDefault="007215A4" w:rsidP="00FB7E06">
      <w:pPr>
        <w:pStyle w:val="Default"/>
        <w:tabs>
          <w:tab w:val="left" w:pos="0"/>
        </w:tabs>
        <w:jc w:val="both"/>
        <w:rPr>
          <w:bCs/>
          <w:sz w:val="20"/>
          <w:szCs w:val="20"/>
        </w:rPr>
      </w:pPr>
    </w:p>
    <w:p w:rsidR="001D087D" w:rsidRPr="00FB7E06" w:rsidRDefault="001D087D" w:rsidP="00FB7E06">
      <w:pPr>
        <w:autoSpaceDE w:val="0"/>
        <w:autoSpaceDN w:val="0"/>
        <w:adjustRightInd w:val="0"/>
        <w:jc w:val="both"/>
        <w:rPr>
          <w:b/>
          <w:i/>
          <w:sz w:val="20"/>
          <w:szCs w:val="20"/>
        </w:rPr>
      </w:pPr>
      <w:r w:rsidRPr="00FB7E06">
        <w:rPr>
          <w:b/>
          <w:i/>
          <w:sz w:val="20"/>
          <w:szCs w:val="20"/>
        </w:rPr>
        <w:t>Dispersive Liquid Liquid Microextraction</w:t>
      </w:r>
      <w:r w:rsidR="005D4C31" w:rsidRPr="00FB7E06">
        <w:rPr>
          <w:b/>
          <w:i/>
          <w:sz w:val="20"/>
          <w:szCs w:val="20"/>
        </w:rPr>
        <w:t xml:space="preserve"> Procedure</w:t>
      </w:r>
    </w:p>
    <w:p w:rsidR="004E3F2F" w:rsidRPr="00FB7E06" w:rsidRDefault="004E3F2F" w:rsidP="00FB7E06">
      <w:pPr>
        <w:autoSpaceDE w:val="0"/>
        <w:autoSpaceDN w:val="0"/>
        <w:adjustRightInd w:val="0"/>
        <w:jc w:val="both"/>
        <w:rPr>
          <w:b/>
          <w:iCs/>
          <w:sz w:val="20"/>
          <w:szCs w:val="20"/>
        </w:rPr>
      </w:pPr>
    </w:p>
    <w:p w:rsidR="00350A2C" w:rsidRPr="00FB7E06" w:rsidRDefault="004E3F2F" w:rsidP="007C7EB3">
      <w:pPr>
        <w:autoSpaceDE w:val="0"/>
        <w:autoSpaceDN w:val="0"/>
        <w:adjustRightInd w:val="0"/>
        <w:jc w:val="both"/>
        <w:rPr>
          <w:sz w:val="20"/>
          <w:szCs w:val="20"/>
        </w:rPr>
      </w:pPr>
      <w:r w:rsidRPr="00FB7E06">
        <w:rPr>
          <w:sz w:val="20"/>
          <w:szCs w:val="20"/>
        </w:rPr>
        <w:t>A 5</w:t>
      </w:r>
      <w:r w:rsidR="00350A2C" w:rsidRPr="00FB7E06">
        <w:rPr>
          <w:sz w:val="20"/>
          <w:szCs w:val="20"/>
        </w:rPr>
        <w:t xml:space="preserve"> mL of doubly-distilled water was placed in a 10 mL screw cap glass test tube with conic</w:t>
      </w:r>
      <w:r w:rsidR="007215A4" w:rsidRPr="00FB7E06">
        <w:rPr>
          <w:sz w:val="20"/>
          <w:szCs w:val="20"/>
        </w:rPr>
        <w:t>al</w:t>
      </w:r>
      <w:r w:rsidR="00350A2C" w:rsidRPr="00FB7E06">
        <w:rPr>
          <w:sz w:val="20"/>
          <w:szCs w:val="20"/>
        </w:rPr>
        <w:t xml:space="preserve"> bottom and spike t</w:t>
      </w:r>
      <w:r w:rsidRPr="00FB7E06">
        <w:rPr>
          <w:sz w:val="20"/>
          <w:szCs w:val="20"/>
        </w:rPr>
        <w:t xml:space="preserve">he selected OPPs. Methanol (1 </w:t>
      </w:r>
      <w:r w:rsidR="00350A2C" w:rsidRPr="00FB7E06">
        <w:rPr>
          <w:sz w:val="20"/>
          <w:szCs w:val="20"/>
        </w:rPr>
        <w:t>mL), as disperser solvent and 45.0 μL carbon disulfide (as extraction solvent) were injected rapidly into the sample so</w:t>
      </w:r>
      <w:r w:rsidRPr="00FB7E06">
        <w:rPr>
          <w:sz w:val="20"/>
          <w:szCs w:val="20"/>
        </w:rPr>
        <w:t xml:space="preserve">lution by using a 1 </w:t>
      </w:r>
      <w:r w:rsidR="00350A2C" w:rsidRPr="00FB7E06">
        <w:rPr>
          <w:sz w:val="20"/>
          <w:szCs w:val="20"/>
        </w:rPr>
        <w:t xml:space="preserve">mL </w:t>
      </w:r>
      <w:r w:rsidR="00F52CEB" w:rsidRPr="00FB7E06">
        <w:rPr>
          <w:sz w:val="20"/>
          <w:szCs w:val="20"/>
        </w:rPr>
        <w:t>syringe</w:t>
      </w:r>
      <w:r w:rsidR="00350A2C" w:rsidRPr="00FB7E06">
        <w:rPr>
          <w:sz w:val="20"/>
          <w:szCs w:val="20"/>
        </w:rPr>
        <w:t xml:space="preserve"> and the mixture was gently shaken. A cloudy solution (water/methanol/carbon disulfide) was formed in the test tube. In this step, the OPPs in water sample were extracted into the fine droplets of carbon disulfide. The mixture was then centrifuged for 3 min at 3500 rpm. After this process the dispersed fine droplets of carbon disulfide were sedimented in the bottom of t</w:t>
      </w:r>
      <w:r w:rsidRPr="00FB7E06">
        <w:rPr>
          <w:sz w:val="20"/>
          <w:szCs w:val="20"/>
        </w:rPr>
        <w:t xml:space="preserve">est tube. Sedimented phase (1 μL) was withdrawn using 1 </w:t>
      </w:r>
      <w:r w:rsidR="00350A2C" w:rsidRPr="00FB7E06">
        <w:rPr>
          <w:sz w:val="20"/>
          <w:szCs w:val="20"/>
        </w:rPr>
        <w:t xml:space="preserve">μL </w:t>
      </w:r>
      <w:r w:rsidR="001B7B7A" w:rsidRPr="00FB7E06">
        <w:rPr>
          <w:sz w:val="20"/>
          <w:szCs w:val="20"/>
        </w:rPr>
        <w:t>micro syringe</w:t>
      </w:r>
      <w:r w:rsidR="00350A2C" w:rsidRPr="00FB7E06">
        <w:rPr>
          <w:sz w:val="20"/>
          <w:szCs w:val="20"/>
        </w:rPr>
        <w:t xml:space="preserve"> (zero dead volume, cone tip needle) and injected into GC</w:t>
      </w:r>
      <w:r w:rsidRPr="00FB7E06">
        <w:rPr>
          <w:sz w:val="20"/>
          <w:szCs w:val="20"/>
        </w:rPr>
        <w:t>-ECD</w:t>
      </w:r>
      <w:r w:rsidR="00350A2C" w:rsidRPr="00FB7E06">
        <w:rPr>
          <w:sz w:val="20"/>
          <w:szCs w:val="20"/>
        </w:rPr>
        <w:t xml:space="preserve">. </w:t>
      </w:r>
    </w:p>
    <w:p w:rsidR="004E3F2F" w:rsidRPr="00FB7E06" w:rsidRDefault="004E3F2F" w:rsidP="00FB7E06">
      <w:pPr>
        <w:autoSpaceDE w:val="0"/>
        <w:autoSpaceDN w:val="0"/>
        <w:adjustRightInd w:val="0"/>
        <w:jc w:val="both"/>
        <w:rPr>
          <w:sz w:val="20"/>
          <w:szCs w:val="20"/>
        </w:rPr>
      </w:pPr>
    </w:p>
    <w:p w:rsidR="001D087D" w:rsidRPr="00FB7E06" w:rsidRDefault="001D087D" w:rsidP="00FB7E06">
      <w:pPr>
        <w:autoSpaceDE w:val="0"/>
        <w:autoSpaceDN w:val="0"/>
        <w:adjustRightInd w:val="0"/>
        <w:jc w:val="both"/>
        <w:rPr>
          <w:sz w:val="20"/>
          <w:szCs w:val="20"/>
        </w:rPr>
      </w:pPr>
    </w:p>
    <w:p w:rsidR="001D087D" w:rsidRPr="00FB7E06" w:rsidRDefault="00B71673" w:rsidP="00FB7E06">
      <w:pPr>
        <w:autoSpaceDE w:val="0"/>
        <w:autoSpaceDN w:val="0"/>
        <w:adjustRightInd w:val="0"/>
        <w:jc w:val="both"/>
        <w:rPr>
          <w:b/>
          <w:i/>
          <w:sz w:val="20"/>
          <w:szCs w:val="20"/>
        </w:rPr>
      </w:pPr>
      <w:r w:rsidRPr="00FB7E06">
        <w:rPr>
          <w:b/>
          <w:i/>
          <w:sz w:val="20"/>
          <w:szCs w:val="20"/>
        </w:rPr>
        <w:t>Sample Preparation</w:t>
      </w:r>
    </w:p>
    <w:p w:rsidR="001D087D" w:rsidRPr="00FB7E06" w:rsidRDefault="001D087D" w:rsidP="00FB7E06">
      <w:pPr>
        <w:autoSpaceDE w:val="0"/>
        <w:autoSpaceDN w:val="0"/>
        <w:adjustRightInd w:val="0"/>
        <w:jc w:val="both"/>
        <w:rPr>
          <w:b/>
          <w:i/>
          <w:sz w:val="20"/>
          <w:szCs w:val="20"/>
        </w:rPr>
      </w:pPr>
    </w:p>
    <w:p w:rsidR="001F79BB" w:rsidRPr="00FB7E06" w:rsidRDefault="0056216C" w:rsidP="007C7EB3">
      <w:pPr>
        <w:jc w:val="both"/>
        <w:rPr>
          <w:sz w:val="20"/>
          <w:szCs w:val="20"/>
        </w:rPr>
      </w:pPr>
      <w:r w:rsidRPr="00FB7E06">
        <w:rPr>
          <w:sz w:val="20"/>
          <w:szCs w:val="20"/>
        </w:rPr>
        <w:t xml:space="preserve">The </w:t>
      </w:r>
      <w:r w:rsidR="004E3F2F" w:rsidRPr="00FB7E06">
        <w:rPr>
          <w:sz w:val="20"/>
          <w:szCs w:val="20"/>
        </w:rPr>
        <w:t xml:space="preserve">optimum conditions for </w:t>
      </w:r>
      <w:r w:rsidRPr="00FB7E06">
        <w:rPr>
          <w:sz w:val="20"/>
          <w:szCs w:val="20"/>
        </w:rPr>
        <w:t>DLLME</w:t>
      </w:r>
      <w:r w:rsidR="004E3F2F" w:rsidRPr="00FB7E06">
        <w:rPr>
          <w:sz w:val="20"/>
          <w:szCs w:val="20"/>
        </w:rPr>
        <w:t xml:space="preserve"> were</w:t>
      </w:r>
      <w:r w:rsidRPr="00FB7E06">
        <w:rPr>
          <w:sz w:val="20"/>
          <w:szCs w:val="20"/>
        </w:rPr>
        <w:t xml:space="preserve"> applied </w:t>
      </w:r>
      <w:r w:rsidR="004E3F2F" w:rsidRPr="00FB7E06">
        <w:rPr>
          <w:sz w:val="20"/>
          <w:szCs w:val="20"/>
        </w:rPr>
        <w:t xml:space="preserve">for </w:t>
      </w:r>
      <w:r w:rsidRPr="00FB7E06">
        <w:rPr>
          <w:sz w:val="20"/>
          <w:szCs w:val="20"/>
        </w:rPr>
        <w:t xml:space="preserve">the analysis of water sample </w:t>
      </w:r>
      <w:r w:rsidR="004E3F2F" w:rsidRPr="00FB7E06">
        <w:rPr>
          <w:sz w:val="20"/>
          <w:szCs w:val="20"/>
        </w:rPr>
        <w:t>collected near the</w:t>
      </w:r>
      <w:r w:rsidRPr="00FB7E06">
        <w:rPr>
          <w:sz w:val="20"/>
          <w:szCs w:val="20"/>
        </w:rPr>
        <w:t xml:space="preserve"> golf courses. </w:t>
      </w:r>
      <w:r w:rsidR="004E3F2F" w:rsidRPr="00FB7E06">
        <w:rPr>
          <w:bCs/>
          <w:sz w:val="20"/>
          <w:szCs w:val="20"/>
        </w:rPr>
        <w:t xml:space="preserve">The water sample was filtered through 0.45 µm Whatman nylon filter membrane to remove adhering particles and the sample was stored in refrigerator prior to use. </w:t>
      </w:r>
    </w:p>
    <w:p w:rsidR="004E3F2F" w:rsidRPr="00FB7E06" w:rsidRDefault="004E3F2F" w:rsidP="00FB7E06">
      <w:pPr>
        <w:jc w:val="center"/>
        <w:rPr>
          <w:b/>
          <w:iCs/>
          <w:sz w:val="20"/>
          <w:szCs w:val="20"/>
        </w:rPr>
      </w:pPr>
    </w:p>
    <w:p w:rsidR="001F79BB" w:rsidRPr="00FB7E06" w:rsidRDefault="001F79BB" w:rsidP="00FB7E06">
      <w:pPr>
        <w:jc w:val="center"/>
        <w:rPr>
          <w:b/>
          <w:iCs/>
          <w:sz w:val="20"/>
          <w:szCs w:val="20"/>
        </w:rPr>
      </w:pPr>
      <w:r w:rsidRPr="00FB7E06">
        <w:rPr>
          <w:b/>
          <w:iCs/>
          <w:sz w:val="20"/>
          <w:szCs w:val="20"/>
        </w:rPr>
        <w:t>RESULTS AND DISCUSSION</w:t>
      </w:r>
    </w:p>
    <w:p w:rsidR="005D4C31" w:rsidRPr="00FB7E06" w:rsidRDefault="005D4C31" w:rsidP="00FB7E06">
      <w:pPr>
        <w:jc w:val="both"/>
        <w:rPr>
          <w:b/>
          <w:i/>
          <w:sz w:val="20"/>
          <w:szCs w:val="20"/>
        </w:rPr>
      </w:pPr>
    </w:p>
    <w:p w:rsidR="006D38B6" w:rsidRPr="00FB7E06" w:rsidRDefault="006D38B6" w:rsidP="00FB7E06">
      <w:pPr>
        <w:jc w:val="both"/>
        <w:rPr>
          <w:b/>
          <w:i/>
          <w:sz w:val="20"/>
          <w:szCs w:val="20"/>
        </w:rPr>
      </w:pPr>
    </w:p>
    <w:p w:rsidR="006D38B6" w:rsidRPr="00FB7E06" w:rsidRDefault="006D38B6" w:rsidP="00FB7E06">
      <w:pPr>
        <w:jc w:val="both"/>
        <w:rPr>
          <w:b/>
          <w:i/>
          <w:sz w:val="20"/>
          <w:szCs w:val="20"/>
        </w:rPr>
      </w:pPr>
      <w:r w:rsidRPr="00FB7E06">
        <w:rPr>
          <w:b/>
          <w:i/>
          <w:sz w:val="20"/>
          <w:szCs w:val="20"/>
        </w:rPr>
        <w:t>Optimization of Extraction Conditions</w:t>
      </w:r>
    </w:p>
    <w:p w:rsidR="006D38B6" w:rsidRPr="00FB7E06" w:rsidRDefault="006D38B6" w:rsidP="00FB7E06">
      <w:pPr>
        <w:jc w:val="both"/>
        <w:rPr>
          <w:bCs/>
          <w:iCs/>
          <w:sz w:val="20"/>
          <w:szCs w:val="20"/>
        </w:rPr>
      </w:pPr>
    </w:p>
    <w:p w:rsidR="006D38B6" w:rsidRPr="00FB7E06" w:rsidRDefault="006D38B6" w:rsidP="00FB7E06">
      <w:pPr>
        <w:ind w:firstLine="720"/>
        <w:jc w:val="both"/>
        <w:rPr>
          <w:bCs/>
          <w:iCs/>
          <w:sz w:val="20"/>
          <w:szCs w:val="20"/>
        </w:rPr>
      </w:pPr>
      <w:r w:rsidRPr="00FB7E06">
        <w:rPr>
          <w:bCs/>
          <w:iCs/>
          <w:sz w:val="20"/>
          <w:szCs w:val="20"/>
        </w:rPr>
        <w:t xml:space="preserve">In </w:t>
      </w:r>
      <w:r w:rsidR="007215A4" w:rsidRPr="00FB7E06">
        <w:rPr>
          <w:bCs/>
          <w:iCs/>
          <w:sz w:val="20"/>
          <w:szCs w:val="20"/>
        </w:rPr>
        <w:t>order to optimize the DLLME</w:t>
      </w:r>
      <w:r w:rsidRPr="00FB7E06">
        <w:rPr>
          <w:bCs/>
          <w:iCs/>
          <w:sz w:val="20"/>
          <w:szCs w:val="20"/>
        </w:rPr>
        <w:t xml:space="preserve"> of OPPs from water samples, analytical factors that potentially affect sample were studied. The parameters involved were the selection of disperser solvent, volume of disperser solvent and volume of extraction solvent.</w:t>
      </w:r>
    </w:p>
    <w:p w:rsidR="006D38B6" w:rsidRPr="00FB7E06" w:rsidRDefault="006D38B6" w:rsidP="00FB7E06">
      <w:pPr>
        <w:jc w:val="both"/>
        <w:rPr>
          <w:b/>
          <w:i/>
          <w:iCs/>
          <w:sz w:val="20"/>
          <w:szCs w:val="20"/>
        </w:rPr>
      </w:pPr>
    </w:p>
    <w:p w:rsidR="006D38B6" w:rsidRPr="00FB7E06" w:rsidRDefault="006D38B6" w:rsidP="00FB7E06">
      <w:pPr>
        <w:jc w:val="both"/>
        <w:rPr>
          <w:b/>
          <w:i/>
          <w:iCs/>
          <w:sz w:val="20"/>
          <w:szCs w:val="20"/>
        </w:rPr>
      </w:pPr>
    </w:p>
    <w:p w:rsidR="005D4C31" w:rsidRPr="00FB7E06" w:rsidRDefault="005D4C31" w:rsidP="00FB7E06">
      <w:pPr>
        <w:jc w:val="both"/>
        <w:rPr>
          <w:i/>
          <w:iCs/>
          <w:sz w:val="20"/>
          <w:szCs w:val="20"/>
        </w:rPr>
      </w:pPr>
      <w:r w:rsidRPr="00FB7E06">
        <w:rPr>
          <w:b/>
          <w:i/>
          <w:iCs/>
          <w:sz w:val="20"/>
          <w:szCs w:val="20"/>
        </w:rPr>
        <w:t>Selection of Disperser Solvent</w:t>
      </w:r>
    </w:p>
    <w:p w:rsidR="001B7B7A" w:rsidRPr="00FB7E06" w:rsidRDefault="001B7B7A" w:rsidP="00FB7E06">
      <w:pPr>
        <w:contextualSpacing/>
        <w:jc w:val="both"/>
        <w:rPr>
          <w:sz w:val="20"/>
          <w:szCs w:val="20"/>
        </w:rPr>
      </w:pPr>
    </w:p>
    <w:p w:rsidR="00AD35AF" w:rsidRPr="00FB7E06" w:rsidRDefault="005D4C31" w:rsidP="00FB7E06">
      <w:pPr>
        <w:ind w:firstLine="720"/>
        <w:contextualSpacing/>
        <w:jc w:val="both"/>
        <w:rPr>
          <w:sz w:val="20"/>
          <w:szCs w:val="20"/>
        </w:rPr>
      </w:pPr>
      <w:r w:rsidRPr="00FB7E06">
        <w:rPr>
          <w:sz w:val="20"/>
          <w:szCs w:val="20"/>
        </w:rPr>
        <w:t>In</w:t>
      </w:r>
      <w:r w:rsidR="007215A4" w:rsidRPr="00FB7E06">
        <w:rPr>
          <w:sz w:val="20"/>
          <w:szCs w:val="20"/>
        </w:rPr>
        <w:t xml:space="preserve"> this research, two different</w:t>
      </w:r>
      <w:r w:rsidRPr="00FB7E06">
        <w:rPr>
          <w:sz w:val="20"/>
          <w:szCs w:val="20"/>
        </w:rPr>
        <w:t xml:space="preserve"> disperser solvents were evaluated which are ac</w:t>
      </w:r>
      <w:r w:rsidR="00550814" w:rsidRPr="00FB7E06">
        <w:rPr>
          <w:sz w:val="20"/>
          <w:szCs w:val="20"/>
        </w:rPr>
        <w:t>eton</w:t>
      </w:r>
      <w:r w:rsidR="006D38B6" w:rsidRPr="00FB7E06">
        <w:rPr>
          <w:sz w:val="20"/>
          <w:szCs w:val="20"/>
        </w:rPr>
        <w:t>itrile and methanol (Figure 2</w:t>
      </w:r>
      <w:r w:rsidRPr="00FB7E06">
        <w:rPr>
          <w:sz w:val="20"/>
          <w:szCs w:val="20"/>
        </w:rPr>
        <w:t xml:space="preserve">). </w:t>
      </w:r>
      <w:r w:rsidR="00AD35AF" w:rsidRPr="00FB7E06">
        <w:rPr>
          <w:sz w:val="20"/>
          <w:szCs w:val="20"/>
        </w:rPr>
        <w:t>Disperser solvent is soluble in extraction solvent and should be miscible in water, thus enabling the extraction solvent to be dispersed as fine particles in aqueous phase to form a cloudy solution (water/disperser solvent/extraction solvent). In such a case, the surface area between extraction solvent and aqueous phase (sample) can be definitely large, thus increasi</w:t>
      </w:r>
      <w:r w:rsidR="000E52B9" w:rsidRPr="00FB7E06">
        <w:rPr>
          <w:sz w:val="20"/>
          <w:szCs w:val="20"/>
        </w:rPr>
        <w:t>ng the extraction efficiency [1</w:t>
      </w:r>
      <w:r w:rsidR="00AD35AF" w:rsidRPr="00FB7E06">
        <w:rPr>
          <w:sz w:val="20"/>
          <w:szCs w:val="20"/>
        </w:rPr>
        <w:t>]. The key point for the selection of disperser solvent is the miscibility in both the extraction solvent and the aqueous sample [</w:t>
      </w:r>
      <w:r w:rsidR="00500ABB" w:rsidRPr="00FB7E06">
        <w:rPr>
          <w:sz w:val="20"/>
          <w:szCs w:val="20"/>
        </w:rPr>
        <w:t>11</w:t>
      </w:r>
      <w:r w:rsidR="00AD35AF" w:rsidRPr="00FB7E06">
        <w:rPr>
          <w:sz w:val="20"/>
          <w:szCs w:val="20"/>
        </w:rPr>
        <w:t>]. Therefor</w:t>
      </w:r>
      <w:r w:rsidR="007215A4" w:rsidRPr="00FB7E06">
        <w:rPr>
          <w:sz w:val="20"/>
          <w:szCs w:val="20"/>
        </w:rPr>
        <w:t>e, methanol and acetonitrile were</w:t>
      </w:r>
      <w:r w:rsidR="00AD35AF" w:rsidRPr="00FB7E06">
        <w:rPr>
          <w:sz w:val="20"/>
          <w:szCs w:val="20"/>
        </w:rPr>
        <w:t xml:space="preserve"> selected for this purpose of this study.</w:t>
      </w:r>
    </w:p>
    <w:p w:rsidR="00AD35AF" w:rsidRPr="00FB7E06" w:rsidRDefault="00AD35AF" w:rsidP="00FB7E06">
      <w:pPr>
        <w:jc w:val="both"/>
        <w:rPr>
          <w:sz w:val="20"/>
          <w:szCs w:val="20"/>
        </w:rPr>
      </w:pPr>
    </w:p>
    <w:p w:rsidR="00AD35AF" w:rsidRPr="00FB7E06" w:rsidRDefault="00AD35AF" w:rsidP="00FB7E06">
      <w:pPr>
        <w:contextualSpacing/>
        <w:jc w:val="both"/>
        <w:rPr>
          <w:sz w:val="20"/>
          <w:szCs w:val="20"/>
        </w:rPr>
      </w:pPr>
      <w:r w:rsidRPr="00FB7E06">
        <w:rPr>
          <w:sz w:val="20"/>
          <w:szCs w:val="20"/>
        </w:rPr>
        <w:t xml:space="preserve">Figure </w:t>
      </w:r>
      <w:r w:rsidR="006D38B6" w:rsidRPr="00FB7E06">
        <w:rPr>
          <w:sz w:val="20"/>
          <w:szCs w:val="20"/>
        </w:rPr>
        <w:t>2</w:t>
      </w:r>
      <w:r w:rsidRPr="00FB7E06">
        <w:rPr>
          <w:sz w:val="20"/>
          <w:szCs w:val="20"/>
        </w:rPr>
        <w:t xml:space="preserve"> shows a series of sample solution was studied by using 1 mL of methanol, and aceto</w:t>
      </w:r>
      <w:r w:rsidR="005366E1" w:rsidRPr="00FB7E06">
        <w:rPr>
          <w:sz w:val="20"/>
          <w:szCs w:val="20"/>
        </w:rPr>
        <w:t>nitrile containing carbon disulfide</w:t>
      </w:r>
      <w:r w:rsidRPr="00FB7E06">
        <w:rPr>
          <w:sz w:val="20"/>
          <w:szCs w:val="20"/>
        </w:rPr>
        <w:t xml:space="preserve"> (as extraction solvent). Accord</w:t>
      </w:r>
      <w:r w:rsidR="007215A4" w:rsidRPr="00FB7E06">
        <w:rPr>
          <w:sz w:val="20"/>
          <w:szCs w:val="20"/>
        </w:rPr>
        <w:t>ing to the figure,</w:t>
      </w:r>
      <w:r w:rsidR="005366E1" w:rsidRPr="00FB7E06">
        <w:rPr>
          <w:sz w:val="20"/>
          <w:szCs w:val="20"/>
        </w:rPr>
        <w:t>methanol ga</w:t>
      </w:r>
      <w:r w:rsidRPr="00FB7E06">
        <w:rPr>
          <w:sz w:val="20"/>
          <w:szCs w:val="20"/>
        </w:rPr>
        <w:t xml:space="preserve">ve the highest peak area compared to acetonitrile. Thus, this indicates that </w:t>
      </w:r>
      <w:r w:rsidR="005366E1" w:rsidRPr="00FB7E06">
        <w:rPr>
          <w:sz w:val="20"/>
          <w:szCs w:val="20"/>
        </w:rPr>
        <w:t>methanol</w:t>
      </w:r>
      <w:r w:rsidRPr="00FB7E06">
        <w:rPr>
          <w:sz w:val="20"/>
          <w:szCs w:val="20"/>
        </w:rPr>
        <w:t xml:space="preserve"> have high extraction efficiency to extract the compound from aqueous sample and </w:t>
      </w:r>
      <w:r w:rsidR="005366E1" w:rsidRPr="00FB7E06">
        <w:rPr>
          <w:sz w:val="20"/>
          <w:szCs w:val="20"/>
        </w:rPr>
        <w:t>was employed in the subsequent experiments.</w:t>
      </w:r>
    </w:p>
    <w:p w:rsidR="005D4C31" w:rsidRPr="00FB7E06" w:rsidRDefault="000307AA" w:rsidP="00FB7E06">
      <w:pPr>
        <w:jc w:val="both"/>
        <w:rPr>
          <w:sz w:val="20"/>
          <w:szCs w:val="20"/>
        </w:rPr>
      </w:pPr>
      <w:r w:rsidRPr="00FB7E06">
        <w:rPr>
          <w:noProof/>
          <w:sz w:val="20"/>
          <w:szCs w:val="20"/>
        </w:rPr>
        <w:drawing>
          <wp:inline distT="0" distB="0" distL="0" distR="0">
            <wp:extent cx="5677786" cy="3338623"/>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4C31" w:rsidRPr="00FB7E06" w:rsidRDefault="005D4C31" w:rsidP="00FB7E06">
      <w:pPr>
        <w:jc w:val="both"/>
        <w:rPr>
          <w:sz w:val="20"/>
          <w:szCs w:val="20"/>
        </w:rPr>
      </w:pPr>
      <w:r w:rsidRPr="00FB7E06">
        <w:rPr>
          <w:sz w:val="20"/>
          <w:szCs w:val="20"/>
        </w:rPr>
        <w:tab/>
      </w:r>
    </w:p>
    <w:p w:rsidR="005D4C31" w:rsidRPr="00FB7E06" w:rsidRDefault="005D4C31" w:rsidP="00FB7E06">
      <w:pPr>
        <w:jc w:val="center"/>
        <w:rPr>
          <w:sz w:val="20"/>
          <w:szCs w:val="20"/>
        </w:rPr>
      </w:pPr>
      <w:r w:rsidRPr="00FB7E06">
        <w:rPr>
          <w:b/>
          <w:sz w:val="20"/>
          <w:szCs w:val="20"/>
        </w:rPr>
        <w:t xml:space="preserve">Figure </w:t>
      </w:r>
      <w:r w:rsidR="006D38B6" w:rsidRPr="00FB7E06">
        <w:rPr>
          <w:b/>
          <w:sz w:val="20"/>
          <w:szCs w:val="20"/>
        </w:rPr>
        <w:t>2</w:t>
      </w:r>
      <w:r w:rsidRPr="00FB7E06">
        <w:rPr>
          <w:sz w:val="20"/>
          <w:szCs w:val="20"/>
        </w:rPr>
        <w:t>: Selection of disperser solvent for each OPPs studied.</w:t>
      </w:r>
    </w:p>
    <w:p w:rsidR="005D4C31" w:rsidRPr="00FB7E06" w:rsidRDefault="005D4C31" w:rsidP="00FB7E06">
      <w:pPr>
        <w:jc w:val="center"/>
        <w:rPr>
          <w:sz w:val="20"/>
          <w:szCs w:val="20"/>
        </w:rPr>
      </w:pPr>
    </w:p>
    <w:p w:rsidR="005D4C31" w:rsidRPr="00FB7E06" w:rsidRDefault="005D4C31" w:rsidP="00FB7E06">
      <w:pPr>
        <w:rPr>
          <w:sz w:val="20"/>
          <w:szCs w:val="20"/>
        </w:rPr>
      </w:pPr>
    </w:p>
    <w:p w:rsidR="005D4C31" w:rsidRPr="00FB7E06" w:rsidRDefault="005D4C31" w:rsidP="00FB7E06">
      <w:pPr>
        <w:jc w:val="both"/>
        <w:rPr>
          <w:b/>
          <w:i/>
          <w:iCs/>
          <w:sz w:val="20"/>
          <w:szCs w:val="20"/>
        </w:rPr>
      </w:pPr>
      <w:r w:rsidRPr="00FB7E06">
        <w:rPr>
          <w:b/>
          <w:i/>
          <w:iCs/>
          <w:sz w:val="20"/>
          <w:szCs w:val="20"/>
        </w:rPr>
        <w:t>Effect of Extraction Solvent Volume</w:t>
      </w:r>
    </w:p>
    <w:p w:rsidR="005D4C31" w:rsidRPr="00FB7E06" w:rsidRDefault="005D4C31" w:rsidP="00FB7E06">
      <w:pPr>
        <w:jc w:val="both"/>
        <w:rPr>
          <w:sz w:val="20"/>
          <w:szCs w:val="20"/>
        </w:rPr>
      </w:pPr>
    </w:p>
    <w:p w:rsidR="00F56652" w:rsidRPr="00FB7E06" w:rsidRDefault="005366E1" w:rsidP="00FB7E06">
      <w:pPr>
        <w:autoSpaceDE w:val="0"/>
        <w:autoSpaceDN w:val="0"/>
        <w:adjustRightInd w:val="0"/>
        <w:ind w:firstLine="720"/>
        <w:jc w:val="both"/>
        <w:rPr>
          <w:sz w:val="20"/>
          <w:szCs w:val="20"/>
        </w:rPr>
      </w:pPr>
      <w:r w:rsidRPr="00FB7E06">
        <w:rPr>
          <w:sz w:val="20"/>
          <w:szCs w:val="20"/>
        </w:rPr>
        <w:t xml:space="preserve">The extraction solvent volume has great effects on the enrichment factor. With the increase of the extraction solvent volume, the final organic phase obtained by centrifugation is increased, resulting in a decrease of the concentration of the target analyte in organic phase. </w:t>
      </w:r>
    </w:p>
    <w:p w:rsidR="00F56652" w:rsidRPr="00FB7E06" w:rsidRDefault="00F56652" w:rsidP="00FB7E06">
      <w:pPr>
        <w:autoSpaceDE w:val="0"/>
        <w:autoSpaceDN w:val="0"/>
        <w:adjustRightInd w:val="0"/>
        <w:ind w:firstLine="720"/>
        <w:jc w:val="both"/>
        <w:rPr>
          <w:sz w:val="20"/>
          <w:szCs w:val="20"/>
        </w:rPr>
      </w:pPr>
    </w:p>
    <w:p w:rsidR="005D4C31" w:rsidRPr="00FB7E06" w:rsidRDefault="005D4C31" w:rsidP="00FB7E06">
      <w:pPr>
        <w:autoSpaceDE w:val="0"/>
        <w:autoSpaceDN w:val="0"/>
        <w:adjustRightInd w:val="0"/>
        <w:ind w:firstLine="720"/>
        <w:jc w:val="both"/>
        <w:rPr>
          <w:sz w:val="20"/>
          <w:szCs w:val="20"/>
        </w:rPr>
      </w:pPr>
      <w:r w:rsidRPr="00FB7E06">
        <w:rPr>
          <w:sz w:val="20"/>
          <w:szCs w:val="20"/>
        </w:rPr>
        <w:t xml:space="preserve">In this research, the extraction solvent was fixed to carbon disulfide since other chlorinated solvent </w:t>
      </w:r>
      <w:r w:rsidR="00EA15CF" w:rsidRPr="00FB7E06">
        <w:rPr>
          <w:sz w:val="20"/>
          <w:szCs w:val="20"/>
        </w:rPr>
        <w:t xml:space="preserve">could damage the instrument. </w:t>
      </w:r>
      <w:r w:rsidRPr="00FB7E06">
        <w:rPr>
          <w:sz w:val="20"/>
          <w:szCs w:val="20"/>
        </w:rPr>
        <w:t xml:space="preserve">In order to examine that effect, different </w:t>
      </w:r>
      <w:r w:rsidR="00EA15CF" w:rsidRPr="00FB7E06">
        <w:rPr>
          <w:sz w:val="20"/>
          <w:szCs w:val="20"/>
        </w:rPr>
        <w:t>v</w:t>
      </w:r>
      <w:r w:rsidRPr="00FB7E06">
        <w:rPr>
          <w:sz w:val="20"/>
          <w:szCs w:val="20"/>
        </w:rPr>
        <w:t>olumes of</w:t>
      </w:r>
      <w:r w:rsidR="00EA15CF" w:rsidRPr="00FB7E06">
        <w:rPr>
          <w:sz w:val="20"/>
          <w:szCs w:val="20"/>
        </w:rPr>
        <w:t xml:space="preserve"> carbon disulfide were examined between </w:t>
      </w:r>
      <w:r w:rsidRPr="00FB7E06">
        <w:rPr>
          <w:sz w:val="20"/>
          <w:szCs w:val="20"/>
        </w:rPr>
        <w:t>30, 45 and 60 μ</w:t>
      </w:r>
      <w:r w:rsidR="00EA15CF" w:rsidRPr="00FB7E06">
        <w:rPr>
          <w:sz w:val="20"/>
          <w:szCs w:val="20"/>
        </w:rPr>
        <w:t>L</w:t>
      </w:r>
      <w:r w:rsidRPr="00FB7E06">
        <w:rPr>
          <w:sz w:val="20"/>
          <w:szCs w:val="20"/>
        </w:rPr>
        <w:t xml:space="preserve">. </w:t>
      </w:r>
      <w:r w:rsidR="00EA15CF" w:rsidRPr="00FB7E06">
        <w:rPr>
          <w:sz w:val="20"/>
          <w:szCs w:val="20"/>
        </w:rPr>
        <w:t xml:space="preserve"> As depicte</w:t>
      </w:r>
      <w:r w:rsidR="006D38B6" w:rsidRPr="00FB7E06">
        <w:rPr>
          <w:sz w:val="20"/>
          <w:szCs w:val="20"/>
        </w:rPr>
        <w:t>d in Figure 3</w:t>
      </w:r>
      <w:r w:rsidR="00EA15CF" w:rsidRPr="00FB7E06">
        <w:rPr>
          <w:sz w:val="20"/>
          <w:szCs w:val="20"/>
        </w:rPr>
        <w:t xml:space="preserve">, </w:t>
      </w:r>
      <w:r w:rsidRPr="00FB7E06">
        <w:rPr>
          <w:sz w:val="20"/>
          <w:szCs w:val="20"/>
        </w:rPr>
        <w:t xml:space="preserve">as the volume of extraction solvent increased, the peak area </w:t>
      </w:r>
      <w:r w:rsidR="00EA15CF" w:rsidRPr="00FB7E06">
        <w:rPr>
          <w:sz w:val="20"/>
          <w:szCs w:val="20"/>
        </w:rPr>
        <w:t>decreased significantly</w:t>
      </w:r>
      <w:r w:rsidRPr="00FB7E06">
        <w:rPr>
          <w:sz w:val="20"/>
          <w:szCs w:val="20"/>
        </w:rPr>
        <w:t xml:space="preserve">. </w:t>
      </w:r>
      <w:r w:rsidR="00CB4B56" w:rsidRPr="00FB7E06">
        <w:rPr>
          <w:sz w:val="20"/>
          <w:szCs w:val="20"/>
        </w:rPr>
        <w:t>30 µL of extraction solvent gave the highest peak area and providehigh</w:t>
      </w:r>
      <w:r w:rsidRPr="00FB7E06">
        <w:rPr>
          <w:sz w:val="20"/>
          <w:szCs w:val="20"/>
        </w:rPr>
        <w:t xml:space="preserve"> enrichment factor and high sensitivity </w:t>
      </w:r>
      <w:r w:rsidR="00CB4B56" w:rsidRPr="00FB7E06">
        <w:rPr>
          <w:sz w:val="20"/>
          <w:szCs w:val="20"/>
        </w:rPr>
        <w:t xml:space="preserve">for </w:t>
      </w:r>
      <w:r w:rsidRPr="00FB7E06">
        <w:rPr>
          <w:sz w:val="20"/>
          <w:szCs w:val="20"/>
        </w:rPr>
        <w:t xml:space="preserve">the </w:t>
      </w:r>
      <w:r w:rsidR="00CB4B56" w:rsidRPr="00FB7E06">
        <w:rPr>
          <w:sz w:val="20"/>
          <w:szCs w:val="20"/>
        </w:rPr>
        <w:t>determination of OPPs</w:t>
      </w:r>
      <w:r w:rsidRPr="00FB7E06">
        <w:rPr>
          <w:sz w:val="20"/>
          <w:szCs w:val="20"/>
        </w:rPr>
        <w:t xml:space="preserve">.  </w:t>
      </w:r>
      <w:r w:rsidR="00CB4B56" w:rsidRPr="00FB7E06">
        <w:rPr>
          <w:sz w:val="20"/>
          <w:szCs w:val="20"/>
        </w:rPr>
        <w:t xml:space="preserve">Therefore, </w:t>
      </w:r>
      <w:r w:rsidRPr="00FB7E06">
        <w:rPr>
          <w:sz w:val="20"/>
          <w:szCs w:val="20"/>
        </w:rPr>
        <w:t>30 μL</w:t>
      </w:r>
      <w:r w:rsidR="00CB4B56" w:rsidRPr="00FB7E06">
        <w:rPr>
          <w:sz w:val="20"/>
          <w:szCs w:val="20"/>
        </w:rPr>
        <w:t xml:space="preserve"> of carbon disulfide was chosen as</w:t>
      </w:r>
      <w:r w:rsidRPr="00FB7E06">
        <w:rPr>
          <w:sz w:val="20"/>
          <w:szCs w:val="20"/>
        </w:rPr>
        <w:t xml:space="preserve"> optimum </w:t>
      </w:r>
      <w:r w:rsidR="00CB4B56" w:rsidRPr="00FB7E06">
        <w:rPr>
          <w:sz w:val="20"/>
          <w:szCs w:val="20"/>
        </w:rPr>
        <w:t>condition and utilized through out the</w:t>
      </w:r>
      <w:r w:rsidRPr="00FB7E06">
        <w:rPr>
          <w:sz w:val="20"/>
          <w:szCs w:val="20"/>
        </w:rPr>
        <w:t xml:space="preserve"> subsequent experiments. </w:t>
      </w:r>
    </w:p>
    <w:p w:rsidR="004B37B3" w:rsidRPr="00FB7E06" w:rsidRDefault="004B37B3" w:rsidP="00FB7E06">
      <w:pPr>
        <w:autoSpaceDE w:val="0"/>
        <w:autoSpaceDN w:val="0"/>
        <w:adjustRightInd w:val="0"/>
        <w:jc w:val="both"/>
        <w:rPr>
          <w:sz w:val="20"/>
          <w:szCs w:val="20"/>
        </w:rPr>
      </w:pPr>
    </w:p>
    <w:p w:rsidR="004B37B3" w:rsidRPr="00FB7E06" w:rsidRDefault="004B37B3" w:rsidP="00FB7E06">
      <w:pPr>
        <w:autoSpaceDE w:val="0"/>
        <w:autoSpaceDN w:val="0"/>
        <w:adjustRightInd w:val="0"/>
        <w:jc w:val="both"/>
        <w:rPr>
          <w:sz w:val="20"/>
          <w:szCs w:val="20"/>
        </w:rPr>
      </w:pPr>
    </w:p>
    <w:p w:rsidR="004B37B3" w:rsidRPr="00FB7E06" w:rsidRDefault="004B37B3" w:rsidP="00FB7E06">
      <w:pPr>
        <w:autoSpaceDE w:val="0"/>
        <w:autoSpaceDN w:val="0"/>
        <w:adjustRightInd w:val="0"/>
        <w:jc w:val="both"/>
        <w:rPr>
          <w:sz w:val="20"/>
          <w:szCs w:val="20"/>
        </w:rPr>
      </w:pPr>
    </w:p>
    <w:p w:rsidR="00582052" w:rsidRPr="00FB7E06" w:rsidRDefault="00B34DB7" w:rsidP="00FB7E06">
      <w:pPr>
        <w:autoSpaceDE w:val="0"/>
        <w:autoSpaceDN w:val="0"/>
        <w:adjustRightInd w:val="0"/>
        <w:jc w:val="center"/>
        <w:rPr>
          <w:sz w:val="20"/>
          <w:szCs w:val="20"/>
        </w:rPr>
      </w:pPr>
      <w:r w:rsidRPr="00FB7E06">
        <w:rPr>
          <w:noProof/>
          <w:sz w:val="20"/>
          <w:szCs w:val="20"/>
        </w:rPr>
        <w:drawing>
          <wp:inline distT="0" distB="0" distL="0" distR="0">
            <wp:extent cx="4505325" cy="237172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4C31" w:rsidRPr="00FB7E06" w:rsidRDefault="005D4C31" w:rsidP="00FB7E06">
      <w:pPr>
        <w:jc w:val="center"/>
        <w:rPr>
          <w:sz w:val="20"/>
          <w:szCs w:val="20"/>
        </w:rPr>
      </w:pPr>
    </w:p>
    <w:p w:rsidR="005D4C31" w:rsidRPr="00FB7E06" w:rsidRDefault="005D4C31" w:rsidP="00FB7E06">
      <w:pPr>
        <w:jc w:val="center"/>
        <w:rPr>
          <w:sz w:val="20"/>
          <w:szCs w:val="20"/>
        </w:rPr>
      </w:pPr>
      <w:r w:rsidRPr="00FB7E06">
        <w:rPr>
          <w:b/>
          <w:sz w:val="20"/>
          <w:szCs w:val="20"/>
        </w:rPr>
        <w:t xml:space="preserve">Figure </w:t>
      </w:r>
      <w:r w:rsidR="006D38B6" w:rsidRPr="00FB7E06">
        <w:rPr>
          <w:b/>
          <w:sz w:val="20"/>
          <w:szCs w:val="20"/>
        </w:rPr>
        <w:t>3</w:t>
      </w:r>
      <w:r w:rsidRPr="00FB7E06">
        <w:rPr>
          <w:sz w:val="20"/>
          <w:szCs w:val="20"/>
        </w:rPr>
        <w:t>: Effect of extraction solvent volume on the DLLME of OPPs</w:t>
      </w:r>
      <w:r w:rsidR="004B37B3" w:rsidRPr="00FB7E06">
        <w:rPr>
          <w:sz w:val="20"/>
          <w:szCs w:val="20"/>
        </w:rPr>
        <w:t>.</w:t>
      </w:r>
    </w:p>
    <w:p w:rsidR="00793E49" w:rsidRPr="00FB7E06" w:rsidRDefault="00793E49" w:rsidP="00FB7E06">
      <w:pPr>
        <w:jc w:val="center"/>
        <w:rPr>
          <w:sz w:val="20"/>
          <w:szCs w:val="20"/>
        </w:rPr>
      </w:pPr>
    </w:p>
    <w:p w:rsidR="00582052" w:rsidRPr="00FB7E06" w:rsidRDefault="00582052" w:rsidP="00FB7E06">
      <w:pPr>
        <w:jc w:val="center"/>
        <w:rPr>
          <w:sz w:val="20"/>
          <w:szCs w:val="20"/>
        </w:rPr>
      </w:pPr>
    </w:p>
    <w:p w:rsidR="004B37B3" w:rsidRPr="00FB7E06" w:rsidRDefault="004B37B3" w:rsidP="00FB7E06">
      <w:pPr>
        <w:jc w:val="center"/>
        <w:rPr>
          <w:sz w:val="20"/>
          <w:szCs w:val="20"/>
        </w:rPr>
      </w:pPr>
    </w:p>
    <w:p w:rsidR="005D4C31" w:rsidRPr="00FB7E06" w:rsidRDefault="005D4C31" w:rsidP="00FB7E06">
      <w:pPr>
        <w:jc w:val="both"/>
        <w:rPr>
          <w:b/>
          <w:i/>
          <w:iCs/>
          <w:sz w:val="20"/>
          <w:szCs w:val="20"/>
        </w:rPr>
      </w:pPr>
      <w:r w:rsidRPr="00FB7E06">
        <w:rPr>
          <w:b/>
          <w:i/>
          <w:iCs/>
          <w:sz w:val="20"/>
          <w:szCs w:val="20"/>
        </w:rPr>
        <w:t>Effect of Disperser Solvent Volume</w:t>
      </w:r>
    </w:p>
    <w:p w:rsidR="005D4C31" w:rsidRPr="00FB7E06" w:rsidRDefault="005D4C31" w:rsidP="00FB7E06">
      <w:pPr>
        <w:jc w:val="both"/>
        <w:rPr>
          <w:sz w:val="20"/>
          <w:szCs w:val="20"/>
        </w:rPr>
      </w:pPr>
    </w:p>
    <w:p w:rsidR="005D4C31" w:rsidRPr="00FB7E06" w:rsidRDefault="00D55BF8" w:rsidP="00FB7E06">
      <w:pPr>
        <w:autoSpaceDE w:val="0"/>
        <w:autoSpaceDN w:val="0"/>
        <w:adjustRightInd w:val="0"/>
        <w:jc w:val="both"/>
        <w:rPr>
          <w:sz w:val="20"/>
          <w:szCs w:val="20"/>
        </w:rPr>
      </w:pPr>
      <w:r w:rsidRPr="00FB7E06">
        <w:rPr>
          <w:sz w:val="20"/>
          <w:szCs w:val="20"/>
        </w:rPr>
        <w:t xml:space="preserve">To evaluate the effect of the dispersive solvent to enrichment factor, the volume of </w:t>
      </w:r>
      <w:r w:rsidR="00793E49" w:rsidRPr="00FB7E06">
        <w:rPr>
          <w:sz w:val="20"/>
          <w:szCs w:val="20"/>
        </w:rPr>
        <w:t>methanol was varied between 0.5 to 1.5 mL. As depicted in Fig</w:t>
      </w:r>
      <w:r w:rsidR="006D38B6" w:rsidRPr="00FB7E06">
        <w:rPr>
          <w:sz w:val="20"/>
          <w:szCs w:val="20"/>
        </w:rPr>
        <w:t>ure 4</w:t>
      </w:r>
      <w:r w:rsidR="00793E49" w:rsidRPr="00FB7E06">
        <w:rPr>
          <w:sz w:val="20"/>
          <w:szCs w:val="20"/>
        </w:rPr>
        <w:t>, the peak area increased when the volume of methanol was increased to 1.0 mL. However, when the volume of the disperser solvent was increased to 1.5 mL, the peak area decreased. This result may be attributed t</w:t>
      </w:r>
      <w:r w:rsidR="006D38B6" w:rsidRPr="00FB7E06">
        <w:rPr>
          <w:sz w:val="20"/>
          <w:szCs w:val="20"/>
        </w:rPr>
        <w:t xml:space="preserve">o the increased solubility of </w:t>
      </w:r>
      <w:r w:rsidR="00793E49" w:rsidRPr="00FB7E06">
        <w:rPr>
          <w:sz w:val="20"/>
          <w:szCs w:val="20"/>
        </w:rPr>
        <w:t>the extraction solvent in the water as the volume of methanol increased. Thus, 1.0 mL of methanol was chosen as optimum and employed to all subsequent experiments.</w:t>
      </w:r>
    </w:p>
    <w:p w:rsidR="006D38B6" w:rsidRPr="00FB7E06" w:rsidRDefault="006D38B6" w:rsidP="00FB7E06">
      <w:pPr>
        <w:autoSpaceDE w:val="0"/>
        <w:autoSpaceDN w:val="0"/>
        <w:adjustRightInd w:val="0"/>
        <w:jc w:val="both"/>
        <w:rPr>
          <w:sz w:val="20"/>
          <w:szCs w:val="20"/>
        </w:rPr>
      </w:pPr>
    </w:p>
    <w:p w:rsidR="006D38B6" w:rsidRPr="00FB7E06" w:rsidRDefault="006D38B6" w:rsidP="00FB7E06">
      <w:pPr>
        <w:autoSpaceDE w:val="0"/>
        <w:autoSpaceDN w:val="0"/>
        <w:adjustRightInd w:val="0"/>
        <w:jc w:val="both"/>
        <w:rPr>
          <w:sz w:val="20"/>
          <w:szCs w:val="20"/>
        </w:rPr>
      </w:pPr>
    </w:p>
    <w:p w:rsidR="006D38B6" w:rsidRPr="00FB7E06" w:rsidRDefault="006D38B6" w:rsidP="00FB7E06">
      <w:pPr>
        <w:autoSpaceDE w:val="0"/>
        <w:autoSpaceDN w:val="0"/>
        <w:adjustRightInd w:val="0"/>
        <w:jc w:val="both"/>
        <w:rPr>
          <w:sz w:val="20"/>
          <w:szCs w:val="20"/>
        </w:rPr>
      </w:pPr>
    </w:p>
    <w:p w:rsidR="006D38B6" w:rsidRPr="00FB7E06" w:rsidRDefault="006D38B6" w:rsidP="00FB7E06">
      <w:pPr>
        <w:jc w:val="center"/>
        <w:rPr>
          <w:sz w:val="20"/>
          <w:szCs w:val="20"/>
        </w:rPr>
      </w:pPr>
      <w:r w:rsidRPr="00FB7E06">
        <w:rPr>
          <w:noProof/>
          <w:sz w:val="20"/>
          <w:szCs w:val="20"/>
        </w:rPr>
        <w:drawing>
          <wp:inline distT="0" distB="0" distL="0" distR="0">
            <wp:extent cx="4419600" cy="228600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38B6" w:rsidRPr="00FB7E06" w:rsidRDefault="006D38B6" w:rsidP="00FB7E06">
      <w:pPr>
        <w:jc w:val="center"/>
        <w:rPr>
          <w:sz w:val="20"/>
          <w:szCs w:val="20"/>
        </w:rPr>
      </w:pPr>
      <w:r w:rsidRPr="00FB7E06">
        <w:rPr>
          <w:b/>
          <w:sz w:val="20"/>
          <w:szCs w:val="20"/>
        </w:rPr>
        <w:t>Figure 4</w:t>
      </w:r>
      <w:r w:rsidRPr="00FB7E06">
        <w:rPr>
          <w:sz w:val="20"/>
          <w:szCs w:val="20"/>
        </w:rPr>
        <w:t>: Effect of disperser solvent volume on the DLLME of OPPs.</w:t>
      </w:r>
    </w:p>
    <w:p w:rsidR="006D38B6" w:rsidRPr="00FB7E06" w:rsidRDefault="006D38B6" w:rsidP="00FB7E06">
      <w:pPr>
        <w:autoSpaceDE w:val="0"/>
        <w:autoSpaceDN w:val="0"/>
        <w:adjustRightInd w:val="0"/>
        <w:jc w:val="both"/>
        <w:rPr>
          <w:sz w:val="20"/>
          <w:szCs w:val="20"/>
        </w:rPr>
      </w:pPr>
    </w:p>
    <w:p w:rsidR="006D38B6" w:rsidRPr="00FB7E06" w:rsidRDefault="006D38B6" w:rsidP="00FB7E06">
      <w:pPr>
        <w:autoSpaceDE w:val="0"/>
        <w:autoSpaceDN w:val="0"/>
        <w:adjustRightInd w:val="0"/>
        <w:jc w:val="both"/>
        <w:rPr>
          <w:sz w:val="20"/>
          <w:szCs w:val="20"/>
        </w:rPr>
      </w:pPr>
    </w:p>
    <w:p w:rsidR="006D38B6" w:rsidRPr="00FB7E06" w:rsidRDefault="006D38B6" w:rsidP="00FB7E06">
      <w:pPr>
        <w:jc w:val="both"/>
        <w:rPr>
          <w:b/>
          <w:i/>
          <w:iCs/>
          <w:sz w:val="20"/>
          <w:szCs w:val="20"/>
        </w:rPr>
      </w:pPr>
      <w:r w:rsidRPr="00FB7E06">
        <w:rPr>
          <w:b/>
          <w:i/>
          <w:iCs/>
          <w:sz w:val="20"/>
          <w:szCs w:val="20"/>
        </w:rPr>
        <w:t>Method Validation</w:t>
      </w:r>
    </w:p>
    <w:p w:rsidR="006D38B6" w:rsidRPr="00FB7E06" w:rsidRDefault="006D38B6" w:rsidP="00FB7E06">
      <w:pPr>
        <w:jc w:val="both"/>
        <w:rPr>
          <w:b/>
          <w:sz w:val="20"/>
          <w:szCs w:val="20"/>
        </w:rPr>
      </w:pPr>
    </w:p>
    <w:p w:rsidR="001364B7" w:rsidRPr="00FB7E06" w:rsidRDefault="001364B7" w:rsidP="00FB7E06">
      <w:pPr>
        <w:jc w:val="both"/>
        <w:rPr>
          <w:sz w:val="20"/>
          <w:szCs w:val="20"/>
        </w:rPr>
      </w:pPr>
      <w:r w:rsidRPr="00FB7E06">
        <w:rPr>
          <w:sz w:val="20"/>
          <w:szCs w:val="20"/>
        </w:rPr>
        <w:t>For validation of the DLLME method, optimized conditions (</w:t>
      </w:r>
      <w:r w:rsidRPr="00FB7E06">
        <w:rPr>
          <w:iCs/>
          <w:sz w:val="20"/>
          <w:szCs w:val="20"/>
        </w:rPr>
        <w:t xml:space="preserve">methanol </w:t>
      </w:r>
      <w:r w:rsidRPr="00FB7E06">
        <w:rPr>
          <w:sz w:val="20"/>
          <w:szCs w:val="20"/>
        </w:rPr>
        <w:t xml:space="preserve">as </w:t>
      </w:r>
      <w:r w:rsidR="007215A4" w:rsidRPr="00FB7E06">
        <w:rPr>
          <w:sz w:val="20"/>
          <w:szCs w:val="20"/>
        </w:rPr>
        <w:t xml:space="preserve">disperser </w:t>
      </w:r>
      <w:r w:rsidRPr="00FB7E06">
        <w:rPr>
          <w:sz w:val="20"/>
          <w:szCs w:val="20"/>
        </w:rPr>
        <w:t>solvent with volume of</w:t>
      </w:r>
      <w:r w:rsidR="007215A4" w:rsidRPr="00FB7E06">
        <w:rPr>
          <w:sz w:val="20"/>
          <w:szCs w:val="20"/>
        </w:rPr>
        <w:t xml:space="preserve"> 1.0 mL, and volume of extraction</w:t>
      </w:r>
      <w:r w:rsidRPr="00FB7E06">
        <w:rPr>
          <w:sz w:val="20"/>
          <w:szCs w:val="20"/>
        </w:rPr>
        <w:t xml:space="preserve"> solvent</w:t>
      </w:r>
      <w:r w:rsidR="007215A4" w:rsidRPr="00FB7E06">
        <w:rPr>
          <w:sz w:val="20"/>
          <w:szCs w:val="20"/>
        </w:rPr>
        <w:t xml:space="preserve"> (CS</w:t>
      </w:r>
      <w:r w:rsidR="007215A4" w:rsidRPr="00FB7E06">
        <w:rPr>
          <w:sz w:val="20"/>
          <w:szCs w:val="20"/>
          <w:vertAlign w:val="subscript"/>
        </w:rPr>
        <w:t>2</w:t>
      </w:r>
      <w:r w:rsidR="007215A4" w:rsidRPr="00FB7E06">
        <w:rPr>
          <w:sz w:val="20"/>
          <w:szCs w:val="20"/>
        </w:rPr>
        <w:t>)</w:t>
      </w:r>
      <w:r w:rsidRPr="00FB7E06">
        <w:rPr>
          <w:sz w:val="20"/>
          <w:szCs w:val="20"/>
        </w:rPr>
        <w:t>: 30 µL) were used for the extraction of OPPs using DLLME. The correlation coefficient</w:t>
      </w:r>
      <w:r w:rsidR="007215A4" w:rsidRPr="00FB7E06">
        <w:rPr>
          <w:sz w:val="20"/>
          <w:szCs w:val="20"/>
        </w:rPr>
        <w:t xml:space="preserve"> (r</w:t>
      </w:r>
      <w:r w:rsidR="007215A4" w:rsidRPr="00FB7E06">
        <w:rPr>
          <w:sz w:val="20"/>
          <w:szCs w:val="20"/>
          <w:vertAlign w:val="superscript"/>
        </w:rPr>
        <w:t>2</w:t>
      </w:r>
      <w:r w:rsidR="007215A4" w:rsidRPr="00FB7E06">
        <w:rPr>
          <w:sz w:val="20"/>
          <w:szCs w:val="20"/>
        </w:rPr>
        <w:t>)</w:t>
      </w:r>
      <w:r w:rsidRPr="00FB7E06">
        <w:rPr>
          <w:sz w:val="20"/>
          <w:szCs w:val="20"/>
        </w:rPr>
        <w:t xml:space="preserve">, </w:t>
      </w:r>
      <w:r w:rsidR="007215A4" w:rsidRPr="00FB7E06">
        <w:rPr>
          <w:sz w:val="20"/>
          <w:szCs w:val="20"/>
        </w:rPr>
        <w:t xml:space="preserve">limit of detection (LOD) </w:t>
      </w:r>
      <w:r w:rsidRPr="00FB7E06">
        <w:rPr>
          <w:sz w:val="20"/>
          <w:szCs w:val="20"/>
        </w:rPr>
        <w:t xml:space="preserve">and </w:t>
      </w:r>
      <w:r w:rsidR="007215A4" w:rsidRPr="00FB7E06">
        <w:rPr>
          <w:sz w:val="20"/>
          <w:szCs w:val="20"/>
        </w:rPr>
        <w:t>limit of quantification (</w:t>
      </w:r>
      <w:r w:rsidRPr="00FB7E06">
        <w:rPr>
          <w:sz w:val="20"/>
          <w:szCs w:val="20"/>
        </w:rPr>
        <w:t>LOQ</w:t>
      </w:r>
      <w:r w:rsidR="007215A4" w:rsidRPr="00FB7E06">
        <w:rPr>
          <w:sz w:val="20"/>
          <w:szCs w:val="20"/>
        </w:rPr>
        <w:t>)</w:t>
      </w:r>
      <w:r w:rsidRPr="00FB7E06">
        <w:rPr>
          <w:sz w:val="20"/>
          <w:szCs w:val="20"/>
        </w:rPr>
        <w:t xml:space="preserve"> of each pesticide are shown in Table 1. </w:t>
      </w:r>
      <w:r w:rsidR="007215A4" w:rsidRPr="00FB7E06">
        <w:rPr>
          <w:sz w:val="20"/>
          <w:szCs w:val="20"/>
        </w:rPr>
        <w:t>LOD represent</w:t>
      </w:r>
      <w:r w:rsidR="00F72C81" w:rsidRPr="00FB7E06">
        <w:rPr>
          <w:sz w:val="20"/>
          <w:szCs w:val="20"/>
        </w:rPr>
        <w:t>s</w:t>
      </w:r>
      <w:r w:rsidR="007215A4" w:rsidRPr="00FB7E06">
        <w:rPr>
          <w:sz w:val="20"/>
          <w:szCs w:val="20"/>
        </w:rPr>
        <w:t xml:space="preserve"> the lowest concentration </w:t>
      </w:r>
      <w:r w:rsidR="00F72C81" w:rsidRPr="00FB7E06">
        <w:rPr>
          <w:sz w:val="20"/>
          <w:szCs w:val="20"/>
        </w:rPr>
        <w:t xml:space="preserve">that </w:t>
      </w:r>
      <w:r w:rsidR="007215A4" w:rsidRPr="00FB7E06">
        <w:rPr>
          <w:sz w:val="20"/>
          <w:szCs w:val="20"/>
        </w:rPr>
        <w:t xml:space="preserve">can be detected by GC-ECD, which gives a signal-to-noise ratio of 3. </w:t>
      </w:r>
      <w:r w:rsidR="00F72C81" w:rsidRPr="00FB7E06">
        <w:rPr>
          <w:sz w:val="20"/>
          <w:szCs w:val="20"/>
        </w:rPr>
        <w:t xml:space="preserve"> Meanwhile, LOQ is known as the concentration of pesticides that produces a peak ten times higher than the noise level corresponding to signal to noise of S/N = 10.</w:t>
      </w:r>
      <w:r w:rsidR="007215A4" w:rsidRPr="00FB7E06">
        <w:rPr>
          <w:sz w:val="20"/>
          <w:szCs w:val="20"/>
        </w:rPr>
        <w:t>The LODs of the pesticides</w:t>
      </w:r>
      <w:r w:rsidRPr="00FB7E06">
        <w:rPr>
          <w:sz w:val="20"/>
          <w:szCs w:val="20"/>
          <w:lang w:val="en-MY"/>
        </w:rPr>
        <w:t>were</w:t>
      </w:r>
      <w:r w:rsidR="00F72C81" w:rsidRPr="00FB7E06">
        <w:rPr>
          <w:sz w:val="20"/>
          <w:szCs w:val="20"/>
          <w:lang w:val="en-MY"/>
        </w:rPr>
        <w:t xml:space="preserve"> found to be</w:t>
      </w:r>
      <w:r w:rsidRPr="00FB7E06">
        <w:rPr>
          <w:sz w:val="20"/>
          <w:szCs w:val="20"/>
          <w:lang w:val="en-MY"/>
        </w:rPr>
        <w:t xml:space="preserve"> 0.</w:t>
      </w:r>
      <w:r w:rsidR="00754389" w:rsidRPr="00FB7E06">
        <w:rPr>
          <w:sz w:val="20"/>
          <w:szCs w:val="20"/>
          <w:lang w:val="en-MY"/>
        </w:rPr>
        <w:t>095 µg/mL for chlorpyrifos,</w:t>
      </w:r>
      <w:r w:rsidRPr="00FB7E06">
        <w:rPr>
          <w:sz w:val="20"/>
          <w:szCs w:val="20"/>
          <w:lang w:val="en-MY"/>
        </w:rPr>
        <w:t>0.</w:t>
      </w:r>
      <w:r w:rsidR="00754389" w:rsidRPr="00FB7E06">
        <w:rPr>
          <w:sz w:val="20"/>
          <w:szCs w:val="20"/>
          <w:lang w:val="en-MY"/>
        </w:rPr>
        <w:t>266 µg/mL for diazinon and 0.085 µg/mL for dimethoate.</w:t>
      </w:r>
      <w:r w:rsidR="00F72C81" w:rsidRPr="00FB7E06">
        <w:rPr>
          <w:sz w:val="20"/>
          <w:szCs w:val="20"/>
        </w:rPr>
        <w:t>The LOQs of the pesticides ranged from 0.283</w:t>
      </w:r>
      <w:r w:rsidR="00F72C81" w:rsidRPr="00FB7E06">
        <w:rPr>
          <w:sz w:val="20"/>
          <w:szCs w:val="20"/>
          <w:lang w:val="en-MY"/>
        </w:rPr>
        <w:t>µg/mL to 0.888 µg/mL.</w:t>
      </w:r>
    </w:p>
    <w:p w:rsidR="004B37B3" w:rsidRPr="00FB7E06" w:rsidRDefault="004B37B3" w:rsidP="00FB7E06">
      <w:pPr>
        <w:jc w:val="both"/>
        <w:rPr>
          <w:bCs/>
          <w:color w:val="000000"/>
          <w:sz w:val="20"/>
          <w:szCs w:val="20"/>
        </w:rPr>
      </w:pPr>
    </w:p>
    <w:p w:rsidR="004B37B3" w:rsidRPr="00FB7E06" w:rsidRDefault="004B37B3" w:rsidP="00FB7E06">
      <w:pPr>
        <w:jc w:val="both"/>
        <w:rPr>
          <w:sz w:val="20"/>
          <w:szCs w:val="20"/>
        </w:rPr>
      </w:pPr>
    </w:p>
    <w:p w:rsidR="006D38B6" w:rsidRPr="00FB7E06" w:rsidRDefault="006D38B6" w:rsidP="00FB7E06">
      <w:pPr>
        <w:jc w:val="both"/>
        <w:rPr>
          <w:sz w:val="20"/>
          <w:szCs w:val="20"/>
        </w:rPr>
      </w:pPr>
      <w:r w:rsidRPr="00FB7E06">
        <w:rPr>
          <w:b/>
          <w:sz w:val="20"/>
          <w:szCs w:val="20"/>
        </w:rPr>
        <w:t>Table 1:</w:t>
      </w:r>
      <w:r w:rsidRPr="00FB7E06">
        <w:rPr>
          <w:sz w:val="20"/>
          <w:szCs w:val="20"/>
        </w:rPr>
        <w:t xml:space="preserve"> Correlation coefficients, LOD and LOQ of selected OPPs using DLLME combined with GC-ECD</w:t>
      </w:r>
      <w:r w:rsidR="00D81C04" w:rsidRPr="00FB7E06">
        <w:rPr>
          <w:sz w:val="20"/>
          <w:szCs w:val="20"/>
        </w:rPr>
        <w:t>.</w:t>
      </w:r>
    </w:p>
    <w:p w:rsidR="006D38B6" w:rsidRPr="00FB7E06" w:rsidRDefault="006D38B6" w:rsidP="00FB7E06">
      <w:pPr>
        <w:jc w:val="both"/>
        <w:rPr>
          <w:sz w:val="20"/>
          <w:szCs w:val="20"/>
        </w:rPr>
      </w:pPr>
    </w:p>
    <w:tbl>
      <w:tblPr>
        <w:tblStyle w:val="TableGrid"/>
        <w:tblW w:w="0" w:type="auto"/>
        <w:jc w:val="center"/>
        <w:tblLook w:val="04A0"/>
      </w:tblPr>
      <w:tblGrid>
        <w:gridCol w:w="2337"/>
        <w:gridCol w:w="2330"/>
        <w:gridCol w:w="2318"/>
        <w:gridCol w:w="2318"/>
      </w:tblGrid>
      <w:tr w:rsidR="006D38B6" w:rsidRPr="00FB7E06" w:rsidTr="00841E57">
        <w:trPr>
          <w:trHeight w:val="212"/>
          <w:jc w:val="center"/>
        </w:trPr>
        <w:tc>
          <w:tcPr>
            <w:tcW w:w="2394" w:type="dxa"/>
            <w:tcBorders>
              <w:left w:val="nil"/>
              <w:bottom w:val="single" w:sz="4" w:space="0" w:color="000000" w:themeColor="text1"/>
              <w:right w:val="nil"/>
            </w:tcBorders>
          </w:tcPr>
          <w:p w:rsidR="006D38B6" w:rsidRPr="00FB7E06" w:rsidRDefault="006D38B6" w:rsidP="00FB7E06">
            <w:pPr>
              <w:rPr>
                <w:sz w:val="20"/>
                <w:szCs w:val="20"/>
              </w:rPr>
            </w:pPr>
            <w:r w:rsidRPr="00FB7E06">
              <w:rPr>
                <w:sz w:val="20"/>
                <w:szCs w:val="20"/>
              </w:rPr>
              <w:t>OPPs studied</w:t>
            </w:r>
          </w:p>
        </w:tc>
        <w:tc>
          <w:tcPr>
            <w:tcW w:w="2394" w:type="dxa"/>
            <w:tcBorders>
              <w:left w:val="nil"/>
              <w:bottom w:val="single" w:sz="4" w:space="0" w:color="000000" w:themeColor="text1"/>
              <w:right w:val="nil"/>
            </w:tcBorders>
          </w:tcPr>
          <w:p w:rsidR="006D38B6" w:rsidRPr="00FB7E06" w:rsidRDefault="006D38B6" w:rsidP="00FB7E06">
            <w:pPr>
              <w:jc w:val="center"/>
              <w:rPr>
                <w:sz w:val="20"/>
                <w:szCs w:val="20"/>
              </w:rPr>
            </w:pPr>
            <w:r w:rsidRPr="00FB7E06">
              <w:rPr>
                <w:sz w:val="20"/>
                <w:szCs w:val="20"/>
              </w:rPr>
              <w:t xml:space="preserve">Correlation coefficient, </w:t>
            </w:r>
            <w:r w:rsidRPr="00FB7E06">
              <w:rPr>
                <w:i/>
                <w:sz w:val="20"/>
                <w:szCs w:val="20"/>
              </w:rPr>
              <w:t>r</w:t>
            </w:r>
            <w:r w:rsidRPr="00FB7E06">
              <w:rPr>
                <w:sz w:val="20"/>
                <w:szCs w:val="20"/>
                <w:vertAlign w:val="superscript"/>
              </w:rPr>
              <w:t>2</w:t>
            </w:r>
          </w:p>
        </w:tc>
        <w:tc>
          <w:tcPr>
            <w:tcW w:w="2394" w:type="dxa"/>
            <w:tcBorders>
              <w:left w:val="nil"/>
              <w:bottom w:val="single" w:sz="4" w:space="0" w:color="000000" w:themeColor="text1"/>
              <w:right w:val="nil"/>
            </w:tcBorders>
          </w:tcPr>
          <w:p w:rsidR="006D38B6" w:rsidRPr="00FB7E06" w:rsidRDefault="006D38B6" w:rsidP="00FB7E06">
            <w:pPr>
              <w:jc w:val="center"/>
              <w:rPr>
                <w:sz w:val="20"/>
                <w:szCs w:val="20"/>
              </w:rPr>
            </w:pPr>
            <w:r w:rsidRPr="00FB7E06">
              <w:rPr>
                <w:sz w:val="20"/>
                <w:szCs w:val="20"/>
              </w:rPr>
              <w:t>LOD (μg/mL)</w:t>
            </w:r>
          </w:p>
        </w:tc>
        <w:tc>
          <w:tcPr>
            <w:tcW w:w="2394" w:type="dxa"/>
            <w:tcBorders>
              <w:left w:val="nil"/>
              <w:bottom w:val="single" w:sz="4" w:space="0" w:color="000000" w:themeColor="text1"/>
              <w:right w:val="nil"/>
            </w:tcBorders>
          </w:tcPr>
          <w:p w:rsidR="006D38B6" w:rsidRPr="00FB7E06" w:rsidRDefault="006D38B6" w:rsidP="00FB7E06">
            <w:pPr>
              <w:jc w:val="center"/>
              <w:rPr>
                <w:sz w:val="20"/>
                <w:szCs w:val="20"/>
              </w:rPr>
            </w:pPr>
            <w:r w:rsidRPr="00FB7E06">
              <w:rPr>
                <w:sz w:val="20"/>
                <w:szCs w:val="20"/>
              </w:rPr>
              <w:t>LOQ (μg/mL)</w:t>
            </w:r>
          </w:p>
        </w:tc>
      </w:tr>
      <w:tr w:rsidR="006D38B6" w:rsidRPr="00FB7E06" w:rsidTr="000D25F0">
        <w:trPr>
          <w:jc w:val="center"/>
        </w:trPr>
        <w:tc>
          <w:tcPr>
            <w:tcW w:w="2394" w:type="dxa"/>
            <w:tcBorders>
              <w:left w:val="nil"/>
              <w:bottom w:val="nil"/>
              <w:right w:val="nil"/>
            </w:tcBorders>
          </w:tcPr>
          <w:p w:rsidR="006D38B6" w:rsidRPr="00FB7E06" w:rsidRDefault="006D38B6" w:rsidP="00FB7E06">
            <w:pPr>
              <w:rPr>
                <w:sz w:val="20"/>
                <w:szCs w:val="20"/>
              </w:rPr>
            </w:pPr>
            <w:r w:rsidRPr="00FB7E06">
              <w:rPr>
                <w:sz w:val="20"/>
                <w:szCs w:val="20"/>
              </w:rPr>
              <w:t>Chlorpyrifos</w:t>
            </w:r>
          </w:p>
        </w:tc>
        <w:tc>
          <w:tcPr>
            <w:tcW w:w="2394" w:type="dxa"/>
            <w:tcBorders>
              <w:left w:val="nil"/>
              <w:bottom w:val="nil"/>
              <w:right w:val="nil"/>
            </w:tcBorders>
          </w:tcPr>
          <w:p w:rsidR="006D38B6" w:rsidRPr="00FB7E06" w:rsidRDefault="006D38B6" w:rsidP="00FB7E06">
            <w:pPr>
              <w:jc w:val="center"/>
              <w:rPr>
                <w:sz w:val="20"/>
                <w:szCs w:val="20"/>
              </w:rPr>
            </w:pPr>
            <w:r w:rsidRPr="00FB7E06">
              <w:rPr>
                <w:sz w:val="20"/>
                <w:szCs w:val="20"/>
              </w:rPr>
              <w:t>0.9994</w:t>
            </w:r>
          </w:p>
        </w:tc>
        <w:tc>
          <w:tcPr>
            <w:tcW w:w="2394" w:type="dxa"/>
            <w:tcBorders>
              <w:left w:val="nil"/>
              <w:bottom w:val="nil"/>
              <w:right w:val="nil"/>
            </w:tcBorders>
          </w:tcPr>
          <w:p w:rsidR="006D38B6" w:rsidRPr="00FB7E06" w:rsidRDefault="006D38B6" w:rsidP="00FB7E06">
            <w:pPr>
              <w:jc w:val="center"/>
              <w:rPr>
                <w:sz w:val="20"/>
                <w:szCs w:val="20"/>
              </w:rPr>
            </w:pPr>
            <w:r w:rsidRPr="00FB7E06">
              <w:rPr>
                <w:sz w:val="20"/>
                <w:szCs w:val="20"/>
              </w:rPr>
              <w:t>0.095</w:t>
            </w:r>
          </w:p>
        </w:tc>
        <w:tc>
          <w:tcPr>
            <w:tcW w:w="2394" w:type="dxa"/>
            <w:tcBorders>
              <w:left w:val="nil"/>
              <w:bottom w:val="nil"/>
              <w:right w:val="nil"/>
            </w:tcBorders>
          </w:tcPr>
          <w:p w:rsidR="006D38B6" w:rsidRPr="00FB7E06" w:rsidRDefault="006D38B6" w:rsidP="00FB7E06">
            <w:pPr>
              <w:jc w:val="center"/>
              <w:rPr>
                <w:sz w:val="20"/>
                <w:szCs w:val="20"/>
              </w:rPr>
            </w:pPr>
            <w:r w:rsidRPr="00FB7E06">
              <w:rPr>
                <w:sz w:val="20"/>
                <w:szCs w:val="20"/>
              </w:rPr>
              <w:t>0.318</w:t>
            </w:r>
          </w:p>
        </w:tc>
      </w:tr>
      <w:tr w:rsidR="006D38B6" w:rsidRPr="00FB7E06" w:rsidTr="000D25F0">
        <w:trPr>
          <w:jc w:val="center"/>
        </w:trPr>
        <w:tc>
          <w:tcPr>
            <w:tcW w:w="2394" w:type="dxa"/>
            <w:tcBorders>
              <w:top w:val="nil"/>
              <w:left w:val="nil"/>
              <w:bottom w:val="nil"/>
              <w:right w:val="nil"/>
            </w:tcBorders>
          </w:tcPr>
          <w:p w:rsidR="006D38B6" w:rsidRPr="00FB7E06" w:rsidRDefault="006D38B6" w:rsidP="00FB7E06">
            <w:pPr>
              <w:rPr>
                <w:sz w:val="20"/>
                <w:szCs w:val="20"/>
              </w:rPr>
            </w:pPr>
            <w:r w:rsidRPr="00FB7E06">
              <w:rPr>
                <w:sz w:val="20"/>
                <w:szCs w:val="20"/>
              </w:rPr>
              <w:t>Diazinon</w:t>
            </w:r>
          </w:p>
        </w:tc>
        <w:tc>
          <w:tcPr>
            <w:tcW w:w="2394" w:type="dxa"/>
            <w:tcBorders>
              <w:top w:val="nil"/>
              <w:left w:val="nil"/>
              <w:bottom w:val="nil"/>
              <w:right w:val="nil"/>
            </w:tcBorders>
          </w:tcPr>
          <w:p w:rsidR="006D38B6" w:rsidRPr="00FB7E06" w:rsidRDefault="006D38B6" w:rsidP="00FB7E06">
            <w:pPr>
              <w:jc w:val="center"/>
              <w:rPr>
                <w:sz w:val="20"/>
                <w:szCs w:val="20"/>
              </w:rPr>
            </w:pPr>
            <w:r w:rsidRPr="00FB7E06">
              <w:rPr>
                <w:sz w:val="20"/>
                <w:szCs w:val="20"/>
              </w:rPr>
              <w:t>0.9976</w:t>
            </w:r>
          </w:p>
        </w:tc>
        <w:tc>
          <w:tcPr>
            <w:tcW w:w="2394" w:type="dxa"/>
            <w:tcBorders>
              <w:top w:val="nil"/>
              <w:left w:val="nil"/>
              <w:bottom w:val="nil"/>
              <w:right w:val="nil"/>
            </w:tcBorders>
          </w:tcPr>
          <w:p w:rsidR="006D38B6" w:rsidRPr="00FB7E06" w:rsidRDefault="006D38B6" w:rsidP="00FB7E06">
            <w:pPr>
              <w:jc w:val="center"/>
              <w:rPr>
                <w:sz w:val="20"/>
                <w:szCs w:val="20"/>
              </w:rPr>
            </w:pPr>
            <w:r w:rsidRPr="00FB7E06">
              <w:rPr>
                <w:sz w:val="20"/>
                <w:szCs w:val="20"/>
              </w:rPr>
              <w:t>0.266</w:t>
            </w:r>
          </w:p>
        </w:tc>
        <w:tc>
          <w:tcPr>
            <w:tcW w:w="2394" w:type="dxa"/>
            <w:tcBorders>
              <w:top w:val="nil"/>
              <w:left w:val="nil"/>
              <w:bottom w:val="nil"/>
              <w:right w:val="nil"/>
            </w:tcBorders>
          </w:tcPr>
          <w:p w:rsidR="006D38B6" w:rsidRPr="00FB7E06" w:rsidRDefault="006D38B6" w:rsidP="00FB7E06">
            <w:pPr>
              <w:jc w:val="center"/>
              <w:rPr>
                <w:sz w:val="20"/>
                <w:szCs w:val="20"/>
              </w:rPr>
            </w:pPr>
            <w:r w:rsidRPr="00FB7E06">
              <w:rPr>
                <w:sz w:val="20"/>
                <w:szCs w:val="20"/>
              </w:rPr>
              <w:t>0.886</w:t>
            </w:r>
          </w:p>
        </w:tc>
      </w:tr>
      <w:tr w:rsidR="006D38B6" w:rsidRPr="00FB7E06" w:rsidTr="000D25F0">
        <w:trPr>
          <w:jc w:val="center"/>
        </w:trPr>
        <w:tc>
          <w:tcPr>
            <w:tcW w:w="2394" w:type="dxa"/>
            <w:tcBorders>
              <w:top w:val="nil"/>
              <w:left w:val="nil"/>
              <w:right w:val="nil"/>
            </w:tcBorders>
          </w:tcPr>
          <w:p w:rsidR="006D38B6" w:rsidRPr="00FB7E06" w:rsidRDefault="006D38B6" w:rsidP="00FB7E06">
            <w:pPr>
              <w:rPr>
                <w:sz w:val="20"/>
                <w:szCs w:val="20"/>
              </w:rPr>
            </w:pPr>
            <w:r w:rsidRPr="00FB7E06">
              <w:rPr>
                <w:sz w:val="20"/>
                <w:szCs w:val="20"/>
              </w:rPr>
              <w:t>Dimethoate</w:t>
            </w:r>
          </w:p>
        </w:tc>
        <w:tc>
          <w:tcPr>
            <w:tcW w:w="2394" w:type="dxa"/>
            <w:tcBorders>
              <w:top w:val="nil"/>
              <w:left w:val="nil"/>
              <w:right w:val="nil"/>
            </w:tcBorders>
          </w:tcPr>
          <w:p w:rsidR="006D38B6" w:rsidRPr="00FB7E06" w:rsidRDefault="006D38B6" w:rsidP="00FB7E06">
            <w:pPr>
              <w:jc w:val="center"/>
              <w:rPr>
                <w:sz w:val="20"/>
                <w:szCs w:val="20"/>
              </w:rPr>
            </w:pPr>
            <w:r w:rsidRPr="00FB7E06">
              <w:rPr>
                <w:sz w:val="20"/>
                <w:szCs w:val="20"/>
              </w:rPr>
              <w:t>0.9987</w:t>
            </w:r>
          </w:p>
        </w:tc>
        <w:tc>
          <w:tcPr>
            <w:tcW w:w="2394" w:type="dxa"/>
            <w:tcBorders>
              <w:top w:val="nil"/>
              <w:left w:val="nil"/>
              <w:right w:val="nil"/>
            </w:tcBorders>
          </w:tcPr>
          <w:p w:rsidR="006D38B6" w:rsidRPr="00FB7E06" w:rsidRDefault="006D38B6" w:rsidP="00FB7E06">
            <w:pPr>
              <w:jc w:val="center"/>
              <w:rPr>
                <w:sz w:val="20"/>
                <w:szCs w:val="20"/>
              </w:rPr>
            </w:pPr>
            <w:r w:rsidRPr="00FB7E06">
              <w:rPr>
                <w:sz w:val="20"/>
                <w:szCs w:val="20"/>
              </w:rPr>
              <w:t>0.085</w:t>
            </w:r>
          </w:p>
        </w:tc>
        <w:tc>
          <w:tcPr>
            <w:tcW w:w="2394" w:type="dxa"/>
            <w:tcBorders>
              <w:top w:val="nil"/>
              <w:left w:val="nil"/>
              <w:right w:val="nil"/>
            </w:tcBorders>
          </w:tcPr>
          <w:p w:rsidR="006D38B6" w:rsidRPr="00FB7E06" w:rsidRDefault="006D38B6" w:rsidP="00FB7E06">
            <w:pPr>
              <w:jc w:val="center"/>
              <w:rPr>
                <w:sz w:val="20"/>
                <w:szCs w:val="20"/>
              </w:rPr>
            </w:pPr>
            <w:r w:rsidRPr="00FB7E06">
              <w:rPr>
                <w:sz w:val="20"/>
                <w:szCs w:val="20"/>
              </w:rPr>
              <w:t>0.283</w:t>
            </w:r>
          </w:p>
          <w:p w:rsidR="00754389" w:rsidRPr="00FB7E06" w:rsidRDefault="00754389" w:rsidP="00FB7E06">
            <w:pPr>
              <w:jc w:val="center"/>
              <w:rPr>
                <w:sz w:val="20"/>
                <w:szCs w:val="20"/>
              </w:rPr>
            </w:pPr>
          </w:p>
        </w:tc>
      </w:tr>
    </w:tbl>
    <w:p w:rsidR="00754389" w:rsidRPr="00FB7E06" w:rsidRDefault="00754389" w:rsidP="00FB7E06">
      <w:pPr>
        <w:autoSpaceDE w:val="0"/>
        <w:autoSpaceDN w:val="0"/>
        <w:adjustRightInd w:val="0"/>
        <w:jc w:val="both"/>
        <w:rPr>
          <w:sz w:val="20"/>
          <w:szCs w:val="20"/>
        </w:rPr>
      </w:pPr>
    </w:p>
    <w:p w:rsidR="002E2A7D" w:rsidRPr="00FB7E06" w:rsidRDefault="002E2A7D" w:rsidP="00FB7E06">
      <w:pPr>
        <w:autoSpaceDE w:val="0"/>
        <w:autoSpaceDN w:val="0"/>
        <w:adjustRightInd w:val="0"/>
        <w:jc w:val="both"/>
        <w:rPr>
          <w:sz w:val="20"/>
          <w:szCs w:val="20"/>
        </w:rPr>
      </w:pPr>
    </w:p>
    <w:p w:rsidR="00411493" w:rsidRPr="00FB7E06" w:rsidRDefault="00411493" w:rsidP="00FB7E06">
      <w:pPr>
        <w:autoSpaceDE w:val="0"/>
        <w:autoSpaceDN w:val="0"/>
        <w:adjustRightInd w:val="0"/>
        <w:jc w:val="both"/>
        <w:rPr>
          <w:b/>
          <w:i/>
          <w:sz w:val="20"/>
          <w:szCs w:val="20"/>
        </w:rPr>
      </w:pPr>
      <w:r w:rsidRPr="00FB7E06">
        <w:rPr>
          <w:b/>
          <w:i/>
          <w:sz w:val="20"/>
          <w:szCs w:val="20"/>
        </w:rPr>
        <w:t>Real Sample Analysis</w:t>
      </w:r>
    </w:p>
    <w:p w:rsidR="00411493" w:rsidRPr="00FB7E06" w:rsidRDefault="00411493" w:rsidP="00FB7E06">
      <w:pPr>
        <w:autoSpaceDE w:val="0"/>
        <w:autoSpaceDN w:val="0"/>
        <w:adjustRightInd w:val="0"/>
        <w:jc w:val="both"/>
        <w:rPr>
          <w:b/>
          <w:i/>
          <w:sz w:val="20"/>
          <w:szCs w:val="20"/>
        </w:rPr>
      </w:pPr>
    </w:p>
    <w:p w:rsidR="007A3A62" w:rsidRPr="00FB7E06" w:rsidRDefault="008A4FF6" w:rsidP="00FB7E06">
      <w:pPr>
        <w:ind w:firstLine="720"/>
        <w:jc w:val="both"/>
        <w:rPr>
          <w:sz w:val="20"/>
          <w:szCs w:val="20"/>
          <w:lang w:val="en-MY"/>
        </w:rPr>
      </w:pPr>
      <w:r w:rsidRPr="00FB7E06">
        <w:rPr>
          <w:sz w:val="20"/>
          <w:szCs w:val="20"/>
          <w:lang w:val="en-MY"/>
        </w:rPr>
        <w:t xml:space="preserve">In order to investigate the applicability of the proposed trace enrichment microextraction method, the selected water sample was studied. The optimum conditions obtained in the optimization of DLLME was then applied to the determination of OPPs in water sample. </w:t>
      </w:r>
    </w:p>
    <w:p w:rsidR="007A3A62" w:rsidRPr="00FB7E06" w:rsidRDefault="007A3A62" w:rsidP="00FB7E06">
      <w:pPr>
        <w:jc w:val="both"/>
        <w:rPr>
          <w:sz w:val="20"/>
          <w:szCs w:val="20"/>
          <w:lang w:val="en-MY"/>
        </w:rPr>
      </w:pPr>
    </w:p>
    <w:p w:rsidR="00AC5AD6" w:rsidRPr="00FB7E06" w:rsidRDefault="00AC5AD6" w:rsidP="00FB7E06">
      <w:pPr>
        <w:ind w:firstLine="720"/>
        <w:jc w:val="both"/>
        <w:rPr>
          <w:sz w:val="20"/>
          <w:szCs w:val="20"/>
        </w:rPr>
      </w:pPr>
      <w:r w:rsidRPr="00FB7E06">
        <w:rPr>
          <w:sz w:val="20"/>
          <w:szCs w:val="20"/>
          <w:lang w:val="en-MY"/>
        </w:rPr>
        <w:t xml:space="preserve">The water sample without spiking was analyzed in triplicate by the proposed method and the representative chromatograms can be seen in Figure 5. As depicted in the chromatogram, it can be seen that chlorpyrifos and diazinon were detected in the water sample with concentration of </w:t>
      </w:r>
      <w:r w:rsidRPr="00FB7E06">
        <w:rPr>
          <w:sz w:val="20"/>
          <w:szCs w:val="20"/>
        </w:rPr>
        <w:t xml:space="preserve">0.18 μg/mL and 0.07 μg/mL respectively. </w:t>
      </w:r>
      <w:r w:rsidR="00C468B7" w:rsidRPr="00FB7E06">
        <w:rPr>
          <w:sz w:val="20"/>
          <w:szCs w:val="20"/>
        </w:rPr>
        <w:t xml:space="preserve">This indicates that the selected OPPs were used in the area for the sample collection. </w:t>
      </w:r>
    </w:p>
    <w:p w:rsidR="00C468B7" w:rsidRPr="00FB7E06" w:rsidRDefault="00916581" w:rsidP="00FB7E06">
      <w:pPr>
        <w:jc w:val="center"/>
        <w:rPr>
          <w:sz w:val="20"/>
          <w:szCs w:val="20"/>
        </w:rPr>
      </w:pPr>
      <w:r w:rsidRPr="00FB7E06">
        <w:rPr>
          <w:noProof/>
          <w:sz w:val="20"/>
          <w:szCs w:val="20"/>
        </w:rPr>
        <w:pict>
          <v:shape id="Text Box 17" o:spid="_x0000_s1029" type="#_x0000_t202" style="position:absolute;left:0;text-align:left;margin-left:379.1pt;margin-top:248.35pt;width:86.25pt;height:16.4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" stroked="f">
            <v:textbox style="mso-fit-shape-to-text:t">
              <w:txbxContent>
                <w:p w:rsidR="00523F25" w:rsidRPr="00523F25" w:rsidRDefault="00523F25">
                  <w:pPr>
                    <w:rPr>
                      <w:sz w:val="16"/>
                      <w:szCs w:val="16"/>
                    </w:rPr>
                  </w:pPr>
                  <w:r w:rsidRPr="00523F25">
                    <w:rPr>
                      <w:sz w:val="16"/>
                      <w:szCs w:val="16"/>
                    </w:rPr>
                    <w:t>Time (min)</w:t>
                  </w:r>
                </w:p>
              </w:txbxContent>
            </v:textbox>
          </v:shape>
        </w:pict>
      </w:r>
      <w:r w:rsidRPr="00FB7E06">
        <w:rPr>
          <w:noProof/>
          <w:sz w:val="20"/>
          <w:szCs w:val="20"/>
        </w:rPr>
        <w:pict>
          <v:shape id="Text Box 20" o:spid="_x0000_s1030" type="#_x0000_t202" style="position:absolute;left:0;text-align:left;margin-left:308.6pt;margin-top:144.2pt;width:41.1pt;height:16.4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" stroked="f">
            <v:textbox style="mso-fit-shape-to-text:t">
              <w:txbxContent>
                <w:p w:rsidR="00523F25" w:rsidRPr="00523F25" w:rsidRDefault="00523F25" w:rsidP="00523F25">
                  <w:pPr>
                    <w:jc w:val="center"/>
                    <w:rPr>
                      <w:sz w:val="16"/>
                      <w:szCs w:val="16"/>
                    </w:rPr>
                  </w:pPr>
                  <w:r>
                    <w:rPr>
                      <w:sz w:val="16"/>
                      <w:szCs w:val="16"/>
                    </w:rPr>
                    <w:t>1</w:t>
                  </w:r>
                </w:p>
              </w:txbxContent>
            </v:textbox>
          </v:shape>
        </w:pict>
      </w:r>
      <w:r w:rsidRPr="00FB7E06">
        <w:rPr>
          <w:noProof/>
          <w:sz w:val="20"/>
          <w:szCs w:val="20"/>
        </w:rPr>
        <w:pict>
          <v:shape id="Text Box 21" o:spid="_x0000_s1031" type="#_x0000_t202" style="position:absolute;left:0;text-align:left;margin-left:337.35pt;margin-top:136.25pt;width:19.6pt;height:16.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J4gwIAABY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" stroked="f">
            <v:textbox>
              <w:txbxContent>
                <w:p w:rsidR="00523F25" w:rsidRPr="00523F25" w:rsidRDefault="00523F25" w:rsidP="00523F25">
                  <w:pPr>
                    <w:jc w:val="center"/>
                    <w:rPr>
                      <w:sz w:val="16"/>
                      <w:szCs w:val="16"/>
                    </w:rPr>
                  </w:pPr>
                  <w:r>
                    <w:rPr>
                      <w:sz w:val="16"/>
                      <w:szCs w:val="16"/>
                    </w:rPr>
                    <w:t>2</w:t>
                  </w:r>
                </w:p>
              </w:txbxContent>
            </v:textbox>
          </v:shape>
        </w:pict>
      </w:r>
      <w:r w:rsidRPr="00FB7E06">
        <w:rPr>
          <w:noProof/>
          <w:sz w:val="20"/>
          <w:szCs w:val="20"/>
        </w:rPr>
        <w:pict>
          <v:shape id="Text Box 19" o:spid="_x0000_s1032" type="#_x0000_t202" style="position:absolute;left:0;text-align:left;margin-left:60.6pt;margin-top:56.2pt;width:86.25pt;height:16.4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" stroked="f">
            <v:textbox style="mso-fit-shape-to-text:t">
              <w:txbxContent>
                <w:p w:rsidR="00523F25" w:rsidRPr="00523F25" w:rsidRDefault="00523F25" w:rsidP="00523F25">
                  <w:pPr>
                    <w:jc w:val="center"/>
                    <w:rPr>
                      <w:sz w:val="16"/>
                      <w:szCs w:val="16"/>
                    </w:rPr>
                  </w:pPr>
                  <w:r>
                    <w:rPr>
                      <w:sz w:val="16"/>
                      <w:szCs w:val="16"/>
                    </w:rPr>
                    <w:t>Solvent</w:t>
                  </w:r>
                </w:p>
              </w:txbxContent>
            </v:textbox>
          </v:shape>
        </w:pict>
      </w:r>
      <w:r w:rsidRPr="00FB7E06">
        <w:rPr>
          <w:noProof/>
          <w:sz w:val="20"/>
          <w:szCs w:val="20"/>
        </w:rPr>
        <w:pict>
          <v:shape id="Text Box 18" o:spid="_x0000_s1033" type="#_x0000_t202" style="position:absolute;left:0;text-align:left;margin-left:2.05pt;margin-top:11.9pt;width:86.25pt;height:16.4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" stroked="f">
            <v:textbox style="mso-fit-shape-to-text:t">
              <w:txbxContent>
                <w:p w:rsidR="00523F25" w:rsidRPr="00523F25" w:rsidRDefault="00523F25" w:rsidP="00523F25">
                  <w:pPr>
                    <w:rPr>
                      <w:sz w:val="16"/>
                      <w:szCs w:val="16"/>
                    </w:rPr>
                  </w:pPr>
                  <w:r>
                    <w:rPr>
                      <w:sz w:val="16"/>
                      <w:szCs w:val="16"/>
                    </w:rPr>
                    <w:t>Peak area (mAU)</w:t>
                  </w:r>
                </w:p>
              </w:txbxContent>
            </v:textbox>
          </v:shape>
        </w:pict>
      </w:r>
      <w:r w:rsidR="00C468B7" w:rsidRPr="00FB7E06">
        <w:rPr>
          <w:noProof/>
          <w:sz w:val="20"/>
          <w:szCs w:val="20"/>
        </w:rPr>
        <w:drawing>
          <wp:inline distT="0" distB="0" distL="0" distR="0">
            <wp:extent cx="5419366" cy="3574473"/>
            <wp:effectExtent l="19050" t="0" r="0" b="0"/>
            <wp:docPr id="18" name="Picture 17" descr="mai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5b.jpg"/>
                    <pic:cNvPicPr/>
                  </pic:nvPicPr>
                  <pic:blipFill>
                    <a:blip r:embed="rId13" cstate="print"/>
                    <a:stretch>
                      <a:fillRect/>
                    </a:stretch>
                  </pic:blipFill>
                  <pic:spPr>
                    <a:xfrm>
                      <a:off x="0" y="0"/>
                      <a:ext cx="5419366" cy="3574473"/>
                    </a:xfrm>
                    <a:prstGeom prst="rect">
                      <a:avLst/>
                    </a:prstGeom>
                  </pic:spPr>
                </pic:pic>
              </a:graphicData>
            </a:graphic>
          </wp:inline>
        </w:drawing>
      </w:r>
    </w:p>
    <w:p w:rsidR="00CB6FF5" w:rsidRPr="00FB7E06" w:rsidRDefault="00523F25" w:rsidP="00FB7E06">
      <w:pPr>
        <w:jc w:val="both"/>
        <w:rPr>
          <w:sz w:val="20"/>
          <w:szCs w:val="20"/>
        </w:rPr>
      </w:pPr>
      <w:r w:rsidRPr="00FB7E06">
        <w:rPr>
          <w:b/>
          <w:sz w:val="20"/>
          <w:szCs w:val="20"/>
        </w:rPr>
        <w:t>Figure 5</w:t>
      </w:r>
      <w:r w:rsidRPr="00FB7E06">
        <w:rPr>
          <w:sz w:val="20"/>
          <w:szCs w:val="20"/>
        </w:rPr>
        <w:t xml:space="preserve">: </w:t>
      </w:r>
      <w:r w:rsidR="00CB6FF5" w:rsidRPr="00FB7E06">
        <w:rPr>
          <w:sz w:val="20"/>
          <w:szCs w:val="20"/>
        </w:rPr>
        <w:t>GC-ECD chromatogram of OPPs in water sample obtained by DLLME under optimized conditions. Peaks: (1)  chlorpyrifos, (2) diazinon.</w:t>
      </w:r>
    </w:p>
    <w:p w:rsidR="00F72C81" w:rsidRPr="00FB7E06" w:rsidRDefault="00F72C81" w:rsidP="00FB7E06">
      <w:pPr>
        <w:jc w:val="center"/>
        <w:rPr>
          <w:sz w:val="20"/>
          <w:szCs w:val="20"/>
        </w:rPr>
      </w:pPr>
    </w:p>
    <w:p w:rsidR="00523F25" w:rsidRPr="00FB7E06" w:rsidRDefault="00AC5AD6" w:rsidP="00FB7E06">
      <w:pPr>
        <w:jc w:val="both"/>
        <w:rPr>
          <w:sz w:val="20"/>
          <w:szCs w:val="20"/>
          <w:lang w:val="en-MY"/>
        </w:rPr>
      </w:pPr>
      <w:r w:rsidRPr="00FB7E06">
        <w:rPr>
          <w:sz w:val="20"/>
          <w:szCs w:val="20"/>
          <w:lang w:val="en-MY"/>
        </w:rPr>
        <w:t xml:space="preserve">To study the recoveries of the OPPs in the real sample, the water sample was spiked </w:t>
      </w:r>
      <w:r w:rsidR="00C468B7" w:rsidRPr="00FB7E06">
        <w:rPr>
          <w:sz w:val="20"/>
          <w:szCs w:val="20"/>
          <w:lang w:val="en-MY"/>
        </w:rPr>
        <w:t xml:space="preserve">with </w:t>
      </w:r>
      <w:r w:rsidR="00C468B7" w:rsidRPr="00FB7E06">
        <w:rPr>
          <w:sz w:val="20"/>
          <w:szCs w:val="20"/>
        </w:rPr>
        <w:t xml:space="preserve">1.5 μg/mL of each OPPs. </w:t>
      </w:r>
      <w:r w:rsidR="008A4FF6" w:rsidRPr="00FB7E06">
        <w:rPr>
          <w:sz w:val="20"/>
          <w:szCs w:val="20"/>
          <w:lang w:val="en-MY"/>
        </w:rPr>
        <w:t>The recoveries were calculated for triplicate samples. Table 2 shows the relative recoveries of the spiked samples respectively. In general, the relat</w:t>
      </w:r>
      <w:r w:rsidR="00C468B7" w:rsidRPr="00FB7E06">
        <w:rPr>
          <w:sz w:val="20"/>
          <w:szCs w:val="20"/>
          <w:lang w:val="en-MY"/>
        </w:rPr>
        <w:t>ive recovery ranged between 72% to 144% with RSD less than 8</w:t>
      </w:r>
      <w:r w:rsidR="008A4FF6" w:rsidRPr="00FB7E06">
        <w:rPr>
          <w:sz w:val="20"/>
          <w:szCs w:val="20"/>
          <w:lang w:val="en-MY"/>
        </w:rPr>
        <w:t xml:space="preserve"> %.In spiked technique, high recoveries in analysis of samples usually correspond to high accuracy. The relative recovery is calculated from percentage of standard pesticides spiked expected area by comparison with standard solution of pesticides at the same level. </w:t>
      </w:r>
    </w:p>
    <w:p w:rsidR="005F13AE" w:rsidRPr="00FB7E06" w:rsidRDefault="005F13AE" w:rsidP="00FB7E06">
      <w:pPr>
        <w:jc w:val="both"/>
        <w:rPr>
          <w:sz w:val="20"/>
          <w:szCs w:val="20"/>
          <w:lang w:val="en-MY"/>
        </w:rPr>
      </w:pPr>
    </w:p>
    <w:p w:rsidR="004B37B3" w:rsidRPr="00FB7E06" w:rsidRDefault="004B37B3" w:rsidP="00FB7E06">
      <w:pPr>
        <w:jc w:val="both"/>
        <w:rPr>
          <w:sz w:val="20"/>
          <w:szCs w:val="20"/>
          <w:lang w:val="en-MY"/>
        </w:rPr>
      </w:pPr>
    </w:p>
    <w:p w:rsidR="00523F25" w:rsidRPr="00FB7E06" w:rsidRDefault="00523F25" w:rsidP="00FB7E06">
      <w:pPr>
        <w:jc w:val="both"/>
        <w:rPr>
          <w:sz w:val="20"/>
          <w:szCs w:val="20"/>
        </w:rPr>
      </w:pPr>
      <w:r w:rsidRPr="00FB7E06">
        <w:rPr>
          <w:b/>
          <w:sz w:val="20"/>
          <w:szCs w:val="20"/>
        </w:rPr>
        <w:t>Table 2:</w:t>
      </w:r>
      <w:r w:rsidRPr="00FB7E06">
        <w:rPr>
          <w:sz w:val="20"/>
          <w:szCs w:val="20"/>
        </w:rPr>
        <w:t xml:space="preserve"> Percent recovery and relat</w:t>
      </w:r>
      <w:r w:rsidR="00B729A2" w:rsidRPr="00FB7E06">
        <w:rPr>
          <w:sz w:val="20"/>
          <w:szCs w:val="20"/>
        </w:rPr>
        <w:t xml:space="preserve">ive standard deviation (RSD) of spiked </w:t>
      </w:r>
      <w:r w:rsidRPr="00FB7E06">
        <w:rPr>
          <w:sz w:val="20"/>
          <w:szCs w:val="20"/>
        </w:rPr>
        <w:t>water sample by DLLME</w:t>
      </w:r>
    </w:p>
    <w:p w:rsidR="00411493" w:rsidRPr="00FB7E06" w:rsidRDefault="00411493" w:rsidP="00FB7E06">
      <w:pPr>
        <w:jc w:val="both"/>
        <w:rPr>
          <w:sz w:val="20"/>
          <w:szCs w:val="20"/>
        </w:rPr>
      </w:pPr>
    </w:p>
    <w:tbl>
      <w:tblPr>
        <w:tblStyle w:val="TableGrid"/>
        <w:tblW w:w="0" w:type="auto"/>
        <w:tblInd w:w="108" w:type="dxa"/>
        <w:tblLook w:val="04A0"/>
      </w:tblPr>
      <w:tblGrid>
        <w:gridCol w:w="2213"/>
        <w:gridCol w:w="2334"/>
        <w:gridCol w:w="3958"/>
      </w:tblGrid>
      <w:tr w:rsidR="00B729A2" w:rsidRPr="00FB7E06" w:rsidTr="00095C0C">
        <w:tc>
          <w:tcPr>
            <w:tcW w:w="2213" w:type="dxa"/>
            <w:tcBorders>
              <w:left w:val="nil"/>
              <w:bottom w:val="single" w:sz="4" w:space="0" w:color="000000" w:themeColor="text1"/>
              <w:right w:val="nil"/>
            </w:tcBorders>
          </w:tcPr>
          <w:p w:rsidR="00B729A2" w:rsidRPr="00FB7E06" w:rsidRDefault="00B729A2" w:rsidP="00FB7E06">
            <w:pPr>
              <w:spacing w:before="120"/>
              <w:rPr>
                <w:sz w:val="20"/>
                <w:szCs w:val="20"/>
              </w:rPr>
            </w:pPr>
            <w:r w:rsidRPr="00FB7E06">
              <w:rPr>
                <w:sz w:val="20"/>
                <w:szCs w:val="20"/>
              </w:rPr>
              <w:t>Analyte</w:t>
            </w:r>
          </w:p>
        </w:tc>
        <w:tc>
          <w:tcPr>
            <w:tcW w:w="2334" w:type="dxa"/>
            <w:tcBorders>
              <w:left w:val="nil"/>
              <w:bottom w:val="single" w:sz="4" w:space="0" w:color="000000" w:themeColor="text1"/>
              <w:right w:val="nil"/>
            </w:tcBorders>
          </w:tcPr>
          <w:p w:rsidR="00B729A2" w:rsidRPr="00FB7E06" w:rsidRDefault="00B729A2" w:rsidP="00FB7E06">
            <w:pPr>
              <w:spacing w:before="120"/>
              <w:jc w:val="center"/>
              <w:rPr>
                <w:sz w:val="20"/>
                <w:szCs w:val="20"/>
              </w:rPr>
            </w:pPr>
            <w:r w:rsidRPr="00FB7E06">
              <w:rPr>
                <w:sz w:val="20"/>
                <w:szCs w:val="20"/>
              </w:rPr>
              <w:t>Recovery (%)</w:t>
            </w:r>
          </w:p>
        </w:tc>
        <w:tc>
          <w:tcPr>
            <w:tcW w:w="3958" w:type="dxa"/>
            <w:tcBorders>
              <w:left w:val="nil"/>
              <w:bottom w:val="single" w:sz="4" w:space="0" w:color="000000" w:themeColor="text1"/>
              <w:right w:val="nil"/>
            </w:tcBorders>
          </w:tcPr>
          <w:p w:rsidR="00B729A2" w:rsidRPr="00FB7E06" w:rsidRDefault="00B729A2" w:rsidP="00FB7E06">
            <w:pPr>
              <w:spacing w:before="120"/>
              <w:jc w:val="center"/>
              <w:rPr>
                <w:sz w:val="20"/>
                <w:szCs w:val="20"/>
              </w:rPr>
            </w:pPr>
            <w:r w:rsidRPr="00FB7E06">
              <w:rPr>
                <w:sz w:val="20"/>
                <w:szCs w:val="20"/>
              </w:rPr>
              <w:t>RSD (%)</w:t>
            </w:r>
          </w:p>
        </w:tc>
      </w:tr>
      <w:tr w:rsidR="00B729A2" w:rsidRPr="00FB7E06" w:rsidTr="00095C0C">
        <w:tc>
          <w:tcPr>
            <w:tcW w:w="2213" w:type="dxa"/>
            <w:tcBorders>
              <w:left w:val="nil"/>
              <w:bottom w:val="nil"/>
              <w:right w:val="nil"/>
            </w:tcBorders>
          </w:tcPr>
          <w:p w:rsidR="00B729A2" w:rsidRPr="00FB7E06" w:rsidRDefault="00B729A2" w:rsidP="00FB7E06">
            <w:pPr>
              <w:spacing w:before="120"/>
              <w:rPr>
                <w:sz w:val="20"/>
                <w:szCs w:val="20"/>
              </w:rPr>
            </w:pPr>
            <w:r w:rsidRPr="00FB7E06">
              <w:rPr>
                <w:sz w:val="20"/>
                <w:szCs w:val="20"/>
              </w:rPr>
              <w:t>Chlorpyrifos</w:t>
            </w:r>
          </w:p>
        </w:tc>
        <w:tc>
          <w:tcPr>
            <w:tcW w:w="2334" w:type="dxa"/>
            <w:tcBorders>
              <w:left w:val="nil"/>
              <w:bottom w:val="nil"/>
              <w:right w:val="nil"/>
            </w:tcBorders>
          </w:tcPr>
          <w:p w:rsidR="00B729A2" w:rsidRPr="00FB7E06" w:rsidRDefault="00B729A2" w:rsidP="00FB7E06">
            <w:pPr>
              <w:spacing w:before="120"/>
              <w:jc w:val="center"/>
              <w:rPr>
                <w:sz w:val="20"/>
                <w:szCs w:val="20"/>
              </w:rPr>
            </w:pPr>
            <w:r w:rsidRPr="00FB7E06">
              <w:rPr>
                <w:sz w:val="20"/>
                <w:szCs w:val="20"/>
              </w:rPr>
              <w:t>72.67</w:t>
            </w:r>
          </w:p>
        </w:tc>
        <w:tc>
          <w:tcPr>
            <w:tcW w:w="3958" w:type="dxa"/>
            <w:tcBorders>
              <w:left w:val="nil"/>
              <w:bottom w:val="nil"/>
              <w:right w:val="nil"/>
            </w:tcBorders>
          </w:tcPr>
          <w:p w:rsidR="00B729A2" w:rsidRPr="00FB7E06" w:rsidRDefault="00B729A2" w:rsidP="00FB7E06">
            <w:pPr>
              <w:spacing w:before="120"/>
              <w:jc w:val="center"/>
              <w:rPr>
                <w:sz w:val="20"/>
                <w:szCs w:val="20"/>
              </w:rPr>
            </w:pPr>
            <w:r w:rsidRPr="00FB7E06">
              <w:rPr>
                <w:sz w:val="20"/>
                <w:szCs w:val="20"/>
              </w:rPr>
              <w:t>2.74</w:t>
            </w:r>
          </w:p>
        </w:tc>
      </w:tr>
      <w:tr w:rsidR="00B729A2" w:rsidRPr="00FB7E06" w:rsidTr="00095C0C">
        <w:tc>
          <w:tcPr>
            <w:tcW w:w="2213" w:type="dxa"/>
            <w:tcBorders>
              <w:top w:val="nil"/>
              <w:left w:val="nil"/>
              <w:bottom w:val="nil"/>
              <w:right w:val="nil"/>
            </w:tcBorders>
          </w:tcPr>
          <w:p w:rsidR="00B729A2" w:rsidRPr="00FB7E06" w:rsidRDefault="00B729A2" w:rsidP="00FB7E06">
            <w:pPr>
              <w:spacing w:before="120"/>
              <w:rPr>
                <w:sz w:val="20"/>
                <w:szCs w:val="20"/>
              </w:rPr>
            </w:pPr>
            <w:r w:rsidRPr="00FB7E06">
              <w:rPr>
                <w:sz w:val="20"/>
                <w:szCs w:val="20"/>
              </w:rPr>
              <w:t>Diazinon</w:t>
            </w:r>
          </w:p>
        </w:tc>
        <w:tc>
          <w:tcPr>
            <w:tcW w:w="2334" w:type="dxa"/>
            <w:tcBorders>
              <w:top w:val="nil"/>
              <w:left w:val="nil"/>
              <w:bottom w:val="nil"/>
              <w:right w:val="nil"/>
            </w:tcBorders>
          </w:tcPr>
          <w:p w:rsidR="00B729A2" w:rsidRPr="00FB7E06" w:rsidRDefault="00B729A2" w:rsidP="00FB7E06">
            <w:pPr>
              <w:spacing w:before="120"/>
              <w:jc w:val="center"/>
              <w:rPr>
                <w:sz w:val="20"/>
                <w:szCs w:val="20"/>
              </w:rPr>
            </w:pPr>
            <w:r w:rsidRPr="00FB7E06">
              <w:rPr>
                <w:sz w:val="20"/>
                <w:szCs w:val="20"/>
              </w:rPr>
              <w:t>144</w:t>
            </w:r>
          </w:p>
        </w:tc>
        <w:tc>
          <w:tcPr>
            <w:tcW w:w="3958" w:type="dxa"/>
            <w:tcBorders>
              <w:top w:val="nil"/>
              <w:left w:val="nil"/>
              <w:bottom w:val="nil"/>
              <w:right w:val="nil"/>
            </w:tcBorders>
          </w:tcPr>
          <w:p w:rsidR="00B729A2" w:rsidRPr="00FB7E06" w:rsidRDefault="00B729A2" w:rsidP="00FB7E06">
            <w:pPr>
              <w:spacing w:before="120"/>
              <w:jc w:val="center"/>
              <w:rPr>
                <w:sz w:val="20"/>
                <w:szCs w:val="20"/>
              </w:rPr>
            </w:pPr>
            <w:r w:rsidRPr="00FB7E06">
              <w:rPr>
                <w:sz w:val="20"/>
                <w:szCs w:val="20"/>
              </w:rPr>
              <w:t>7.48</w:t>
            </w:r>
          </w:p>
        </w:tc>
      </w:tr>
      <w:tr w:rsidR="00B729A2" w:rsidRPr="00FB7E06" w:rsidTr="00095C0C">
        <w:tc>
          <w:tcPr>
            <w:tcW w:w="2213" w:type="dxa"/>
            <w:tcBorders>
              <w:top w:val="nil"/>
              <w:left w:val="nil"/>
              <w:right w:val="nil"/>
            </w:tcBorders>
          </w:tcPr>
          <w:p w:rsidR="00B729A2" w:rsidRPr="00FB7E06" w:rsidRDefault="00B729A2" w:rsidP="00FB7E06">
            <w:pPr>
              <w:spacing w:before="120"/>
              <w:rPr>
                <w:sz w:val="20"/>
                <w:szCs w:val="20"/>
              </w:rPr>
            </w:pPr>
            <w:r w:rsidRPr="00FB7E06">
              <w:rPr>
                <w:sz w:val="20"/>
                <w:szCs w:val="20"/>
              </w:rPr>
              <w:t>Dimethoate</w:t>
            </w:r>
          </w:p>
        </w:tc>
        <w:tc>
          <w:tcPr>
            <w:tcW w:w="2334" w:type="dxa"/>
            <w:tcBorders>
              <w:top w:val="nil"/>
              <w:left w:val="nil"/>
              <w:right w:val="nil"/>
            </w:tcBorders>
          </w:tcPr>
          <w:p w:rsidR="00B729A2" w:rsidRPr="00FB7E06" w:rsidRDefault="00B729A2" w:rsidP="00FB7E06">
            <w:pPr>
              <w:spacing w:before="120"/>
              <w:jc w:val="center"/>
              <w:rPr>
                <w:sz w:val="20"/>
                <w:szCs w:val="20"/>
              </w:rPr>
            </w:pPr>
            <w:r w:rsidRPr="00FB7E06">
              <w:rPr>
                <w:sz w:val="20"/>
                <w:szCs w:val="20"/>
              </w:rPr>
              <w:t>79</w:t>
            </w:r>
          </w:p>
        </w:tc>
        <w:tc>
          <w:tcPr>
            <w:tcW w:w="3958" w:type="dxa"/>
            <w:tcBorders>
              <w:top w:val="nil"/>
              <w:left w:val="nil"/>
              <w:right w:val="nil"/>
            </w:tcBorders>
          </w:tcPr>
          <w:p w:rsidR="00B729A2" w:rsidRPr="00FB7E06" w:rsidRDefault="00B729A2" w:rsidP="00FB7E06">
            <w:pPr>
              <w:spacing w:before="120"/>
              <w:jc w:val="center"/>
              <w:rPr>
                <w:sz w:val="20"/>
                <w:szCs w:val="20"/>
              </w:rPr>
            </w:pPr>
            <w:r w:rsidRPr="00FB7E06">
              <w:rPr>
                <w:sz w:val="20"/>
                <w:szCs w:val="20"/>
              </w:rPr>
              <w:t>5.64</w:t>
            </w:r>
          </w:p>
        </w:tc>
      </w:tr>
    </w:tbl>
    <w:p w:rsidR="00411493" w:rsidRPr="00FB7E06" w:rsidRDefault="00411493" w:rsidP="00FB7E06">
      <w:pPr>
        <w:jc w:val="both"/>
        <w:rPr>
          <w:sz w:val="20"/>
          <w:szCs w:val="20"/>
        </w:rPr>
      </w:pPr>
    </w:p>
    <w:p w:rsidR="004B37B3" w:rsidRPr="00FB7E06" w:rsidRDefault="004B37B3" w:rsidP="00FB7E06">
      <w:pPr>
        <w:jc w:val="both"/>
        <w:rPr>
          <w:sz w:val="20"/>
          <w:szCs w:val="20"/>
        </w:rPr>
      </w:pPr>
    </w:p>
    <w:p w:rsidR="00841E57" w:rsidRPr="00FB7E06" w:rsidRDefault="00841E57" w:rsidP="00FB7E06">
      <w:pPr>
        <w:jc w:val="both"/>
        <w:rPr>
          <w:sz w:val="20"/>
          <w:szCs w:val="20"/>
        </w:rPr>
      </w:pPr>
    </w:p>
    <w:p w:rsidR="004B37B3" w:rsidRPr="00FB7E06" w:rsidRDefault="004B37B3" w:rsidP="00FB7E06">
      <w:pPr>
        <w:pStyle w:val="Heading8"/>
        <w:spacing w:before="0" w:after="0"/>
        <w:jc w:val="center"/>
        <w:rPr>
          <w:rFonts w:ascii="Times New Roman" w:hAnsi="Times New Roman"/>
          <w:b/>
          <w:bCs/>
          <w:i w:val="0"/>
          <w:caps/>
          <w:color w:val="FF0000"/>
          <w:sz w:val="20"/>
          <w:szCs w:val="20"/>
        </w:rPr>
      </w:pPr>
      <w:r w:rsidRPr="00FB7E06">
        <w:rPr>
          <w:rFonts w:ascii="Times New Roman" w:hAnsi="Times New Roman"/>
          <w:b/>
          <w:bCs/>
          <w:i w:val="0"/>
          <w:caps/>
          <w:sz w:val="20"/>
          <w:szCs w:val="20"/>
        </w:rPr>
        <w:t>CONCLUSION</w:t>
      </w:r>
    </w:p>
    <w:p w:rsidR="007B4E1A" w:rsidRPr="00FB7E06" w:rsidRDefault="007B4E1A" w:rsidP="00FB7E06">
      <w:pPr>
        <w:jc w:val="both"/>
        <w:rPr>
          <w:b/>
          <w:sz w:val="20"/>
          <w:szCs w:val="20"/>
        </w:rPr>
      </w:pPr>
    </w:p>
    <w:p w:rsidR="00CB6FF5" w:rsidRPr="00FB7E06" w:rsidRDefault="00CB6FF5" w:rsidP="00FB7E06">
      <w:pPr>
        <w:ind w:firstLine="720"/>
        <w:jc w:val="both"/>
        <w:rPr>
          <w:sz w:val="20"/>
          <w:szCs w:val="20"/>
        </w:rPr>
      </w:pPr>
      <w:r w:rsidRPr="00FB7E06">
        <w:rPr>
          <w:sz w:val="20"/>
          <w:szCs w:val="20"/>
        </w:rPr>
        <w:t>A method based on DLLME coupled with GC-ECD was developed for the determination of OPPs in water sample</w:t>
      </w:r>
      <w:r w:rsidR="002E7701" w:rsidRPr="00FB7E06">
        <w:rPr>
          <w:sz w:val="20"/>
          <w:szCs w:val="20"/>
        </w:rPr>
        <w:t>. The LOD</w:t>
      </w:r>
      <w:r w:rsidRPr="00FB7E06">
        <w:rPr>
          <w:sz w:val="20"/>
          <w:szCs w:val="20"/>
        </w:rPr>
        <w:t xml:space="preserve"> was between 0.085 µg/mL and0.266 µg/m</w:t>
      </w:r>
      <w:r w:rsidR="002E7701" w:rsidRPr="00FB7E06">
        <w:rPr>
          <w:sz w:val="20"/>
          <w:szCs w:val="20"/>
        </w:rPr>
        <w:t>L while the LOQ</w:t>
      </w:r>
      <w:r w:rsidRPr="00FB7E06">
        <w:rPr>
          <w:sz w:val="20"/>
          <w:szCs w:val="20"/>
        </w:rPr>
        <w:t xml:space="preserve"> was between 0.283 µg/mL and0.886 µgm/L. The recovery was in the range 72.67-144%. The relative standard deviations were in the range of 2.74-7.48</w:t>
      </w:r>
      <w:r w:rsidR="00EA18C7" w:rsidRPr="00FB7E06">
        <w:rPr>
          <w:sz w:val="20"/>
          <w:szCs w:val="20"/>
        </w:rPr>
        <w:t>%</w:t>
      </w:r>
      <w:r w:rsidRPr="00FB7E06">
        <w:rPr>
          <w:sz w:val="20"/>
          <w:szCs w:val="20"/>
        </w:rPr>
        <w:t>. The method has the merits of simplicity, low cost, and relatively short time for equilibrium extraction.</w:t>
      </w:r>
    </w:p>
    <w:p w:rsidR="00CB6FF5" w:rsidRPr="00FB7E06" w:rsidRDefault="00CB6FF5" w:rsidP="00FB7E06">
      <w:pPr>
        <w:jc w:val="both"/>
        <w:rPr>
          <w:sz w:val="20"/>
          <w:szCs w:val="20"/>
        </w:rPr>
      </w:pPr>
    </w:p>
    <w:p w:rsidR="00841E57" w:rsidRPr="00FB7E06" w:rsidRDefault="00841E57" w:rsidP="00FB7E06">
      <w:pPr>
        <w:jc w:val="both"/>
        <w:rPr>
          <w:sz w:val="20"/>
          <w:szCs w:val="20"/>
        </w:rPr>
      </w:pPr>
    </w:p>
    <w:p w:rsidR="00CB6FF5" w:rsidRPr="00FB7E06" w:rsidRDefault="00CB6FF5" w:rsidP="00FB7E06">
      <w:pPr>
        <w:jc w:val="both"/>
        <w:rPr>
          <w:sz w:val="20"/>
          <w:szCs w:val="20"/>
        </w:rPr>
      </w:pPr>
    </w:p>
    <w:p w:rsidR="00CB6FF5" w:rsidRPr="00FB7E06" w:rsidRDefault="00CB6FF5" w:rsidP="00FB7E06">
      <w:pPr>
        <w:jc w:val="center"/>
        <w:rPr>
          <w:b/>
          <w:sz w:val="20"/>
          <w:szCs w:val="20"/>
        </w:rPr>
      </w:pPr>
      <w:r w:rsidRPr="00FB7E06">
        <w:rPr>
          <w:b/>
          <w:sz w:val="20"/>
          <w:szCs w:val="20"/>
        </w:rPr>
        <w:t>ACKNOWLEDGMENTS</w:t>
      </w:r>
    </w:p>
    <w:p w:rsidR="00CB6FF5" w:rsidRPr="00FB7E06" w:rsidRDefault="00CB6FF5" w:rsidP="00FB7E06">
      <w:pPr>
        <w:jc w:val="both"/>
        <w:rPr>
          <w:sz w:val="20"/>
          <w:szCs w:val="20"/>
        </w:rPr>
      </w:pPr>
    </w:p>
    <w:p w:rsidR="00CB6FF5" w:rsidRPr="00FB7E06" w:rsidRDefault="00CB6FF5" w:rsidP="00FB7E06">
      <w:pPr>
        <w:jc w:val="both"/>
        <w:rPr>
          <w:sz w:val="20"/>
          <w:szCs w:val="20"/>
          <w:lang w:val="af-ZA"/>
        </w:rPr>
      </w:pPr>
      <w:r w:rsidRPr="00FB7E06">
        <w:rPr>
          <w:sz w:val="20"/>
          <w:szCs w:val="20"/>
        </w:rPr>
        <w:t xml:space="preserve">The authors are grateful to UniversitiTeknologi Malaysia for the facilitations and </w:t>
      </w:r>
      <w:r w:rsidRPr="00FB7E06">
        <w:rPr>
          <w:sz w:val="20"/>
          <w:szCs w:val="20"/>
          <w:lang w:val="af-ZA"/>
        </w:rPr>
        <w:t xml:space="preserve">Ministry of Science, Technology and Innovation (MOSTI) </w:t>
      </w:r>
      <w:r w:rsidR="00434F87" w:rsidRPr="00FB7E06">
        <w:rPr>
          <w:sz w:val="20"/>
          <w:szCs w:val="20"/>
          <w:lang w:val="af-ZA"/>
        </w:rPr>
        <w:t xml:space="preserve">Malaysia </w:t>
      </w:r>
      <w:r w:rsidRPr="00FB7E06">
        <w:rPr>
          <w:sz w:val="20"/>
          <w:szCs w:val="20"/>
          <w:lang w:val="af-ZA"/>
        </w:rPr>
        <w:t>and the Ministry of Higher Education (MOHE) Malaysia for financial supports</w:t>
      </w:r>
      <w:r w:rsidR="00185AFC" w:rsidRPr="00FB7E06">
        <w:rPr>
          <w:sz w:val="20"/>
          <w:szCs w:val="20"/>
          <w:lang w:val="af-ZA"/>
        </w:rPr>
        <w:t xml:space="preserve"> through research grant vote number 78477</w:t>
      </w:r>
      <w:r w:rsidRPr="00FB7E06">
        <w:rPr>
          <w:sz w:val="20"/>
          <w:szCs w:val="20"/>
          <w:lang w:val="af-ZA"/>
        </w:rPr>
        <w:t>.</w:t>
      </w:r>
    </w:p>
    <w:p w:rsidR="00CB6FF5" w:rsidRPr="00FB7E06" w:rsidRDefault="00CB6FF5" w:rsidP="00FB7E06">
      <w:pPr>
        <w:jc w:val="both"/>
        <w:rPr>
          <w:sz w:val="20"/>
          <w:szCs w:val="20"/>
          <w:lang w:val="af-ZA"/>
        </w:rPr>
      </w:pPr>
    </w:p>
    <w:p w:rsidR="00841E57" w:rsidRPr="00FB7E06" w:rsidRDefault="00841E57" w:rsidP="00FB7E06">
      <w:pPr>
        <w:jc w:val="both"/>
        <w:rPr>
          <w:sz w:val="20"/>
          <w:szCs w:val="20"/>
          <w:lang w:val="af-ZA"/>
        </w:rPr>
      </w:pPr>
    </w:p>
    <w:p w:rsidR="007B4E1A" w:rsidRPr="00FB7E06" w:rsidRDefault="007B4E1A" w:rsidP="00FB7E06">
      <w:pPr>
        <w:jc w:val="both"/>
        <w:rPr>
          <w:color w:val="000000"/>
          <w:sz w:val="20"/>
          <w:szCs w:val="20"/>
          <w:lang w:val="af-ZA"/>
        </w:rPr>
      </w:pPr>
    </w:p>
    <w:p w:rsidR="007B4E1A" w:rsidRPr="00FB7E06" w:rsidRDefault="007B4E1A" w:rsidP="00FB7E06">
      <w:pPr>
        <w:jc w:val="center"/>
        <w:rPr>
          <w:b/>
          <w:color w:val="000000"/>
          <w:sz w:val="20"/>
          <w:szCs w:val="20"/>
        </w:rPr>
      </w:pPr>
      <w:r w:rsidRPr="00FB7E06">
        <w:rPr>
          <w:b/>
          <w:color w:val="000000"/>
          <w:sz w:val="20"/>
          <w:szCs w:val="20"/>
        </w:rPr>
        <w:t>REFERENCES</w:t>
      </w:r>
    </w:p>
    <w:p w:rsidR="007B4E1A" w:rsidRPr="00FB7E06" w:rsidRDefault="007B4E1A" w:rsidP="00FB7E06">
      <w:pPr>
        <w:jc w:val="center"/>
        <w:rPr>
          <w:b/>
          <w:color w:val="000000"/>
          <w:sz w:val="20"/>
          <w:szCs w:val="20"/>
        </w:rPr>
      </w:pPr>
    </w:p>
    <w:p w:rsidR="00EB74E9" w:rsidRPr="00FB7E06" w:rsidRDefault="00EB74E9" w:rsidP="00FB7E06">
      <w:pPr>
        <w:autoSpaceDE w:val="0"/>
        <w:autoSpaceDN w:val="0"/>
        <w:adjustRightInd w:val="0"/>
        <w:ind w:left="720" w:hanging="720"/>
        <w:jc w:val="both"/>
        <w:rPr>
          <w:color w:val="000000"/>
          <w:sz w:val="18"/>
          <w:szCs w:val="18"/>
        </w:rPr>
      </w:pPr>
      <w:r w:rsidRPr="00FB7E06">
        <w:rPr>
          <w:color w:val="000000"/>
          <w:sz w:val="18"/>
          <w:szCs w:val="18"/>
        </w:rPr>
        <w:t>[1]</w:t>
      </w:r>
      <w:r w:rsidRPr="00FB7E06">
        <w:rPr>
          <w:color w:val="000000"/>
          <w:sz w:val="18"/>
          <w:szCs w:val="18"/>
        </w:rPr>
        <w:tab/>
      </w:r>
      <w:r w:rsidR="007B4E1A" w:rsidRPr="00FB7E06">
        <w:rPr>
          <w:color w:val="000000"/>
          <w:sz w:val="18"/>
          <w:szCs w:val="18"/>
        </w:rPr>
        <w:t>Fu, L., Liu, X., Hu, J., Zhao, X., Wang, H., Wang, X., (2009). Application of Dispersive Liquid Liquid Microextraction for the Analysis of Triazophos and Carbaryl Pesticides in Water and Fruit Juice Samples.</w:t>
      </w:r>
      <w:r w:rsidRPr="00FB7E06">
        <w:rPr>
          <w:i/>
          <w:color w:val="000000"/>
          <w:sz w:val="18"/>
          <w:szCs w:val="18"/>
        </w:rPr>
        <w:t>Anal.Chim.</w:t>
      </w:r>
      <w:r w:rsidR="007B4E1A" w:rsidRPr="00FB7E06">
        <w:rPr>
          <w:i/>
          <w:color w:val="000000"/>
          <w:sz w:val="18"/>
          <w:szCs w:val="18"/>
        </w:rPr>
        <w:t>Acta,</w:t>
      </w:r>
      <w:r w:rsidR="007B4E1A" w:rsidRPr="00FB7E06">
        <w:rPr>
          <w:b/>
          <w:color w:val="000000"/>
          <w:sz w:val="18"/>
          <w:szCs w:val="18"/>
        </w:rPr>
        <w:t>632</w:t>
      </w:r>
      <w:r w:rsidR="007B4E1A" w:rsidRPr="00FB7E06">
        <w:rPr>
          <w:color w:val="000000"/>
          <w:sz w:val="18"/>
          <w:szCs w:val="18"/>
        </w:rPr>
        <w:t>, 289-295.</w:t>
      </w:r>
    </w:p>
    <w:p w:rsidR="005045B6" w:rsidRPr="00FB7E06" w:rsidRDefault="00EB74E9" w:rsidP="00FB7E06">
      <w:pPr>
        <w:autoSpaceDE w:val="0"/>
        <w:autoSpaceDN w:val="0"/>
        <w:adjustRightInd w:val="0"/>
        <w:ind w:left="720" w:hanging="720"/>
        <w:jc w:val="both"/>
        <w:rPr>
          <w:color w:val="000000"/>
          <w:sz w:val="18"/>
          <w:szCs w:val="18"/>
        </w:rPr>
      </w:pPr>
      <w:r w:rsidRPr="00FB7E06">
        <w:rPr>
          <w:color w:val="000000"/>
          <w:sz w:val="18"/>
          <w:szCs w:val="18"/>
        </w:rPr>
        <w:t>[2]</w:t>
      </w:r>
      <w:r w:rsidRPr="00FB7E06">
        <w:rPr>
          <w:color w:val="000000"/>
          <w:sz w:val="18"/>
          <w:szCs w:val="18"/>
        </w:rPr>
        <w:tab/>
      </w:r>
      <w:r w:rsidR="007B4E1A" w:rsidRPr="00FB7E06">
        <w:rPr>
          <w:color w:val="000000"/>
          <w:sz w:val="18"/>
          <w:szCs w:val="18"/>
        </w:rPr>
        <w:t>Zang, X.H., Wu, Q.H., Zhang, M.Y., Xi, G.H., Wang, Z. (2009). Developments of Dispersive Liquid –Liquid Microextraction Technique.</w:t>
      </w:r>
      <w:r w:rsidR="005045B6" w:rsidRPr="00FB7E06">
        <w:rPr>
          <w:i/>
          <w:color w:val="000000"/>
          <w:sz w:val="18"/>
          <w:szCs w:val="18"/>
        </w:rPr>
        <w:t>Chin. J. Anal. Chem.</w:t>
      </w:r>
      <w:r w:rsidR="007B4E1A" w:rsidRPr="00FB7E06">
        <w:rPr>
          <w:rStyle w:val="Emphasis"/>
          <w:b/>
          <w:i w:val="0"/>
          <w:iCs w:val="0"/>
          <w:sz w:val="18"/>
          <w:szCs w:val="18"/>
        </w:rPr>
        <w:t>37</w:t>
      </w:r>
      <w:r w:rsidR="007B4E1A" w:rsidRPr="00FB7E06">
        <w:rPr>
          <w:i/>
          <w:iCs/>
          <w:color w:val="000000"/>
          <w:sz w:val="18"/>
          <w:szCs w:val="18"/>
        </w:rPr>
        <w:t>,</w:t>
      </w:r>
      <w:r w:rsidR="007B4E1A" w:rsidRPr="00FB7E06">
        <w:rPr>
          <w:color w:val="000000"/>
          <w:sz w:val="18"/>
          <w:szCs w:val="18"/>
        </w:rPr>
        <w:t xml:space="preserve"> 161-168.</w:t>
      </w:r>
    </w:p>
    <w:p w:rsidR="00500ABB" w:rsidRPr="00FB7E06" w:rsidRDefault="005045B6" w:rsidP="00FB7E06">
      <w:pPr>
        <w:autoSpaceDE w:val="0"/>
        <w:autoSpaceDN w:val="0"/>
        <w:adjustRightInd w:val="0"/>
        <w:ind w:left="720" w:hanging="720"/>
        <w:jc w:val="both"/>
        <w:rPr>
          <w:color w:val="000000"/>
          <w:sz w:val="18"/>
          <w:szCs w:val="18"/>
        </w:rPr>
      </w:pPr>
      <w:r w:rsidRPr="00FB7E06">
        <w:rPr>
          <w:iCs/>
          <w:color w:val="000000"/>
          <w:sz w:val="18"/>
          <w:szCs w:val="18"/>
        </w:rPr>
        <w:t>[3]</w:t>
      </w:r>
      <w:r w:rsidRPr="00FB7E06">
        <w:rPr>
          <w:i/>
          <w:color w:val="000000"/>
          <w:sz w:val="18"/>
          <w:szCs w:val="18"/>
        </w:rPr>
        <w:tab/>
      </w:r>
      <w:r w:rsidR="007B4E1A" w:rsidRPr="00FB7E06">
        <w:rPr>
          <w:color w:val="000000"/>
          <w:sz w:val="18"/>
          <w:szCs w:val="18"/>
        </w:rPr>
        <w:t>Wan, H.B., Wong, M.K., Mok</w:t>
      </w:r>
      <w:r w:rsidR="006F35FD" w:rsidRPr="00FB7E06">
        <w:rPr>
          <w:color w:val="000000"/>
          <w:sz w:val="18"/>
          <w:szCs w:val="18"/>
        </w:rPr>
        <w:t>, C.</w:t>
      </w:r>
      <w:r w:rsidR="007B4E1A" w:rsidRPr="00FB7E06">
        <w:rPr>
          <w:color w:val="000000"/>
          <w:sz w:val="18"/>
          <w:szCs w:val="18"/>
        </w:rPr>
        <w:t xml:space="preserve">Y. (1996). Pesticides in Golf Course Waters Associated with Golf Course Runoff. </w:t>
      </w:r>
      <w:r w:rsidR="00586229" w:rsidRPr="00FB7E06">
        <w:rPr>
          <w:i/>
          <w:color w:val="000000"/>
          <w:sz w:val="18"/>
          <w:szCs w:val="18"/>
        </w:rPr>
        <w:t>Environ.</w:t>
      </w:r>
      <w:r w:rsidR="007B4E1A" w:rsidRPr="00FB7E06">
        <w:rPr>
          <w:i/>
          <w:color w:val="000000"/>
          <w:sz w:val="18"/>
          <w:szCs w:val="18"/>
        </w:rPr>
        <w:t>Contamin</w:t>
      </w:r>
      <w:r w:rsidR="00586229" w:rsidRPr="00FB7E06">
        <w:rPr>
          <w:i/>
          <w:color w:val="000000"/>
          <w:sz w:val="18"/>
          <w:szCs w:val="18"/>
        </w:rPr>
        <w:t>.</w:t>
      </w:r>
      <w:r w:rsidR="00621D96" w:rsidRPr="00FB7E06">
        <w:rPr>
          <w:i/>
          <w:color w:val="000000"/>
          <w:sz w:val="18"/>
          <w:szCs w:val="18"/>
        </w:rPr>
        <w:t>Toxicol.</w:t>
      </w:r>
      <w:r w:rsidR="007B4E1A" w:rsidRPr="00FB7E06">
        <w:rPr>
          <w:i/>
          <w:color w:val="000000"/>
          <w:sz w:val="18"/>
          <w:szCs w:val="18"/>
        </w:rPr>
        <w:t>,</w:t>
      </w:r>
      <w:r w:rsidR="007B4E1A" w:rsidRPr="00FB7E06">
        <w:rPr>
          <w:rStyle w:val="Emphasis"/>
          <w:b/>
          <w:sz w:val="18"/>
          <w:szCs w:val="18"/>
        </w:rPr>
        <w:t>56</w:t>
      </w:r>
      <w:r w:rsidR="007B4E1A" w:rsidRPr="00FB7E06">
        <w:rPr>
          <w:b/>
          <w:i/>
          <w:color w:val="000000"/>
          <w:sz w:val="18"/>
          <w:szCs w:val="18"/>
        </w:rPr>
        <w:t>,</w:t>
      </w:r>
      <w:r w:rsidR="007B4E1A" w:rsidRPr="00FB7E06">
        <w:rPr>
          <w:color w:val="000000"/>
          <w:sz w:val="18"/>
          <w:szCs w:val="18"/>
        </w:rPr>
        <w:t xml:space="preserve"> 205-209.</w:t>
      </w:r>
    </w:p>
    <w:p w:rsidR="00FF0CF7" w:rsidRPr="00FB7E06" w:rsidRDefault="00500ABB" w:rsidP="00FB7E06">
      <w:pPr>
        <w:autoSpaceDE w:val="0"/>
        <w:autoSpaceDN w:val="0"/>
        <w:adjustRightInd w:val="0"/>
        <w:snapToGrid w:val="0"/>
        <w:ind w:left="720" w:hanging="720"/>
        <w:jc w:val="both"/>
        <w:rPr>
          <w:color w:val="000000"/>
          <w:sz w:val="18"/>
          <w:szCs w:val="18"/>
        </w:rPr>
      </w:pPr>
      <w:r w:rsidRPr="00FB7E06">
        <w:rPr>
          <w:color w:val="000000"/>
          <w:sz w:val="18"/>
          <w:szCs w:val="18"/>
        </w:rPr>
        <w:t>[4]</w:t>
      </w:r>
      <w:r w:rsidRPr="00FB7E06">
        <w:rPr>
          <w:color w:val="000000"/>
          <w:sz w:val="18"/>
          <w:szCs w:val="18"/>
        </w:rPr>
        <w:tab/>
        <w:t xml:space="preserve">Wan Ibrahim, </w:t>
      </w:r>
      <w:r w:rsidR="006F35FD" w:rsidRPr="00FB7E06">
        <w:rPr>
          <w:color w:val="000000"/>
          <w:sz w:val="18"/>
          <w:szCs w:val="18"/>
        </w:rPr>
        <w:t xml:space="preserve">W.A., </w:t>
      </w:r>
      <w:r w:rsidRPr="00FB7E06">
        <w:rPr>
          <w:color w:val="000000"/>
          <w:sz w:val="18"/>
          <w:szCs w:val="18"/>
        </w:rPr>
        <w:t>Farhani,</w:t>
      </w:r>
      <w:r w:rsidR="006F35FD" w:rsidRPr="00FB7E06">
        <w:rPr>
          <w:color w:val="000000"/>
          <w:sz w:val="18"/>
          <w:szCs w:val="18"/>
        </w:rPr>
        <w:t xml:space="preserve"> H.,</w:t>
      </w:r>
      <w:r w:rsidRPr="00FB7E06">
        <w:rPr>
          <w:color w:val="000000"/>
          <w:sz w:val="18"/>
          <w:szCs w:val="18"/>
        </w:rPr>
        <w:t>Sanagi,</w:t>
      </w:r>
      <w:r w:rsidR="006F35FD" w:rsidRPr="00FB7E06">
        <w:rPr>
          <w:color w:val="000000"/>
          <w:sz w:val="18"/>
          <w:szCs w:val="18"/>
        </w:rPr>
        <w:t xml:space="preserve"> M.M.and </w:t>
      </w:r>
      <w:r w:rsidRPr="00FB7E06">
        <w:rPr>
          <w:color w:val="000000"/>
          <w:sz w:val="18"/>
          <w:szCs w:val="18"/>
        </w:rPr>
        <w:t>Aboul-Enein</w:t>
      </w:r>
      <w:r w:rsidR="006F35FD" w:rsidRPr="00FB7E06">
        <w:rPr>
          <w:color w:val="000000"/>
          <w:sz w:val="18"/>
          <w:szCs w:val="18"/>
        </w:rPr>
        <w:t>, H.Y</w:t>
      </w:r>
      <w:r w:rsidR="001D67FC" w:rsidRPr="00FB7E06">
        <w:rPr>
          <w:color w:val="000000"/>
          <w:sz w:val="18"/>
          <w:szCs w:val="18"/>
        </w:rPr>
        <w:t>. (2010).</w:t>
      </w:r>
      <w:r w:rsidRPr="00FB7E06">
        <w:rPr>
          <w:color w:val="000000"/>
          <w:sz w:val="18"/>
          <w:szCs w:val="18"/>
        </w:rPr>
        <w:t>Solid phase microextraction using new sol–gel hybridpolydimethylsiloxane-2-hydroxymethyl-18-crown-6-coated ﬁber fordetermination of organophosphorous pesticides</w:t>
      </w:r>
      <w:r w:rsidR="001D67FC" w:rsidRPr="00FB7E06">
        <w:rPr>
          <w:color w:val="000000"/>
          <w:sz w:val="18"/>
          <w:szCs w:val="18"/>
        </w:rPr>
        <w:t>.</w:t>
      </w:r>
      <w:r w:rsidR="001D67FC" w:rsidRPr="00FB7E06">
        <w:rPr>
          <w:i/>
          <w:sz w:val="18"/>
          <w:szCs w:val="18"/>
        </w:rPr>
        <w:t>J. Chromatogr. A</w:t>
      </w:r>
      <w:r w:rsidR="001D67FC" w:rsidRPr="00FB7E06">
        <w:rPr>
          <w:sz w:val="18"/>
          <w:szCs w:val="18"/>
        </w:rPr>
        <w:t>.</w:t>
      </w:r>
      <w:r w:rsidR="001D67FC" w:rsidRPr="00FB7E06">
        <w:rPr>
          <w:b/>
          <w:sz w:val="18"/>
          <w:szCs w:val="18"/>
        </w:rPr>
        <w:t>1217</w:t>
      </w:r>
      <w:r w:rsidR="001D67FC" w:rsidRPr="00FB7E06">
        <w:rPr>
          <w:sz w:val="18"/>
          <w:szCs w:val="18"/>
        </w:rPr>
        <w:t>, 4890–4897.</w:t>
      </w:r>
    </w:p>
    <w:p w:rsidR="00697FE1" w:rsidRPr="00FB7E06" w:rsidRDefault="00500ABB" w:rsidP="00FB7E06">
      <w:pPr>
        <w:autoSpaceDE w:val="0"/>
        <w:autoSpaceDN w:val="0"/>
        <w:adjustRightInd w:val="0"/>
        <w:ind w:left="720" w:hanging="720"/>
        <w:jc w:val="both"/>
        <w:rPr>
          <w:color w:val="000000"/>
          <w:sz w:val="18"/>
          <w:szCs w:val="18"/>
        </w:rPr>
      </w:pPr>
      <w:r w:rsidRPr="00FB7E06">
        <w:rPr>
          <w:color w:val="000000"/>
          <w:sz w:val="18"/>
          <w:szCs w:val="18"/>
        </w:rPr>
        <w:t>[5</w:t>
      </w:r>
      <w:r w:rsidR="005045B6" w:rsidRPr="00FB7E06">
        <w:rPr>
          <w:color w:val="000000"/>
          <w:sz w:val="18"/>
          <w:szCs w:val="18"/>
        </w:rPr>
        <w:t>]</w:t>
      </w:r>
      <w:r w:rsidR="005045B6" w:rsidRPr="00FB7E06">
        <w:rPr>
          <w:color w:val="000000"/>
          <w:sz w:val="18"/>
          <w:szCs w:val="18"/>
        </w:rPr>
        <w:tab/>
      </w:r>
      <w:r w:rsidR="002D5E6A" w:rsidRPr="00FB7E06">
        <w:rPr>
          <w:color w:val="000000"/>
          <w:sz w:val="18"/>
          <w:szCs w:val="18"/>
        </w:rPr>
        <w:t>Zhao, E.</w:t>
      </w:r>
      <w:r w:rsidR="006F35FD" w:rsidRPr="00FB7E06">
        <w:rPr>
          <w:color w:val="000000"/>
          <w:sz w:val="18"/>
          <w:szCs w:val="18"/>
        </w:rPr>
        <w:t xml:space="preserve">, Zhao, W., Han, L., Jiang, S. and </w:t>
      </w:r>
      <w:r w:rsidR="002D5E6A" w:rsidRPr="00FB7E06">
        <w:rPr>
          <w:color w:val="000000"/>
          <w:sz w:val="18"/>
          <w:szCs w:val="18"/>
        </w:rPr>
        <w:t>Zhou, Z. (2007). Application of Dispersive Liquid Liquid Microextraction for the Analysis of organophosphorus Pesticides in Watermelon and Cucumber.</w:t>
      </w:r>
      <w:r w:rsidR="005045B6" w:rsidRPr="00FB7E06">
        <w:rPr>
          <w:i/>
          <w:color w:val="000000"/>
          <w:sz w:val="18"/>
          <w:szCs w:val="18"/>
        </w:rPr>
        <w:t xml:space="preserve"> J. Chromatogr.</w:t>
      </w:r>
      <w:r w:rsidR="002D5E6A" w:rsidRPr="00FB7E06">
        <w:rPr>
          <w:i/>
          <w:color w:val="000000"/>
          <w:sz w:val="18"/>
          <w:szCs w:val="18"/>
        </w:rPr>
        <w:t xml:space="preserve"> A</w:t>
      </w:r>
      <w:r w:rsidR="005045B6" w:rsidRPr="00FB7E06">
        <w:rPr>
          <w:color w:val="000000"/>
          <w:sz w:val="18"/>
          <w:szCs w:val="18"/>
        </w:rPr>
        <w:t>.</w:t>
      </w:r>
      <w:r w:rsidR="002D5E6A" w:rsidRPr="00FB7E06">
        <w:rPr>
          <w:b/>
          <w:color w:val="000000"/>
          <w:sz w:val="18"/>
          <w:szCs w:val="18"/>
        </w:rPr>
        <w:t>1175</w:t>
      </w:r>
      <w:r w:rsidR="002D5E6A" w:rsidRPr="00FB7E06">
        <w:rPr>
          <w:color w:val="000000"/>
          <w:sz w:val="18"/>
          <w:szCs w:val="18"/>
        </w:rPr>
        <w:t>, 137-140.</w:t>
      </w:r>
    </w:p>
    <w:p w:rsidR="00877C96" w:rsidRPr="00FB7E06" w:rsidRDefault="00500ABB" w:rsidP="00FB7E06">
      <w:pPr>
        <w:ind w:left="720" w:hanging="720"/>
        <w:jc w:val="both"/>
        <w:rPr>
          <w:sz w:val="18"/>
          <w:szCs w:val="18"/>
        </w:rPr>
      </w:pPr>
      <w:r w:rsidRPr="00FB7E06">
        <w:rPr>
          <w:sz w:val="18"/>
          <w:szCs w:val="18"/>
        </w:rPr>
        <w:t>[6</w:t>
      </w:r>
      <w:r w:rsidR="00697FE1" w:rsidRPr="00FB7E06">
        <w:rPr>
          <w:sz w:val="18"/>
          <w:szCs w:val="18"/>
        </w:rPr>
        <w:t>]</w:t>
      </w:r>
      <w:r w:rsidR="00697FE1" w:rsidRPr="00FB7E06">
        <w:rPr>
          <w:sz w:val="18"/>
          <w:szCs w:val="18"/>
        </w:rPr>
        <w:tab/>
      </w:r>
      <w:r w:rsidR="006F35FD" w:rsidRPr="00FB7E06">
        <w:rPr>
          <w:sz w:val="18"/>
          <w:szCs w:val="18"/>
        </w:rPr>
        <w:t xml:space="preserve">Xu, H., Liao, Y.and </w:t>
      </w:r>
      <w:r w:rsidR="00697FE1" w:rsidRPr="00FB7E06">
        <w:rPr>
          <w:sz w:val="18"/>
          <w:szCs w:val="18"/>
        </w:rPr>
        <w:t>Yao, J.</w:t>
      </w:r>
      <w:r w:rsidR="000E52B9" w:rsidRPr="00FB7E06">
        <w:rPr>
          <w:sz w:val="18"/>
          <w:szCs w:val="18"/>
        </w:rPr>
        <w:t xml:space="preserve"> (2007). </w:t>
      </w:r>
      <w:r w:rsidR="00697FE1" w:rsidRPr="00FB7E06">
        <w:rPr>
          <w:sz w:val="18"/>
          <w:szCs w:val="18"/>
        </w:rPr>
        <w:t>Development of a Novel Ultrasound-assisted Headspace Liquid-phase Microextraction and its Application to the Analysis of Chlorophenols in Real Aqueous Samples.</w:t>
      </w:r>
      <w:r w:rsidR="00697FE1" w:rsidRPr="00FB7E06">
        <w:rPr>
          <w:i/>
          <w:sz w:val="18"/>
          <w:szCs w:val="18"/>
        </w:rPr>
        <w:t>J. Chromatogr. A</w:t>
      </w:r>
      <w:r w:rsidR="000E52B9" w:rsidRPr="00FB7E06">
        <w:rPr>
          <w:sz w:val="18"/>
          <w:szCs w:val="18"/>
        </w:rPr>
        <w:t>.</w:t>
      </w:r>
      <w:r w:rsidR="00697FE1" w:rsidRPr="00FB7E06">
        <w:rPr>
          <w:sz w:val="18"/>
          <w:szCs w:val="18"/>
        </w:rPr>
        <w:t xml:space="preserve"> 1167, 1-8.</w:t>
      </w:r>
    </w:p>
    <w:p w:rsidR="00500ABB" w:rsidRPr="00FB7E06" w:rsidRDefault="005045B6" w:rsidP="00FB7E06">
      <w:pPr>
        <w:ind w:left="720" w:hanging="720"/>
        <w:jc w:val="both"/>
        <w:rPr>
          <w:bCs/>
          <w:sz w:val="18"/>
          <w:szCs w:val="18"/>
        </w:rPr>
      </w:pPr>
      <w:r w:rsidRPr="00FB7E06">
        <w:rPr>
          <w:bCs/>
          <w:sz w:val="18"/>
          <w:szCs w:val="18"/>
        </w:rPr>
        <w:t>[</w:t>
      </w:r>
      <w:r w:rsidR="00500ABB" w:rsidRPr="00FB7E06">
        <w:rPr>
          <w:bCs/>
          <w:sz w:val="18"/>
          <w:szCs w:val="18"/>
        </w:rPr>
        <w:t>7</w:t>
      </w:r>
      <w:r w:rsidR="006F35FD" w:rsidRPr="00FB7E06">
        <w:rPr>
          <w:bCs/>
          <w:sz w:val="18"/>
          <w:szCs w:val="18"/>
        </w:rPr>
        <w:t>]</w:t>
      </w:r>
      <w:r w:rsidR="006F35FD" w:rsidRPr="00FB7E06">
        <w:rPr>
          <w:bCs/>
          <w:sz w:val="18"/>
          <w:szCs w:val="18"/>
        </w:rPr>
        <w:tab/>
        <w:t>Liu, X.; Chen. X.; Yang, S. and</w:t>
      </w:r>
      <w:r w:rsidR="00697FE1" w:rsidRPr="00FB7E06">
        <w:rPr>
          <w:bCs/>
          <w:sz w:val="18"/>
          <w:szCs w:val="18"/>
        </w:rPr>
        <w:t xml:space="preserve"> Wang, X. </w:t>
      </w:r>
      <w:r w:rsidR="000E52B9" w:rsidRPr="00FB7E06">
        <w:rPr>
          <w:bCs/>
          <w:sz w:val="18"/>
          <w:szCs w:val="18"/>
        </w:rPr>
        <w:t>(2007).</w:t>
      </w:r>
      <w:r w:rsidR="00697FE1" w:rsidRPr="00FB7E06">
        <w:rPr>
          <w:bCs/>
          <w:sz w:val="18"/>
          <w:szCs w:val="18"/>
        </w:rPr>
        <w:t xml:space="preserve">Comparison of Continuous-flow Microextraction and Static Liquid-phase Microextraction for the Determination of </w:t>
      </w:r>
      <w:r w:rsidR="00697FE1" w:rsidRPr="00FB7E06">
        <w:rPr>
          <w:bCs/>
          <w:i/>
          <w:sz w:val="18"/>
          <w:szCs w:val="18"/>
        </w:rPr>
        <w:t>p</w:t>
      </w:r>
      <w:r w:rsidR="00697FE1" w:rsidRPr="00FB7E06">
        <w:rPr>
          <w:bCs/>
          <w:sz w:val="18"/>
          <w:szCs w:val="18"/>
        </w:rPr>
        <w:t xml:space="preserve">-toluidine in </w:t>
      </w:r>
      <w:r w:rsidR="00697FE1" w:rsidRPr="00FB7E06">
        <w:rPr>
          <w:bCs/>
          <w:i/>
          <w:sz w:val="18"/>
          <w:szCs w:val="18"/>
        </w:rPr>
        <w:t>Chlamydomonasreinhardtii</w:t>
      </w:r>
      <w:r w:rsidR="00697FE1" w:rsidRPr="00FB7E06">
        <w:rPr>
          <w:bCs/>
          <w:sz w:val="18"/>
          <w:szCs w:val="18"/>
        </w:rPr>
        <w:t>.</w:t>
      </w:r>
      <w:r w:rsidR="00697FE1" w:rsidRPr="00FB7E06">
        <w:rPr>
          <w:bCs/>
          <w:i/>
          <w:sz w:val="18"/>
          <w:szCs w:val="18"/>
        </w:rPr>
        <w:t>J. Sep. Sci.</w:t>
      </w:r>
      <w:r w:rsidR="00697FE1" w:rsidRPr="00FB7E06">
        <w:rPr>
          <w:b/>
          <w:sz w:val="18"/>
          <w:szCs w:val="18"/>
        </w:rPr>
        <w:t>30</w:t>
      </w:r>
      <w:r w:rsidR="00697FE1" w:rsidRPr="00FB7E06">
        <w:rPr>
          <w:bCs/>
          <w:sz w:val="18"/>
          <w:szCs w:val="18"/>
        </w:rPr>
        <w:t>, 2506-2512.</w:t>
      </w:r>
    </w:p>
    <w:p w:rsidR="00877C96" w:rsidRPr="00FB7E06" w:rsidRDefault="00500ABB" w:rsidP="00FB7E06">
      <w:pPr>
        <w:autoSpaceDE w:val="0"/>
        <w:autoSpaceDN w:val="0"/>
        <w:adjustRightInd w:val="0"/>
        <w:snapToGrid w:val="0"/>
        <w:ind w:left="720" w:hanging="720"/>
        <w:jc w:val="both"/>
        <w:rPr>
          <w:color w:val="000000"/>
          <w:sz w:val="18"/>
          <w:szCs w:val="18"/>
        </w:rPr>
      </w:pPr>
      <w:r w:rsidRPr="00FB7E06">
        <w:rPr>
          <w:bCs/>
          <w:sz w:val="18"/>
          <w:szCs w:val="18"/>
        </w:rPr>
        <w:t>[8]</w:t>
      </w:r>
      <w:r w:rsidR="001D67FC" w:rsidRPr="00FB7E06">
        <w:rPr>
          <w:bCs/>
          <w:sz w:val="18"/>
          <w:szCs w:val="18"/>
        </w:rPr>
        <w:tab/>
      </w:r>
      <w:r w:rsidR="001D67FC" w:rsidRPr="00FB7E06">
        <w:rPr>
          <w:color w:val="000000"/>
          <w:sz w:val="18"/>
          <w:szCs w:val="18"/>
        </w:rPr>
        <w:t xml:space="preserve">Sanagi, </w:t>
      </w:r>
      <w:r w:rsidR="00621D96" w:rsidRPr="00FB7E06">
        <w:rPr>
          <w:color w:val="000000"/>
          <w:sz w:val="18"/>
          <w:szCs w:val="18"/>
        </w:rPr>
        <w:t>M.M.,</w:t>
      </w:r>
      <w:r w:rsidR="001D67FC" w:rsidRPr="00FB7E06">
        <w:rPr>
          <w:color w:val="000000"/>
          <w:sz w:val="18"/>
          <w:szCs w:val="18"/>
        </w:rPr>
        <w:t xml:space="preserve"> See,</w:t>
      </w:r>
      <w:r w:rsidR="00621D96" w:rsidRPr="00FB7E06">
        <w:rPr>
          <w:color w:val="000000"/>
          <w:sz w:val="18"/>
          <w:szCs w:val="18"/>
        </w:rPr>
        <w:t xml:space="preserve"> H.H., </w:t>
      </w:r>
      <w:r w:rsidR="001D67FC" w:rsidRPr="00FB7E06">
        <w:rPr>
          <w:color w:val="000000"/>
          <w:sz w:val="18"/>
          <w:szCs w:val="18"/>
        </w:rPr>
        <w:t>Wan Ibrahim,</w:t>
      </w:r>
      <w:r w:rsidR="00621D96" w:rsidRPr="00FB7E06">
        <w:rPr>
          <w:color w:val="000000"/>
          <w:sz w:val="18"/>
          <w:szCs w:val="18"/>
        </w:rPr>
        <w:t xml:space="preserve"> W.A. </w:t>
      </w:r>
      <w:r w:rsidR="006F35FD" w:rsidRPr="00FB7E06">
        <w:rPr>
          <w:color w:val="000000"/>
          <w:sz w:val="18"/>
          <w:szCs w:val="18"/>
        </w:rPr>
        <w:t>and</w:t>
      </w:r>
      <w:r w:rsidR="001D67FC" w:rsidRPr="00FB7E06">
        <w:rPr>
          <w:color w:val="000000"/>
          <w:sz w:val="18"/>
          <w:szCs w:val="18"/>
        </w:rPr>
        <w:t>Abu Naim</w:t>
      </w:r>
      <w:r w:rsidR="00621D96" w:rsidRPr="00FB7E06">
        <w:rPr>
          <w:color w:val="000000"/>
          <w:sz w:val="18"/>
          <w:szCs w:val="18"/>
        </w:rPr>
        <w:t>, A.</w:t>
      </w:r>
      <w:r w:rsidR="001D67FC" w:rsidRPr="00FB7E06">
        <w:rPr>
          <w:color w:val="000000"/>
          <w:sz w:val="18"/>
          <w:szCs w:val="18"/>
        </w:rPr>
        <w:t xml:space="preserve"> (2007). Determination of pesticides in water by cone-shaped membrane protectedliquid phase microextraction prior to micro-liquid chromatography</w:t>
      </w:r>
      <w:r w:rsidR="001D67FC" w:rsidRPr="00FB7E06">
        <w:rPr>
          <w:i/>
          <w:color w:val="000000"/>
          <w:sz w:val="18"/>
          <w:szCs w:val="18"/>
        </w:rPr>
        <w:t>. J.Chromatogr. A</w:t>
      </w:r>
      <w:r w:rsidR="001D67FC" w:rsidRPr="00FB7E06">
        <w:rPr>
          <w:color w:val="000000"/>
          <w:sz w:val="18"/>
          <w:szCs w:val="18"/>
        </w:rPr>
        <w:t xml:space="preserve">, </w:t>
      </w:r>
      <w:r w:rsidR="001D67FC" w:rsidRPr="00FB7E06">
        <w:rPr>
          <w:b/>
          <w:sz w:val="18"/>
          <w:szCs w:val="18"/>
        </w:rPr>
        <w:t>1152</w:t>
      </w:r>
      <w:r w:rsidR="001D67FC" w:rsidRPr="00FB7E06">
        <w:rPr>
          <w:color w:val="000000"/>
          <w:sz w:val="18"/>
          <w:szCs w:val="18"/>
        </w:rPr>
        <w:t>, 215–219.</w:t>
      </w:r>
    </w:p>
    <w:p w:rsidR="00877C96" w:rsidRPr="00FB7E06" w:rsidRDefault="00500ABB" w:rsidP="00FB7E06">
      <w:pPr>
        <w:ind w:left="720" w:hanging="720"/>
        <w:jc w:val="both"/>
        <w:rPr>
          <w:sz w:val="18"/>
          <w:szCs w:val="18"/>
        </w:rPr>
      </w:pPr>
      <w:r w:rsidRPr="00FB7E06">
        <w:rPr>
          <w:sz w:val="18"/>
          <w:szCs w:val="18"/>
        </w:rPr>
        <w:t>[9</w:t>
      </w:r>
      <w:r w:rsidR="005045B6" w:rsidRPr="00FB7E06">
        <w:rPr>
          <w:sz w:val="18"/>
          <w:szCs w:val="18"/>
        </w:rPr>
        <w:t>]</w:t>
      </w:r>
      <w:r w:rsidR="005045B6" w:rsidRPr="00FB7E06">
        <w:rPr>
          <w:sz w:val="18"/>
          <w:szCs w:val="18"/>
        </w:rPr>
        <w:tab/>
        <w:t>Huan</w:t>
      </w:r>
      <w:r w:rsidR="00621D96" w:rsidRPr="00FB7E06">
        <w:rPr>
          <w:sz w:val="18"/>
          <w:szCs w:val="18"/>
        </w:rPr>
        <w:t>, Z.X</w:t>
      </w:r>
      <w:r w:rsidR="005045B6" w:rsidRPr="00FB7E06">
        <w:rPr>
          <w:sz w:val="18"/>
          <w:szCs w:val="18"/>
        </w:rPr>
        <w:t>, Hua</w:t>
      </w:r>
      <w:r w:rsidR="00621D96" w:rsidRPr="00FB7E06">
        <w:rPr>
          <w:sz w:val="18"/>
          <w:szCs w:val="18"/>
        </w:rPr>
        <w:t>, W.Q.</w:t>
      </w:r>
      <w:r w:rsidR="005045B6" w:rsidRPr="00FB7E06">
        <w:rPr>
          <w:sz w:val="18"/>
          <w:szCs w:val="18"/>
        </w:rPr>
        <w:t>, Yue</w:t>
      </w:r>
      <w:r w:rsidR="00621D96" w:rsidRPr="00FB7E06">
        <w:rPr>
          <w:sz w:val="18"/>
          <w:szCs w:val="18"/>
        </w:rPr>
        <w:t>, Z.M.</w:t>
      </w:r>
      <w:r w:rsidR="005045B6" w:rsidRPr="00FB7E06">
        <w:rPr>
          <w:sz w:val="18"/>
          <w:szCs w:val="18"/>
        </w:rPr>
        <w:t>, Hong</w:t>
      </w:r>
      <w:r w:rsidR="00621D96" w:rsidRPr="00FB7E06">
        <w:rPr>
          <w:sz w:val="18"/>
          <w:szCs w:val="18"/>
        </w:rPr>
        <w:t>, X.G.</w:t>
      </w:r>
      <w:r w:rsidR="006F35FD" w:rsidRPr="00FB7E06">
        <w:rPr>
          <w:sz w:val="18"/>
          <w:szCs w:val="18"/>
        </w:rPr>
        <w:t xml:space="preserve">and </w:t>
      </w:r>
      <w:r w:rsidR="005045B6" w:rsidRPr="00FB7E06">
        <w:rPr>
          <w:sz w:val="18"/>
          <w:szCs w:val="18"/>
        </w:rPr>
        <w:t>Zhi</w:t>
      </w:r>
      <w:r w:rsidR="00621D96" w:rsidRPr="00FB7E06">
        <w:rPr>
          <w:sz w:val="18"/>
          <w:szCs w:val="18"/>
        </w:rPr>
        <w:t>, W</w:t>
      </w:r>
      <w:r w:rsidR="005045B6" w:rsidRPr="00FB7E06">
        <w:rPr>
          <w:sz w:val="18"/>
          <w:szCs w:val="18"/>
        </w:rPr>
        <w:t>. (2009). Developments of Dispersive Liquid-Liquid Microextraction Technique.</w:t>
      </w:r>
      <w:r w:rsidR="005045B6" w:rsidRPr="00FB7E06">
        <w:rPr>
          <w:i/>
          <w:sz w:val="18"/>
          <w:szCs w:val="18"/>
        </w:rPr>
        <w:t>Chin</w:t>
      </w:r>
      <w:r w:rsidR="00621D96" w:rsidRPr="00FB7E06">
        <w:rPr>
          <w:i/>
          <w:sz w:val="18"/>
          <w:szCs w:val="18"/>
        </w:rPr>
        <w:t>. J.</w:t>
      </w:r>
      <w:r w:rsidR="005045B6" w:rsidRPr="00FB7E06">
        <w:rPr>
          <w:i/>
          <w:sz w:val="18"/>
          <w:szCs w:val="18"/>
        </w:rPr>
        <w:t xml:space="preserve"> Anal</w:t>
      </w:r>
      <w:r w:rsidR="00621D96" w:rsidRPr="00FB7E06">
        <w:rPr>
          <w:i/>
          <w:sz w:val="18"/>
          <w:szCs w:val="18"/>
        </w:rPr>
        <w:t>.</w:t>
      </w:r>
      <w:r w:rsidR="005045B6" w:rsidRPr="00FB7E06">
        <w:rPr>
          <w:i/>
          <w:sz w:val="18"/>
          <w:szCs w:val="18"/>
        </w:rPr>
        <w:t xml:space="preserve"> Chem</w:t>
      </w:r>
      <w:r w:rsidR="00621D96" w:rsidRPr="00FB7E06">
        <w:rPr>
          <w:i/>
          <w:sz w:val="18"/>
          <w:szCs w:val="18"/>
        </w:rPr>
        <w:t>.</w:t>
      </w:r>
      <w:r w:rsidR="005045B6" w:rsidRPr="00FB7E06">
        <w:rPr>
          <w:b/>
          <w:sz w:val="18"/>
          <w:szCs w:val="18"/>
        </w:rPr>
        <w:t>37(2)</w:t>
      </w:r>
      <w:r w:rsidR="005045B6" w:rsidRPr="00FB7E06">
        <w:rPr>
          <w:sz w:val="18"/>
          <w:szCs w:val="18"/>
        </w:rPr>
        <w:t>, 161-168.</w:t>
      </w:r>
    </w:p>
    <w:p w:rsidR="00877C96" w:rsidRPr="00FB7E06" w:rsidRDefault="00500ABB" w:rsidP="00FB7E06">
      <w:pPr>
        <w:ind w:left="720" w:hanging="720"/>
        <w:jc w:val="both"/>
        <w:rPr>
          <w:sz w:val="18"/>
          <w:szCs w:val="18"/>
        </w:rPr>
      </w:pPr>
      <w:r w:rsidRPr="00FB7E06">
        <w:rPr>
          <w:sz w:val="18"/>
          <w:szCs w:val="18"/>
        </w:rPr>
        <w:t>[10</w:t>
      </w:r>
      <w:r w:rsidR="005045B6" w:rsidRPr="00FB7E06">
        <w:rPr>
          <w:sz w:val="18"/>
          <w:szCs w:val="18"/>
        </w:rPr>
        <w:t>]</w:t>
      </w:r>
      <w:r w:rsidR="005045B6" w:rsidRPr="00FB7E06">
        <w:rPr>
          <w:sz w:val="18"/>
          <w:szCs w:val="18"/>
        </w:rPr>
        <w:tab/>
        <w:t>Xiong</w:t>
      </w:r>
      <w:r w:rsidR="00621D96" w:rsidRPr="00FB7E06">
        <w:rPr>
          <w:sz w:val="18"/>
          <w:szCs w:val="18"/>
        </w:rPr>
        <w:t xml:space="preserve">, J. and </w:t>
      </w:r>
      <w:r w:rsidR="005045B6" w:rsidRPr="00FB7E06">
        <w:rPr>
          <w:sz w:val="18"/>
          <w:szCs w:val="18"/>
        </w:rPr>
        <w:t>Hu</w:t>
      </w:r>
      <w:r w:rsidR="00621D96" w:rsidRPr="00FB7E06">
        <w:rPr>
          <w:sz w:val="18"/>
          <w:szCs w:val="18"/>
        </w:rPr>
        <w:t>, B</w:t>
      </w:r>
      <w:r w:rsidR="005045B6" w:rsidRPr="00FB7E06">
        <w:rPr>
          <w:sz w:val="18"/>
          <w:szCs w:val="18"/>
        </w:rPr>
        <w:t>. (2008). Comparison of Hollow Fiber Liquid Phase Microextraction and Dispersive Liquid-Liquid Microextraction for the Determination of Organosulfur Pesticides in Environmental and Beverages Samples by Gas Chromatography with Flame Photometric Detection.</w:t>
      </w:r>
      <w:r w:rsidR="005045B6" w:rsidRPr="00FB7E06">
        <w:rPr>
          <w:i/>
          <w:sz w:val="18"/>
          <w:szCs w:val="18"/>
        </w:rPr>
        <w:t>J. Chromatogr. A.</w:t>
      </w:r>
      <w:r w:rsidR="005045B6" w:rsidRPr="00FB7E06">
        <w:rPr>
          <w:b/>
          <w:sz w:val="18"/>
          <w:szCs w:val="18"/>
        </w:rPr>
        <w:t>1193</w:t>
      </w:r>
      <w:r w:rsidR="005045B6" w:rsidRPr="00FB7E06">
        <w:rPr>
          <w:sz w:val="18"/>
          <w:szCs w:val="18"/>
        </w:rPr>
        <w:t>, 7-18.</w:t>
      </w:r>
    </w:p>
    <w:p w:rsidR="00697FE1" w:rsidRPr="00FB7E06" w:rsidRDefault="00500ABB" w:rsidP="00FB7E06">
      <w:pPr>
        <w:ind w:left="720" w:hanging="720"/>
        <w:jc w:val="both"/>
        <w:rPr>
          <w:rFonts w:eastAsia="MTSY"/>
          <w:sz w:val="18"/>
          <w:szCs w:val="18"/>
        </w:rPr>
      </w:pPr>
      <w:r w:rsidRPr="00FB7E06">
        <w:rPr>
          <w:color w:val="000000"/>
          <w:sz w:val="18"/>
          <w:szCs w:val="18"/>
        </w:rPr>
        <w:t>[11</w:t>
      </w:r>
      <w:r w:rsidR="00877C96" w:rsidRPr="00FB7E06">
        <w:rPr>
          <w:color w:val="000000"/>
          <w:sz w:val="18"/>
          <w:szCs w:val="18"/>
        </w:rPr>
        <w:t>]</w:t>
      </w:r>
      <w:r w:rsidR="00877C96" w:rsidRPr="00FB7E06">
        <w:rPr>
          <w:color w:val="000000"/>
          <w:sz w:val="18"/>
          <w:szCs w:val="18"/>
        </w:rPr>
        <w:tab/>
        <w:t>Liu</w:t>
      </w:r>
      <w:r w:rsidR="00621D96" w:rsidRPr="00FB7E06">
        <w:rPr>
          <w:color w:val="000000"/>
          <w:sz w:val="18"/>
          <w:szCs w:val="18"/>
        </w:rPr>
        <w:t>, Y.</w:t>
      </w:r>
      <w:r w:rsidR="00877C96" w:rsidRPr="00FB7E06">
        <w:rPr>
          <w:color w:val="000000"/>
          <w:sz w:val="18"/>
          <w:szCs w:val="18"/>
        </w:rPr>
        <w:t xml:space="preserve">, </w:t>
      </w:r>
      <w:r w:rsidR="005045B6" w:rsidRPr="00FB7E06">
        <w:rPr>
          <w:color w:val="000000"/>
          <w:sz w:val="18"/>
          <w:szCs w:val="18"/>
        </w:rPr>
        <w:t>Ercheng</w:t>
      </w:r>
      <w:r w:rsidR="00621D96" w:rsidRPr="00FB7E06">
        <w:rPr>
          <w:color w:val="000000"/>
          <w:sz w:val="18"/>
          <w:szCs w:val="18"/>
        </w:rPr>
        <w:t>, Z.</w:t>
      </w:r>
      <w:r w:rsidR="00877C96" w:rsidRPr="00FB7E06">
        <w:rPr>
          <w:color w:val="000000"/>
          <w:sz w:val="18"/>
          <w:szCs w:val="18"/>
        </w:rPr>
        <w:t>, Wentao</w:t>
      </w:r>
      <w:r w:rsidR="00621D96" w:rsidRPr="00FB7E06">
        <w:rPr>
          <w:color w:val="000000"/>
          <w:sz w:val="18"/>
          <w:szCs w:val="18"/>
        </w:rPr>
        <w:t>, Z.</w:t>
      </w:r>
      <w:r w:rsidR="005045B6" w:rsidRPr="00FB7E06">
        <w:rPr>
          <w:color w:val="000000"/>
          <w:sz w:val="18"/>
          <w:szCs w:val="18"/>
        </w:rPr>
        <w:t xml:space="preserve">, </w:t>
      </w:r>
      <w:r w:rsidR="00877C96" w:rsidRPr="00FB7E06">
        <w:rPr>
          <w:color w:val="000000"/>
          <w:sz w:val="18"/>
          <w:szCs w:val="18"/>
        </w:rPr>
        <w:t>Haixiang</w:t>
      </w:r>
      <w:r w:rsidR="00621D96" w:rsidRPr="00FB7E06">
        <w:rPr>
          <w:color w:val="000000"/>
          <w:sz w:val="18"/>
          <w:szCs w:val="18"/>
        </w:rPr>
        <w:t>, G.</w:t>
      </w:r>
      <w:r w:rsidR="00877C96" w:rsidRPr="00FB7E06">
        <w:rPr>
          <w:color w:val="000000"/>
          <w:sz w:val="18"/>
          <w:szCs w:val="18"/>
        </w:rPr>
        <w:t xml:space="preserve"> and Zhiqiang</w:t>
      </w:r>
      <w:r w:rsidR="00621D96" w:rsidRPr="00FB7E06">
        <w:rPr>
          <w:color w:val="000000"/>
          <w:sz w:val="18"/>
          <w:szCs w:val="18"/>
        </w:rPr>
        <w:t>, Z.</w:t>
      </w:r>
      <w:r w:rsidR="00877C96" w:rsidRPr="00FB7E06">
        <w:rPr>
          <w:color w:val="000000"/>
          <w:sz w:val="18"/>
          <w:szCs w:val="18"/>
        </w:rPr>
        <w:t>(2009). Determination of Four Heterocyclic Insecticides by Ionic Liquid D</w:t>
      </w:r>
      <w:r w:rsidR="00697FE1" w:rsidRPr="00FB7E06">
        <w:rPr>
          <w:color w:val="000000"/>
          <w:sz w:val="18"/>
          <w:szCs w:val="18"/>
        </w:rPr>
        <w:t>ispersive</w:t>
      </w:r>
      <w:r w:rsidR="00877C96" w:rsidRPr="00FB7E06">
        <w:rPr>
          <w:color w:val="000000"/>
          <w:sz w:val="18"/>
          <w:szCs w:val="18"/>
        </w:rPr>
        <w:t xml:space="preserve"> L</w:t>
      </w:r>
      <w:r w:rsidR="00697FE1" w:rsidRPr="00FB7E06">
        <w:rPr>
          <w:color w:val="000000"/>
          <w:sz w:val="18"/>
          <w:szCs w:val="18"/>
        </w:rPr>
        <w:t>iquid–</w:t>
      </w:r>
      <w:r w:rsidR="00877C96" w:rsidRPr="00FB7E06">
        <w:rPr>
          <w:color w:val="000000"/>
          <w:sz w:val="18"/>
          <w:szCs w:val="18"/>
        </w:rPr>
        <w:t>L</w:t>
      </w:r>
      <w:r w:rsidR="00697FE1" w:rsidRPr="00FB7E06">
        <w:rPr>
          <w:color w:val="000000"/>
          <w:sz w:val="18"/>
          <w:szCs w:val="18"/>
        </w:rPr>
        <w:t xml:space="preserve">iquid </w:t>
      </w:r>
      <w:r w:rsidR="00877C96" w:rsidRPr="00FB7E06">
        <w:rPr>
          <w:color w:val="000000"/>
          <w:sz w:val="18"/>
          <w:szCs w:val="18"/>
        </w:rPr>
        <w:t>M</w:t>
      </w:r>
      <w:r w:rsidR="00697FE1" w:rsidRPr="00FB7E06">
        <w:rPr>
          <w:color w:val="000000"/>
          <w:sz w:val="18"/>
          <w:szCs w:val="18"/>
        </w:rPr>
        <w:t xml:space="preserve">icroextraction in </w:t>
      </w:r>
      <w:r w:rsidR="00877C96" w:rsidRPr="00FB7E06">
        <w:rPr>
          <w:color w:val="000000"/>
          <w:sz w:val="18"/>
          <w:szCs w:val="18"/>
        </w:rPr>
        <w:t>W</w:t>
      </w:r>
      <w:r w:rsidR="00697FE1" w:rsidRPr="00FB7E06">
        <w:rPr>
          <w:color w:val="000000"/>
          <w:sz w:val="18"/>
          <w:szCs w:val="18"/>
        </w:rPr>
        <w:t xml:space="preserve">ater </w:t>
      </w:r>
      <w:r w:rsidR="00877C96" w:rsidRPr="00FB7E06">
        <w:rPr>
          <w:color w:val="000000"/>
          <w:sz w:val="18"/>
          <w:szCs w:val="18"/>
        </w:rPr>
        <w:t>S</w:t>
      </w:r>
      <w:r w:rsidR="00697FE1" w:rsidRPr="00FB7E06">
        <w:rPr>
          <w:color w:val="000000"/>
          <w:sz w:val="18"/>
          <w:szCs w:val="18"/>
        </w:rPr>
        <w:t>amples</w:t>
      </w:r>
      <w:r w:rsidR="00877C96" w:rsidRPr="00FB7E06">
        <w:rPr>
          <w:color w:val="000000"/>
          <w:sz w:val="18"/>
          <w:szCs w:val="18"/>
        </w:rPr>
        <w:t>.</w:t>
      </w:r>
      <w:r w:rsidR="00877C96" w:rsidRPr="00FB7E06">
        <w:rPr>
          <w:rFonts w:eastAsia="MTSY"/>
          <w:i/>
          <w:iCs/>
          <w:sz w:val="18"/>
          <w:szCs w:val="18"/>
        </w:rPr>
        <w:t>J. Chromatogr. A.</w:t>
      </w:r>
      <w:r w:rsidR="00877C96" w:rsidRPr="00FB7E06">
        <w:rPr>
          <w:rFonts w:eastAsia="MTSY"/>
          <w:b/>
          <w:bCs/>
          <w:sz w:val="18"/>
          <w:szCs w:val="18"/>
        </w:rPr>
        <w:t>1216</w:t>
      </w:r>
      <w:r w:rsidR="00877C96" w:rsidRPr="00FB7E06">
        <w:rPr>
          <w:rFonts w:eastAsia="MTSY"/>
          <w:sz w:val="18"/>
          <w:szCs w:val="18"/>
        </w:rPr>
        <w:t xml:space="preserve">, </w:t>
      </w:r>
      <w:r w:rsidR="00697FE1" w:rsidRPr="00FB7E06">
        <w:rPr>
          <w:rFonts w:eastAsia="MTSY"/>
          <w:sz w:val="18"/>
          <w:szCs w:val="18"/>
        </w:rPr>
        <w:t>885–891</w:t>
      </w:r>
      <w:r w:rsidR="00877C96" w:rsidRPr="00FB7E06">
        <w:rPr>
          <w:rFonts w:eastAsia="MTSY"/>
          <w:sz w:val="18"/>
          <w:szCs w:val="18"/>
        </w:rPr>
        <w:t>.</w:t>
      </w:r>
    </w:p>
    <w:p w:rsidR="00EE7E6D" w:rsidRPr="00FB7E06" w:rsidRDefault="00EE7E6D" w:rsidP="00FB7E06">
      <w:pPr>
        <w:ind w:left="720" w:hanging="720"/>
        <w:jc w:val="both"/>
        <w:rPr>
          <w:bCs/>
          <w:sz w:val="18"/>
          <w:szCs w:val="18"/>
        </w:rPr>
      </w:pPr>
    </w:p>
    <w:sectPr w:rsidR="00EE7E6D" w:rsidRPr="00FB7E06" w:rsidSect="00FF0CF7">
      <w:footerReference w:type="default" r:id="rId14"/>
      <w:pgSz w:w="11909" w:h="16834" w:code="9"/>
      <w:pgMar w:top="1411" w:right="1411" w:bottom="1411" w:left="141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70C" w:rsidRDefault="007B470C" w:rsidP="00A6771B">
      <w:r>
        <w:separator/>
      </w:r>
    </w:p>
  </w:endnote>
  <w:endnote w:type="continuationSeparator" w:id="0">
    <w:p w:rsidR="007B470C" w:rsidRDefault="007B470C" w:rsidP="00A6771B">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737610"/>
      <w:docPartObj>
        <w:docPartGallery w:val="Page Numbers (Bottom of Page)"/>
        <w:docPartUnique/>
      </w:docPartObj>
    </w:sdtPr>
    <w:sdtEndPr>
      <w:rPr>
        <w:noProof/>
      </w:rPr>
    </w:sdtEndPr>
    <w:sdtContent>
      <w:p w:rsidR="00A6771B" w:rsidRDefault="00916581">
        <w:pPr>
          <w:pStyle w:val="Footer"/>
          <w:jc w:val="center"/>
        </w:pPr>
        <w:r>
          <w:fldChar w:fldCharType="begin"/>
        </w:r>
        <w:r w:rsidR="00A6771B">
          <w:instrText xml:space="preserve"> PAGE   \* MERGEFORMAT </w:instrText>
        </w:r>
        <w:r>
          <w:fldChar w:fldCharType="separate"/>
        </w:r>
        <w:r w:rsidR="007C7EB3">
          <w:rPr>
            <w:noProof/>
          </w:rPr>
          <w:t>1</w:t>
        </w:r>
        <w:r>
          <w:rPr>
            <w:noProof/>
          </w:rPr>
          <w:fldChar w:fldCharType="end"/>
        </w:r>
      </w:p>
    </w:sdtContent>
  </w:sdt>
  <w:p w:rsidR="00A6771B" w:rsidRDefault="00A67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70C" w:rsidRDefault="007B470C" w:rsidP="00A6771B">
      <w:r>
        <w:separator/>
      </w:r>
    </w:p>
  </w:footnote>
  <w:footnote w:type="continuationSeparator" w:id="0">
    <w:p w:rsidR="007B470C" w:rsidRDefault="007B470C" w:rsidP="00A67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1F1"/>
    <w:multiLevelType w:val="hybridMultilevel"/>
    <w:tmpl w:val="F02456E4"/>
    <w:lvl w:ilvl="0" w:tplc="6C349216">
      <w:start w:val="1"/>
      <w:numFmt w:val="decimal"/>
      <w:lvlText w:val="%1."/>
      <w:lvlJc w:val="left"/>
      <w:pPr>
        <w:ind w:left="720" w:hanging="360"/>
      </w:pPr>
      <w:rPr>
        <w:rFonts w:ascii="Bookman Old Style" w:hAnsi="Bookman Old Styl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B287A"/>
    <w:multiLevelType w:val="multilevel"/>
    <w:tmpl w:val="FC5850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88027EC"/>
    <w:multiLevelType w:val="hybridMultilevel"/>
    <w:tmpl w:val="E06E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53B17"/>
    <w:multiLevelType w:val="hybridMultilevel"/>
    <w:tmpl w:val="E06E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B0D6A"/>
    <w:rsid w:val="00013471"/>
    <w:rsid w:val="000145F5"/>
    <w:rsid w:val="000307AA"/>
    <w:rsid w:val="00032761"/>
    <w:rsid w:val="00041E7F"/>
    <w:rsid w:val="0007748B"/>
    <w:rsid w:val="00082723"/>
    <w:rsid w:val="00095C0C"/>
    <w:rsid w:val="000A44F8"/>
    <w:rsid w:val="000D3209"/>
    <w:rsid w:val="000E52B9"/>
    <w:rsid w:val="00122B96"/>
    <w:rsid w:val="001364B7"/>
    <w:rsid w:val="00157C71"/>
    <w:rsid w:val="00185AFC"/>
    <w:rsid w:val="001B5093"/>
    <w:rsid w:val="001B7B7A"/>
    <w:rsid w:val="001C56B3"/>
    <w:rsid w:val="001C675C"/>
    <w:rsid w:val="001D087D"/>
    <w:rsid w:val="001D67FC"/>
    <w:rsid w:val="001E4992"/>
    <w:rsid w:val="001F79BB"/>
    <w:rsid w:val="00205E32"/>
    <w:rsid w:val="00253B76"/>
    <w:rsid w:val="00282557"/>
    <w:rsid w:val="0029087C"/>
    <w:rsid w:val="00294560"/>
    <w:rsid w:val="002B178A"/>
    <w:rsid w:val="002B21EA"/>
    <w:rsid w:val="002D3AA5"/>
    <w:rsid w:val="002D5E6A"/>
    <w:rsid w:val="002E2A7D"/>
    <w:rsid w:val="002E7701"/>
    <w:rsid w:val="003141DB"/>
    <w:rsid w:val="00350A2C"/>
    <w:rsid w:val="00351461"/>
    <w:rsid w:val="00365E67"/>
    <w:rsid w:val="003948D7"/>
    <w:rsid w:val="003C2FAA"/>
    <w:rsid w:val="003C35CD"/>
    <w:rsid w:val="003D7146"/>
    <w:rsid w:val="00400DE1"/>
    <w:rsid w:val="00405924"/>
    <w:rsid w:val="00411493"/>
    <w:rsid w:val="00414864"/>
    <w:rsid w:val="0042030C"/>
    <w:rsid w:val="00434F87"/>
    <w:rsid w:val="004B37B3"/>
    <w:rsid w:val="004C0F95"/>
    <w:rsid w:val="004E3F2F"/>
    <w:rsid w:val="004E7CE6"/>
    <w:rsid w:val="004F558A"/>
    <w:rsid w:val="00500ABB"/>
    <w:rsid w:val="005045B6"/>
    <w:rsid w:val="00515685"/>
    <w:rsid w:val="0051647F"/>
    <w:rsid w:val="00523F25"/>
    <w:rsid w:val="00533980"/>
    <w:rsid w:val="005366E1"/>
    <w:rsid w:val="00550814"/>
    <w:rsid w:val="0056216C"/>
    <w:rsid w:val="00582052"/>
    <w:rsid w:val="00586229"/>
    <w:rsid w:val="005D4C31"/>
    <w:rsid w:val="005F13AE"/>
    <w:rsid w:val="00606A85"/>
    <w:rsid w:val="00621D96"/>
    <w:rsid w:val="00635330"/>
    <w:rsid w:val="006677E8"/>
    <w:rsid w:val="006831B9"/>
    <w:rsid w:val="00683DB1"/>
    <w:rsid w:val="006840F8"/>
    <w:rsid w:val="00697FE1"/>
    <w:rsid w:val="006D38B6"/>
    <w:rsid w:val="006F15B4"/>
    <w:rsid w:val="006F35FD"/>
    <w:rsid w:val="0070386C"/>
    <w:rsid w:val="007215A4"/>
    <w:rsid w:val="00736443"/>
    <w:rsid w:val="00754389"/>
    <w:rsid w:val="00793E49"/>
    <w:rsid w:val="007A3A62"/>
    <w:rsid w:val="007A75AC"/>
    <w:rsid w:val="007B470C"/>
    <w:rsid w:val="007B4E1A"/>
    <w:rsid w:val="007C7EB3"/>
    <w:rsid w:val="007D0219"/>
    <w:rsid w:val="00841E57"/>
    <w:rsid w:val="0085345C"/>
    <w:rsid w:val="00867D06"/>
    <w:rsid w:val="00877C96"/>
    <w:rsid w:val="00881CB3"/>
    <w:rsid w:val="0089078F"/>
    <w:rsid w:val="008A4FF6"/>
    <w:rsid w:val="008A7FA1"/>
    <w:rsid w:val="00916581"/>
    <w:rsid w:val="009220C9"/>
    <w:rsid w:val="00973F8A"/>
    <w:rsid w:val="009754C9"/>
    <w:rsid w:val="00A1543B"/>
    <w:rsid w:val="00A40914"/>
    <w:rsid w:val="00A41F17"/>
    <w:rsid w:val="00A6771B"/>
    <w:rsid w:val="00A93E85"/>
    <w:rsid w:val="00AB142F"/>
    <w:rsid w:val="00AC5AD6"/>
    <w:rsid w:val="00AD35AF"/>
    <w:rsid w:val="00B0488F"/>
    <w:rsid w:val="00B34DB7"/>
    <w:rsid w:val="00B70C3E"/>
    <w:rsid w:val="00B71673"/>
    <w:rsid w:val="00B729A2"/>
    <w:rsid w:val="00B7535D"/>
    <w:rsid w:val="00BB419C"/>
    <w:rsid w:val="00BB6632"/>
    <w:rsid w:val="00C0304D"/>
    <w:rsid w:val="00C07C20"/>
    <w:rsid w:val="00C31907"/>
    <w:rsid w:val="00C378A2"/>
    <w:rsid w:val="00C468B7"/>
    <w:rsid w:val="00C50C63"/>
    <w:rsid w:val="00C60864"/>
    <w:rsid w:val="00C647E1"/>
    <w:rsid w:val="00CB4B56"/>
    <w:rsid w:val="00CB6FF5"/>
    <w:rsid w:val="00CC0F7A"/>
    <w:rsid w:val="00D03420"/>
    <w:rsid w:val="00D14F24"/>
    <w:rsid w:val="00D2089E"/>
    <w:rsid w:val="00D51483"/>
    <w:rsid w:val="00D55BF8"/>
    <w:rsid w:val="00D81C04"/>
    <w:rsid w:val="00DB2C4F"/>
    <w:rsid w:val="00DB329D"/>
    <w:rsid w:val="00E07570"/>
    <w:rsid w:val="00E9528C"/>
    <w:rsid w:val="00EA15CF"/>
    <w:rsid w:val="00EA18C7"/>
    <w:rsid w:val="00EB4CD6"/>
    <w:rsid w:val="00EB74E9"/>
    <w:rsid w:val="00EE7E6D"/>
    <w:rsid w:val="00F52CEB"/>
    <w:rsid w:val="00F56652"/>
    <w:rsid w:val="00F72C81"/>
    <w:rsid w:val="00FA3A93"/>
    <w:rsid w:val="00FA3F24"/>
    <w:rsid w:val="00FB0D6A"/>
    <w:rsid w:val="00FB3E63"/>
    <w:rsid w:val="00FB3EDF"/>
    <w:rsid w:val="00FB7E06"/>
    <w:rsid w:val="00FF0C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30"/>
    <w:rPr>
      <w:sz w:val="24"/>
      <w:szCs w:val="24"/>
    </w:rPr>
  </w:style>
  <w:style w:type="paragraph" w:styleId="Heading8">
    <w:name w:val="heading 8"/>
    <w:basedOn w:val="Normal"/>
    <w:next w:val="Normal"/>
    <w:link w:val="Heading8Char"/>
    <w:semiHidden/>
    <w:unhideWhenUsed/>
    <w:qFormat/>
    <w:rsid w:val="004B37B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4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54C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B6632"/>
    <w:rPr>
      <w:rFonts w:ascii="Tahoma" w:hAnsi="Tahoma" w:cs="Tahoma"/>
      <w:sz w:val="16"/>
      <w:szCs w:val="16"/>
    </w:rPr>
  </w:style>
  <w:style w:type="character" w:customStyle="1" w:styleId="BalloonTextChar">
    <w:name w:val="Balloon Text Char"/>
    <w:basedOn w:val="DefaultParagraphFont"/>
    <w:link w:val="BalloonText"/>
    <w:uiPriority w:val="99"/>
    <w:semiHidden/>
    <w:rsid w:val="00BB6632"/>
    <w:rPr>
      <w:rFonts w:ascii="Tahoma" w:hAnsi="Tahoma" w:cs="Tahoma"/>
      <w:sz w:val="16"/>
      <w:szCs w:val="16"/>
    </w:rPr>
  </w:style>
  <w:style w:type="paragraph" w:styleId="ListParagraph">
    <w:name w:val="List Paragraph"/>
    <w:basedOn w:val="Normal"/>
    <w:uiPriority w:val="34"/>
    <w:qFormat/>
    <w:rsid w:val="007B4E1A"/>
    <w:pPr>
      <w:ind w:left="720"/>
      <w:contextualSpacing/>
    </w:pPr>
  </w:style>
  <w:style w:type="character" w:styleId="Emphasis">
    <w:name w:val="Emphasis"/>
    <w:basedOn w:val="DefaultParagraphFont"/>
    <w:qFormat/>
    <w:rsid w:val="007B4E1A"/>
    <w:rPr>
      <w:i/>
      <w:iCs/>
    </w:rPr>
  </w:style>
  <w:style w:type="character" w:styleId="Hyperlink">
    <w:name w:val="Hyperlink"/>
    <w:basedOn w:val="DefaultParagraphFont"/>
    <w:uiPriority w:val="99"/>
    <w:unhideWhenUsed/>
    <w:rsid w:val="00736443"/>
    <w:rPr>
      <w:color w:val="0000FF" w:themeColor="hyperlink"/>
      <w:u w:val="single"/>
    </w:rPr>
  </w:style>
  <w:style w:type="character" w:customStyle="1" w:styleId="Heading8Char">
    <w:name w:val="Heading 8 Char"/>
    <w:basedOn w:val="DefaultParagraphFont"/>
    <w:link w:val="Heading8"/>
    <w:semiHidden/>
    <w:rsid w:val="004B37B3"/>
    <w:rPr>
      <w:rFonts w:ascii="Calibri" w:hAnsi="Calibri"/>
      <w:i/>
      <w:iCs/>
      <w:sz w:val="24"/>
      <w:szCs w:val="24"/>
    </w:rPr>
  </w:style>
  <w:style w:type="paragraph" w:styleId="Header">
    <w:name w:val="header"/>
    <w:basedOn w:val="Normal"/>
    <w:link w:val="HeaderChar"/>
    <w:uiPriority w:val="99"/>
    <w:unhideWhenUsed/>
    <w:rsid w:val="00A6771B"/>
    <w:pPr>
      <w:tabs>
        <w:tab w:val="center" w:pos="4680"/>
        <w:tab w:val="right" w:pos="9360"/>
      </w:tabs>
    </w:pPr>
  </w:style>
  <w:style w:type="character" w:customStyle="1" w:styleId="HeaderChar">
    <w:name w:val="Header Char"/>
    <w:basedOn w:val="DefaultParagraphFont"/>
    <w:link w:val="Header"/>
    <w:uiPriority w:val="99"/>
    <w:rsid w:val="00A6771B"/>
    <w:rPr>
      <w:sz w:val="24"/>
      <w:szCs w:val="24"/>
    </w:rPr>
  </w:style>
  <w:style w:type="paragraph" w:styleId="Footer">
    <w:name w:val="footer"/>
    <w:basedOn w:val="Normal"/>
    <w:link w:val="FooterChar"/>
    <w:uiPriority w:val="99"/>
    <w:unhideWhenUsed/>
    <w:rsid w:val="00A6771B"/>
    <w:pPr>
      <w:tabs>
        <w:tab w:val="center" w:pos="4680"/>
        <w:tab w:val="right" w:pos="9360"/>
      </w:tabs>
    </w:pPr>
  </w:style>
  <w:style w:type="character" w:customStyle="1" w:styleId="FooterChar">
    <w:name w:val="Footer Char"/>
    <w:basedOn w:val="DefaultParagraphFont"/>
    <w:link w:val="Footer"/>
    <w:uiPriority w:val="99"/>
    <w:rsid w:val="00A677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30"/>
    <w:rPr>
      <w:sz w:val="24"/>
      <w:szCs w:val="24"/>
    </w:rPr>
  </w:style>
  <w:style w:type="paragraph" w:styleId="Heading8">
    <w:name w:val="heading 8"/>
    <w:basedOn w:val="Normal"/>
    <w:next w:val="Normal"/>
    <w:link w:val="Heading8Char"/>
    <w:semiHidden/>
    <w:unhideWhenUsed/>
    <w:qFormat/>
    <w:rsid w:val="004B37B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4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54C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BB6632"/>
    <w:rPr>
      <w:rFonts w:ascii="Tahoma" w:hAnsi="Tahoma" w:cs="Tahoma"/>
      <w:sz w:val="16"/>
      <w:szCs w:val="16"/>
    </w:rPr>
  </w:style>
  <w:style w:type="character" w:customStyle="1" w:styleId="BalloonTextChar">
    <w:name w:val="Balloon Text Char"/>
    <w:basedOn w:val="DefaultParagraphFont"/>
    <w:link w:val="BalloonText"/>
    <w:uiPriority w:val="99"/>
    <w:semiHidden/>
    <w:rsid w:val="00BB6632"/>
    <w:rPr>
      <w:rFonts w:ascii="Tahoma" w:hAnsi="Tahoma" w:cs="Tahoma"/>
      <w:sz w:val="16"/>
      <w:szCs w:val="16"/>
    </w:rPr>
  </w:style>
  <w:style w:type="paragraph" w:styleId="ListParagraph">
    <w:name w:val="List Paragraph"/>
    <w:basedOn w:val="Normal"/>
    <w:uiPriority w:val="34"/>
    <w:qFormat/>
    <w:rsid w:val="007B4E1A"/>
    <w:pPr>
      <w:ind w:left="720"/>
      <w:contextualSpacing/>
    </w:pPr>
  </w:style>
  <w:style w:type="character" w:styleId="Emphasis">
    <w:name w:val="Emphasis"/>
    <w:basedOn w:val="DefaultParagraphFont"/>
    <w:qFormat/>
    <w:rsid w:val="007B4E1A"/>
    <w:rPr>
      <w:i/>
      <w:iCs/>
    </w:rPr>
  </w:style>
  <w:style w:type="character" w:styleId="Hyperlink">
    <w:name w:val="Hyperlink"/>
    <w:basedOn w:val="DefaultParagraphFont"/>
    <w:uiPriority w:val="99"/>
    <w:unhideWhenUsed/>
    <w:rsid w:val="00736443"/>
    <w:rPr>
      <w:color w:val="0000FF" w:themeColor="hyperlink"/>
      <w:u w:val="single"/>
    </w:rPr>
  </w:style>
  <w:style w:type="character" w:customStyle="1" w:styleId="Heading8Char">
    <w:name w:val="Heading 8 Char"/>
    <w:basedOn w:val="DefaultParagraphFont"/>
    <w:link w:val="Heading8"/>
    <w:semiHidden/>
    <w:rsid w:val="004B37B3"/>
    <w:rPr>
      <w:rFonts w:ascii="Calibri" w:hAnsi="Calibri"/>
      <w:i/>
      <w:iCs/>
      <w:sz w:val="24"/>
      <w:szCs w:val="24"/>
    </w:rPr>
  </w:style>
  <w:style w:type="paragraph" w:styleId="Header">
    <w:name w:val="header"/>
    <w:basedOn w:val="Normal"/>
    <w:link w:val="HeaderChar"/>
    <w:uiPriority w:val="99"/>
    <w:unhideWhenUsed/>
    <w:rsid w:val="00A6771B"/>
    <w:pPr>
      <w:tabs>
        <w:tab w:val="center" w:pos="4680"/>
        <w:tab w:val="right" w:pos="9360"/>
      </w:tabs>
    </w:pPr>
  </w:style>
  <w:style w:type="character" w:customStyle="1" w:styleId="HeaderChar">
    <w:name w:val="Header Char"/>
    <w:basedOn w:val="DefaultParagraphFont"/>
    <w:link w:val="Header"/>
    <w:uiPriority w:val="99"/>
    <w:rsid w:val="00A6771B"/>
    <w:rPr>
      <w:sz w:val="24"/>
      <w:szCs w:val="24"/>
    </w:rPr>
  </w:style>
  <w:style w:type="paragraph" w:styleId="Footer">
    <w:name w:val="footer"/>
    <w:basedOn w:val="Normal"/>
    <w:link w:val="FooterChar"/>
    <w:uiPriority w:val="99"/>
    <w:unhideWhenUsed/>
    <w:rsid w:val="00A6771B"/>
    <w:pPr>
      <w:tabs>
        <w:tab w:val="center" w:pos="4680"/>
        <w:tab w:val="right" w:pos="9360"/>
      </w:tabs>
    </w:pPr>
  </w:style>
  <w:style w:type="character" w:customStyle="1" w:styleId="FooterChar">
    <w:name w:val="Footer Char"/>
    <w:basedOn w:val="DefaultParagraphFont"/>
    <w:link w:val="Footer"/>
    <w:uiPriority w:val="99"/>
    <w:rsid w:val="00A6771B"/>
    <w:rPr>
      <w:sz w:val="24"/>
      <w:szCs w:val="24"/>
    </w:rPr>
  </w:style>
</w:styles>
</file>

<file path=word/webSettings.xml><?xml version="1.0" encoding="utf-8"?>
<w:webSettings xmlns:r="http://schemas.openxmlformats.org/officeDocument/2006/relationships" xmlns:w="http://schemas.openxmlformats.org/wordprocessingml/2006/main">
  <w:divs>
    <w:div w:id="399980769">
      <w:bodyDiv w:val="1"/>
      <w:marLeft w:val="0"/>
      <w:marRight w:val="0"/>
      <w:marTop w:val="0"/>
      <w:marBottom w:val="0"/>
      <w:divBdr>
        <w:top w:val="none" w:sz="0" w:space="0" w:color="auto"/>
        <w:left w:val="none" w:sz="0" w:space="0" w:color="auto"/>
        <w:bottom w:val="none" w:sz="0" w:space="0" w:color="auto"/>
        <w:right w:val="none" w:sz="0" w:space="0" w:color="auto"/>
      </w:divBdr>
    </w:div>
    <w:div w:id="1169826351">
      <w:bodyDiv w:val="1"/>
      <w:marLeft w:val="0"/>
      <w:marRight w:val="0"/>
      <w:marTop w:val="0"/>
      <w:marBottom w:val="0"/>
      <w:divBdr>
        <w:top w:val="none" w:sz="0" w:space="0" w:color="auto"/>
        <w:left w:val="none" w:sz="0" w:space="0" w:color="auto"/>
        <w:bottom w:val="none" w:sz="0" w:space="0" w:color="auto"/>
        <w:right w:val="none" w:sz="0" w:space="0" w:color="auto"/>
      </w:divBdr>
    </w:div>
    <w:div w:id="14255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Local\Temp\optimization%20char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23964865187306161"/>
          <c:y val="8.3235379891239469E-2"/>
          <c:w val="0.61501173148811095"/>
          <c:h val="0.71769749369564273"/>
        </c:manualLayout>
      </c:layout>
      <c:barChart>
        <c:barDir val="col"/>
        <c:grouping val="clustered"/>
        <c:ser>
          <c:idx val="0"/>
          <c:order val="0"/>
          <c:tx>
            <c:strRef>
              <c:f>'[Chart in Microsoft Office Word]Sheet1'!$B$1</c:f>
              <c:strCache>
                <c:ptCount val="1"/>
                <c:pt idx="0">
                  <c:v>acetonitrile</c:v>
                </c:pt>
              </c:strCache>
            </c:strRef>
          </c:tx>
          <c:cat>
            <c:strRef>
              <c:f>'[Chart in Microsoft Office Word]Sheet1'!$A$2:$A$4</c:f>
              <c:strCache>
                <c:ptCount val="3"/>
                <c:pt idx="0">
                  <c:v>chlorpyrifos</c:v>
                </c:pt>
                <c:pt idx="1">
                  <c:v>diazinon</c:v>
                </c:pt>
                <c:pt idx="2">
                  <c:v>dimethoate</c:v>
                </c:pt>
              </c:strCache>
            </c:strRef>
          </c:cat>
          <c:val>
            <c:numRef>
              <c:f>'[Chart in Microsoft Office Word]Sheet1'!$B$2:$B$4</c:f>
              <c:numCache>
                <c:formatCode>General</c:formatCode>
                <c:ptCount val="3"/>
                <c:pt idx="0">
                  <c:v>15481.38</c:v>
                </c:pt>
                <c:pt idx="1">
                  <c:v>47925.760000000002</c:v>
                </c:pt>
                <c:pt idx="2">
                  <c:v>72162.81</c:v>
                </c:pt>
              </c:numCache>
            </c:numRef>
          </c:val>
        </c:ser>
        <c:ser>
          <c:idx val="1"/>
          <c:order val="1"/>
          <c:tx>
            <c:strRef>
              <c:f>'[Chart in Microsoft Office Word]Sheet1'!$C$1</c:f>
              <c:strCache>
                <c:ptCount val="1"/>
                <c:pt idx="0">
                  <c:v>methanol</c:v>
                </c:pt>
              </c:strCache>
            </c:strRef>
          </c:tx>
          <c:cat>
            <c:strRef>
              <c:f>'[Chart in Microsoft Office Word]Sheet1'!$A$2:$A$4</c:f>
              <c:strCache>
                <c:ptCount val="3"/>
                <c:pt idx="0">
                  <c:v>chlorpyrifos</c:v>
                </c:pt>
                <c:pt idx="1">
                  <c:v>diazinon</c:v>
                </c:pt>
                <c:pt idx="2">
                  <c:v>dimethoate</c:v>
                </c:pt>
              </c:strCache>
            </c:strRef>
          </c:cat>
          <c:val>
            <c:numRef>
              <c:f>'[Chart in Microsoft Office Word]Sheet1'!$C$2:$C$4</c:f>
              <c:numCache>
                <c:formatCode>General</c:formatCode>
                <c:ptCount val="3"/>
                <c:pt idx="0">
                  <c:v>61319.13</c:v>
                </c:pt>
                <c:pt idx="1">
                  <c:v>80137.209999999992</c:v>
                </c:pt>
                <c:pt idx="2">
                  <c:v>99890.98</c:v>
                </c:pt>
              </c:numCache>
            </c:numRef>
          </c:val>
        </c:ser>
        <c:gapWidth val="300"/>
        <c:axId val="73532160"/>
        <c:axId val="73534464"/>
      </c:barChart>
      <c:catAx>
        <c:axId val="73532160"/>
        <c:scaling>
          <c:orientation val="minMax"/>
        </c:scaling>
        <c:axPos val="b"/>
        <c:title>
          <c:tx>
            <c:rich>
              <a:bodyPr/>
              <a:lstStyle/>
              <a:p>
                <a:pPr>
                  <a:defRPr lang="en-US"/>
                </a:pPr>
                <a:r>
                  <a:rPr lang="en-US"/>
                  <a:t>Organophosphorus Pesticides</a:t>
                </a:r>
              </a:p>
            </c:rich>
          </c:tx>
          <c:layout/>
        </c:title>
        <c:majorTickMark val="none"/>
        <c:tickLblPos val="nextTo"/>
        <c:txPr>
          <a:bodyPr/>
          <a:lstStyle/>
          <a:p>
            <a:pPr>
              <a:defRPr lang="en-US"/>
            </a:pPr>
            <a:endParaRPr lang="en-US"/>
          </a:p>
        </c:txPr>
        <c:crossAx val="73534464"/>
        <c:crosses val="autoZero"/>
        <c:auto val="1"/>
        <c:lblAlgn val="ctr"/>
        <c:lblOffset val="100"/>
      </c:catAx>
      <c:valAx>
        <c:axId val="73534464"/>
        <c:scaling>
          <c:orientation val="minMax"/>
        </c:scaling>
        <c:axPos val="l"/>
        <c:title>
          <c:tx>
            <c:rich>
              <a:bodyPr/>
              <a:lstStyle/>
              <a:p>
                <a:pPr>
                  <a:defRPr lang="en-US"/>
                </a:pPr>
                <a:r>
                  <a:rPr lang="en-US"/>
                  <a:t>Peak Area (mAU)</a:t>
                </a:r>
              </a:p>
            </c:rich>
          </c:tx>
          <c:layout/>
        </c:title>
        <c:numFmt formatCode="General" sourceLinked="1"/>
        <c:tickLblPos val="nextTo"/>
        <c:txPr>
          <a:bodyPr/>
          <a:lstStyle/>
          <a:p>
            <a:pPr>
              <a:defRPr lang="en-US"/>
            </a:pPr>
            <a:endParaRPr lang="en-US"/>
          </a:p>
        </c:txPr>
        <c:crossAx val="73532160"/>
        <c:crosses val="autoZero"/>
        <c:crossBetween val="between"/>
      </c:valAx>
    </c:plotArea>
    <c:legend>
      <c:legendPos val="r"/>
      <c:layout/>
      <c:txPr>
        <a:bodyPr/>
        <a:lstStyle/>
        <a:p>
          <a:pPr>
            <a:defRPr lang="en-US"/>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Sheet1!$B$1</c:f>
              <c:strCache>
                <c:ptCount val="1"/>
                <c:pt idx="0">
                  <c:v>30 μL</c:v>
                </c:pt>
              </c:strCache>
            </c:strRef>
          </c:tx>
          <c:cat>
            <c:strRef>
              <c:f>Sheet1!$A$2:$A$4</c:f>
              <c:strCache>
                <c:ptCount val="3"/>
                <c:pt idx="0">
                  <c:v>Chlorpyrifos</c:v>
                </c:pt>
                <c:pt idx="1">
                  <c:v>Diazinon</c:v>
                </c:pt>
                <c:pt idx="2">
                  <c:v>Dimethoate</c:v>
                </c:pt>
              </c:strCache>
            </c:strRef>
          </c:cat>
          <c:val>
            <c:numRef>
              <c:f>Sheet1!$B$2:$B$4</c:f>
              <c:numCache>
                <c:formatCode>General</c:formatCode>
                <c:ptCount val="3"/>
                <c:pt idx="0">
                  <c:v>532168.18999999901</c:v>
                </c:pt>
                <c:pt idx="1">
                  <c:v>192676.62</c:v>
                </c:pt>
                <c:pt idx="2">
                  <c:v>797911.46000000043</c:v>
                </c:pt>
              </c:numCache>
            </c:numRef>
          </c:val>
        </c:ser>
        <c:ser>
          <c:idx val="1"/>
          <c:order val="1"/>
          <c:tx>
            <c:strRef>
              <c:f>Sheet1!$C$1</c:f>
              <c:strCache>
                <c:ptCount val="1"/>
                <c:pt idx="0">
                  <c:v>45μL</c:v>
                </c:pt>
              </c:strCache>
            </c:strRef>
          </c:tx>
          <c:cat>
            <c:strRef>
              <c:f>Sheet1!$A$2:$A$4</c:f>
              <c:strCache>
                <c:ptCount val="3"/>
                <c:pt idx="0">
                  <c:v>Chlorpyrifos</c:v>
                </c:pt>
                <c:pt idx="1">
                  <c:v>Diazinon</c:v>
                </c:pt>
                <c:pt idx="2">
                  <c:v>Dimethoate</c:v>
                </c:pt>
              </c:strCache>
            </c:strRef>
          </c:cat>
          <c:val>
            <c:numRef>
              <c:f>Sheet1!$C$2:$C$4</c:f>
              <c:numCache>
                <c:formatCode>General</c:formatCode>
                <c:ptCount val="3"/>
                <c:pt idx="0">
                  <c:v>234865.58</c:v>
                </c:pt>
                <c:pt idx="1">
                  <c:v>84629.39</c:v>
                </c:pt>
                <c:pt idx="2">
                  <c:v>242773.6</c:v>
                </c:pt>
              </c:numCache>
            </c:numRef>
          </c:val>
        </c:ser>
        <c:ser>
          <c:idx val="2"/>
          <c:order val="2"/>
          <c:tx>
            <c:strRef>
              <c:f>Sheet1!$D$1</c:f>
              <c:strCache>
                <c:ptCount val="1"/>
                <c:pt idx="0">
                  <c:v>60 μL</c:v>
                </c:pt>
              </c:strCache>
            </c:strRef>
          </c:tx>
          <c:cat>
            <c:strRef>
              <c:f>Sheet1!$A$2:$A$4</c:f>
              <c:strCache>
                <c:ptCount val="3"/>
                <c:pt idx="0">
                  <c:v>Chlorpyrifos</c:v>
                </c:pt>
                <c:pt idx="1">
                  <c:v>Diazinon</c:v>
                </c:pt>
                <c:pt idx="2">
                  <c:v>Dimethoate</c:v>
                </c:pt>
              </c:strCache>
            </c:strRef>
          </c:cat>
          <c:val>
            <c:numRef>
              <c:f>Sheet1!$D$2:$D$4</c:f>
              <c:numCache>
                <c:formatCode>General</c:formatCode>
                <c:ptCount val="3"/>
                <c:pt idx="0">
                  <c:v>141280.29999999999</c:v>
                </c:pt>
                <c:pt idx="1">
                  <c:v>53920.3</c:v>
                </c:pt>
                <c:pt idx="2">
                  <c:v>126142.95999999999</c:v>
                </c:pt>
              </c:numCache>
            </c:numRef>
          </c:val>
        </c:ser>
        <c:gapWidth val="300"/>
        <c:axId val="73559040"/>
        <c:axId val="73573504"/>
      </c:barChart>
      <c:catAx>
        <c:axId val="73559040"/>
        <c:scaling>
          <c:orientation val="minMax"/>
        </c:scaling>
        <c:axPos val="b"/>
        <c:title>
          <c:tx>
            <c:rich>
              <a:bodyPr/>
              <a:lstStyle/>
              <a:p>
                <a:pPr>
                  <a:defRPr/>
                </a:pPr>
                <a:r>
                  <a:rPr lang="ms-MY"/>
                  <a:t>Organophosphorus</a:t>
                </a:r>
                <a:r>
                  <a:rPr lang="ms-MY" baseline="0"/>
                  <a:t> Pecticides</a:t>
                </a:r>
                <a:endParaRPr lang="ms-MY"/>
              </a:p>
            </c:rich>
          </c:tx>
          <c:layout/>
        </c:title>
        <c:numFmt formatCode="General" sourceLinked="1"/>
        <c:majorTickMark val="none"/>
        <c:tickLblPos val="nextTo"/>
        <c:crossAx val="73573504"/>
        <c:crosses val="autoZero"/>
        <c:auto val="1"/>
        <c:lblAlgn val="ctr"/>
        <c:lblOffset val="100"/>
      </c:catAx>
      <c:valAx>
        <c:axId val="73573504"/>
        <c:scaling>
          <c:orientation val="minMax"/>
        </c:scaling>
        <c:axPos val="l"/>
        <c:title>
          <c:tx>
            <c:rich>
              <a:bodyPr/>
              <a:lstStyle/>
              <a:p>
                <a:pPr>
                  <a:defRPr/>
                </a:pPr>
                <a:r>
                  <a:rPr lang="ms-MY"/>
                  <a:t>Peak Area (mAU)</a:t>
                </a:r>
              </a:p>
            </c:rich>
          </c:tx>
          <c:layout/>
        </c:title>
        <c:numFmt formatCode="General" sourceLinked="1"/>
        <c:tickLblPos val="nextTo"/>
        <c:crossAx val="73559040"/>
        <c:crosses val="autoZero"/>
        <c:crossBetween val="between"/>
      </c:valAx>
    </c:plotArea>
    <c:legend>
      <c:legendPos val="r"/>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tx>
            <c:strRef>
              <c:f>'[Chart in Microsoft Office Word]Sheet1'!$B$1</c:f>
              <c:strCache>
                <c:ptCount val="1"/>
                <c:pt idx="0">
                  <c:v>0.5 mL</c:v>
                </c:pt>
              </c:strCache>
            </c:strRef>
          </c:tx>
          <c:cat>
            <c:strRef>
              <c:f>'[Chart in Microsoft Office Word]Sheet1'!$A$2:$A$4</c:f>
              <c:strCache>
                <c:ptCount val="3"/>
                <c:pt idx="0">
                  <c:v>Chlorpyrifos</c:v>
                </c:pt>
                <c:pt idx="1">
                  <c:v>Diazinon</c:v>
                </c:pt>
                <c:pt idx="2">
                  <c:v>Dimethoate</c:v>
                </c:pt>
              </c:strCache>
            </c:strRef>
          </c:cat>
          <c:val>
            <c:numRef>
              <c:f>'[Chart in Microsoft Office Word]Sheet1'!$B$2:$B$4</c:f>
              <c:numCache>
                <c:formatCode>General</c:formatCode>
                <c:ptCount val="3"/>
                <c:pt idx="0">
                  <c:v>55258.59</c:v>
                </c:pt>
                <c:pt idx="1">
                  <c:v>39034.67</c:v>
                </c:pt>
                <c:pt idx="2">
                  <c:v>146103.69</c:v>
                </c:pt>
              </c:numCache>
            </c:numRef>
          </c:val>
        </c:ser>
        <c:ser>
          <c:idx val="1"/>
          <c:order val="1"/>
          <c:tx>
            <c:strRef>
              <c:f>'[Chart in Microsoft Office Word]Sheet1'!$C$1</c:f>
              <c:strCache>
                <c:ptCount val="1"/>
                <c:pt idx="0">
                  <c:v>1.0 mL</c:v>
                </c:pt>
              </c:strCache>
            </c:strRef>
          </c:tx>
          <c:cat>
            <c:strRef>
              <c:f>'[Chart in Microsoft Office Word]Sheet1'!$A$2:$A$4</c:f>
              <c:strCache>
                <c:ptCount val="3"/>
                <c:pt idx="0">
                  <c:v>Chlorpyrifos</c:v>
                </c:pt>
                <c:pt idx="1">
                  <c:v>Diazinon</c:v>
                </c:pt>
                <c:pt idx="2">
                  <c:v>Dimethoate</c:v>
                </c:pt>
              </c:strCache>
            </c:strRef>
          </c:cat>
          <c:val>
            <c:numRef>
              <c:f>'[Chart in Microsoft Office Word]Sheet1'!$C$2:$C$4</c:f>
              <c:numCache>
                <c:formatCode>General</c:formatCode>
                <c:ptCount val="3"/>
                <c:pt idx="0">
                  <c:v>141280.29999999999</c:v>
                </c:pt>
                <c:pt idx="1">
                  <c:v>846298.39</c:v>
                </c:pt>
                <c:pt idx="2">
                  <c:v>364864.06</c:v>
                </c:pt>
              </c:numCache>
            </c:numRef>
          </c:val>
        </c:ser>
        <c:ser>
          <c:idx val="2"/>
          <c:order val="2"/>
          <c:tx>
            <c:strRef>
              <c:f>'[Chart in Microsoft Office Word]Sheet1'!$D$1</c:f>
              <c:strCache>
                <c:ptCount val="1"/>
                <c:pt idx="0">
                  <c:v>1.5 mL</c:v>
                </c:pt>
              </c:strCache>
            </c:strRef>
          </c:tx>
          <c:cat>
            <c:strRef>
              <c:f>'[Chart in Microsoft Office Word]Sheet1'!$A$2:$A$4</c:f>
              <c:strCache>
                <c:ptCount val="3"/>
                <c:pt idx="0">
                  <c:v>Chlorpyrifos</c:v>
                </c:pt>
                <c:pt idx="1">
                  <c:v>Diazinon</c:v>
                </c:pt>
                <c:pt idx="2">
                  <c:v>Dimethoate</c:v>
                </c:pt>
              </c:strCache>
            </c:strRef>
          </c:cat>
          <c:val>
            <c:numRef>
              <c:f>'[Chart in Microsoft Office Word]Sheet1'!$D$2:$D$4</c:f>
              <c:numCache>
                <c:formatCode>General</c:formatCode>
                <c:ptCount val="3"/>
                <c:pt idx="0">
                  <c:v>81562.52</c:v>
                </c:pt>
                <c:pt idx="1">
                  <c:v>109011.32</c:v>
                </c:pt>
                <c:pt idx="2">
                  <c:v>48227.21</c:v>
                </c:pt>
              </c:numCache>
            </c:numRef>
          </c:val>
        </c:ser>
        <c:gapWidth val="300"/>
        <c:axId val="73629056"/>
        <c:axId val="73631232"/>
      </c:barChart>
      <c:catAx>
        <c:axId val="73629056"/>
        <c:scaling>
          <c:orientation val="minMax"/>
        </c:scaling>
        <c:axPos val="b"/>
        <c:title>
          <c:tx>
            <c:rich>
              <a:bodyPr/>
              <a:lstStyle/>
              <a:p>
                <a:pPr>
                  <a:defRPr lang="en-US"/>
                </a:pPr>
                <a:r>
                  <a:rPr lang="en-US"/>
                  <a:t>Organophosphorus Pesticides</a:t>
                </a:r>
              </a:p>
            </c:rich>
          </c:tx>
          <c:layout/>
        </c:title>
        <c:majorTickMark val="none"/>
        <c:tickLblPos val="nextTo"/>
        <c:txPr>
          <a:bodyPr/>
          <a:lstStyle/>
          <a:p>
            <a:pPr>
              <a:defRPr lang="en-US"/>
            </a:pPr>
            <a:endParaRPr lang="en-US"/>
          </a:p>
        </c:txPr>
        <c:crossAx val="73631232"/>
        <c:crosses val="autoZero"/>
        <c:auto val="1"/>
        <c:lblAlgn val="ctr"/>
        <c:lblOffset val="100"/>
      </c:catAx>
      <c:valAx>
        <c:axId val="73631232"/>
        <c:scaling>
          <c:orientation val="minMax"/>
        </c:scaling>
        <c:axPos val="l"/>
        <c:title>
          <c:tx>
            <c:rich>
              <a:bodyPr/>
              <a:lstStyle/>
              <a:p>
                <a:pPr>
                  <a:defRPr lang="en-US"/>
                </a:pPr>
                <a:r>
                  <a:rPr lang="en-US"/>
                  <a:t>Peak Area (mAU)</a:t>
                </a:r>
              </a:p>
            </c:rich>
          </c:tx>
          <c:layout/>
        </c:title>
        <c:numFmt formatCode="General" sourceLinked="1"/>
        <c:tickLblPos val="nextTo"/>
        <c:txPr>
          <a:bodyPr/>
          <a:lstStyle/>
          <a:p>
            <a:pPr>
              <a:defRPr lang="en-US"/>
            </a:pPr>
            <a:endParaRPr lang="en-US"/>
          </a:p>
        </c:txPr>
        <c:crossAx val="73629056"/>
        <c:crosses val="autoZero"/>
        <c:crossBetween val="between"/>
      </c:valAx>
    </c:plotArea>
    <c:legend>
      <c:legendPos val="r"/>
      <c:layout>
        <c:manualLayout>
          <c:xMode val="edge"/>
          <c:yMode val="edge"/>
          <c:x val="0.80526531058617845"/>
          <c:y val="0.18923884514435763"/>
          <c:w val="0.12251246719160105"/>
          <c:h val="0.25115157480314959"/>
        </c:manualLayout>
      </c:layout>
      <c:txPr>
        <a:bodyPr/>
        <a:lstStyle/>
        <a:p>
          <a:pPr>
            <a:defRPr lang="en-US"/>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20080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Harun Hj Hamzah</cp:lastModifiedBy>
  <cp:revision>3</cp:revision>
  <dcterms:created xsi:type="dcterms:W3CDTF">2011-10-14T03:19:00Z</dcterms:created>
  <dcterms:modified xsi:type="dcterms:W3CDTF">2011-10-14T04:02:00Z</dcterms:modified>
</cp:coreProperties>
</file>