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3E6E" w:rsidRDefault="0089795B" w:rsidP="00FD11C1">
      <w:pPr>
        <w:tabs>
          <w:tab w:val="left" w:pos="720"/>
        </w:tabs>
        <w:spacing w:after="0" w:line="240" w:lineRule="auto"/>
        <w:jc w:val="center"/>
        <w:rPr>
          <w:rFonts w:ascii="Times New Roman" w:hAnsi="Times New Roman"/>
          <w:b/>
          <w:sz w:val="28"/>
          <w:szCs w:val="28"/>
        </w:rPr>
      </w:pPr>
      <w:r>
        <w:rPr>
          <w:rFonts w:ascii="Times New Roman" w:hAnsi="Times New Roman"/>
          <w:b/>
          <w:sz w:val="28"/>
          <w:szCs w:val="28"/>
        </w:rPr>
        <w:t>PHOTOLUMINESCENCE</w:t>
      </w:r>
      <w:r w:rsidR="00602FBA" w:rsidRPr="00656E6C">
        <w:rPr>
          <w:rFonts w:ascii="Times New Roman" w:hAnsi="Times New Roman"/>
          <w:b/>
          <w:sz w:val="28"/>
          <w:szCs w:val="28"/>
        </w:rPr>
        <w:t xml:space="preserve"> OF POROUS SILICON PREPARED BY CHEMICAL ETCHING METHOD</w:t>
      </w:r>
    </w:p>
    <w:p w:rsidR="00064076" w:rsidRPr="00EB281C" w:rsidRDefault="00064076" w:rsidP="00064076">
      <w:pPr>
        <w:tabs>
          <w:tab w:val="left" w:pos="720"/>
        </w:tabs>
        <w:spacing w:after="0" w:line="240" w:lineRule="auto"/>
        <w:jc w:val="center"/>
        <w:rPr>
          <w:rFonts w:ascii="Times New Roman" w:hAnsi="Times New Roman"/>
          <w:sz w:val="20"/>
          <w:szCs w:val="20"/>
        </w:rPr>
      </w:pPr>
    </w:p>
    <w:p w:rsidR="00C03E6E" w:rsidRDefault="009F01E6" w:rsidP="00064076">
      <w:pPr>
        <w:pStyle w:val="NormalWeb"/>
        <w:spacing w:before="0" w:after="0"/>
        <w:jc w:val="center"/>
        <w:rPr>
          <w:sz w:val="20"/>
          <w:szCs w:val="20"/>
          <w:lang w:val="en-CA"/>
        </w:rPr>
      </w:pPr>
      <w:r>
        <w:rPr>
          <w:sz w:val="20"/>
          <w:szCs w:val="20"/>
          <w:u w:val="single"/>
          <w:lang w:val="en-CA"/>
        </w:rPr>
        <w:t>Dwight</w:t>
      </w:r>
      <w:r w:rsidR="00886B6A">
        <w:rPr>
          <w:sz w:val="20"/>
          <w:szCs w:val="20"/>
          <w:u w:val="single"/>
          <w:lang w:val="en-CA"/>
        </w:rPr>
        <w:t xml:space="preserve"> </w:t>
      </w:r>
      <w:r w:rsidR="0089795B">
        <w:rPr>
          <w:sz w:val="20"/>
          <w:szCs w:val="20"/>
          <w:u w:val="single"/>
          <w:lang w:val="en-CA"/>
        </w:rPr>
        <w:t>Tham</w:t>
      </w:r>
      <w:r>
        <w:rPr>
          <w:sz w:val="20"/>
          <w:szCs w:val="20"/>
          <w:u w:val="single"/>
          <w:lang w:val="en-CA"/>
        </w:rPr>
        <w:t xml:space="preserve"> Jern Ee</w:t>
      </w:r>
      <w:r w:rsidR="00411CB4">
        <w:rPr>
          <w:sz w:val="20"/>
          <w:szCs w:val="20"/>
          <w:lang w:val="en-CA"/>
        </w:rPr>
        <w:t xml:space="preserve">, </w:t>
      </w:r>
      <w:r w:rsidR="008374E5" w:rsidRPr="00656E6C">
        <w:rPr>
          <w:sz w:val="20"/>
          <w:szCs w:val="20"/>
          <w:lang w:val="en-CA"/>
        </w:rPr>
        <w:t>Chan Kok Sheng</w:t>
      </w:r>
      <w:r w:rsidR="00411CB4" w:rsidRPr="00411CB4">
        <w:t xml:space="preserve"> </w:t>
      </w:r>
      <w:r w:rsidR="00411CB4" w:rsidRPr="00656E6C">
        <w:rPr>
          <w:sz w:val="20"/>
          <w:szCs w:val="20"/>
          <w:lang w:val="en-CA"/>
        </w:rPr>
        <w:t>and</w:t>
      </w:r>
      <w:r w:rsidR="00411CB4" w:rsidRPr="00411CB4">
        <w:rPr>
          <w:sz w:val="20"/>
          <w:szCs w:val="20"/>
          <w:lang w:val="en-CA"/>
        </w:rPr>
        <w:t xml:space="preserve"> </w:t>
      </w:r>
      <w:r w:rsidR="0089795B">
        <w:rPr>
          <w:sz w:val="20"/>
          <w:szCs w:val="20"/>
          <w:lang w:val="en-CA"/>
        </w:rPr>
        <w:t>M.I.N. Isa</w:t>
      </w:r>
      <w:r w:rsidR="002E00CB">
        <w:rPr>
          <w:sz w:val="20"/>
          <w:szCs w:val="20"/>
          <w:lang w:val="en-CA"/>
        </w:rPr>
        <w:t>*</w:t>
      </w:r>
    </w:p>
    <w:p w:rsidR="00064076" w:rsidRPr="0089795B" w:rsidRDefault="00064076" w:rsidP="00064076">
      <w:pPr>
        <w:pStyle w:val="NormalWeb"/>
        <w:spacing w:before="0" w:after="0"/>
        <w:jc w:val="center"/>
        <w:rPr>
          <w:sz w:val="20"/>
          <w:szCs w:val="20"/>
          <w:lang w:val="en-CA"/>
        </w:rPr>
      </w:pPr>
    </w:p>
    <w:p w:rsidR="00656E6C" w:rsidRDefault="008374E5" w:rsidP="00064076">
      <w:pPr>
        <w:pStyle w:val="NormalWeb"/>
        <w:spacing w:before="0" w:after="0"/>
        <w:jc w:val="center"/>
        <w:rPr>
          <w:i/>
          <w:sz w:val="18"/>
          <w:szCs w:val="18"/>
          <w:lang w:val="en-CA"/>
        </w:rPr>
      </w:pPr>
      <w:r w:rsidRPr="00656E6C">
        <w:rPr>
          <w:i/>
          <w:sz w:val="18"/>
          <w:szCs w:val="18"/>
          <w:lang w:val="en-CA"/>
        </w:rPr>
        <w:t>Department of Physics,</w:t>
      </w:r>
      <w:r w:rsidR="00656E6C">
        <w:rPr>
          <w:i/>
          <w:sz w:val="18"/>
          <w:szCs w:val="18"/>
          <w:lang w:val="en-CA"/>
        </w:rPr>
        <w:t xml:space="preserve"> Faculty Science and Technology</w:t>
      </w:r>
      <w:r w:rsidRPr="00656E6C">
        <w:rPr>
          <w:i/>
          <w:sz w:val="18"/>
          <w:szCs w:val="18"/>
          <w:lang w:val="en-CA"/>
        </w:rPr>
        <w:t xml:space="preserve"> Universiti Malaysia Terengganu,</w:t>
      </w:r>
    </w:p>
    <w:p w:rsidR="00C03E6E" w:rsidRDefault="008374E5" w:rsidP="00064076">
      <w:pPr>
        <w:pStyle w:val="NormalWeb"/>
        <w:spacing w:before="0" w:after="0"/>
        <w:jc w:val="center"/>
        <w:rPr>
          <w:i/>
          <w:sz w:val="18"/>
          <w:szCs w:val="18"/>
          <w:lang w:val="en-CA"/>
        </w:rPr>
      </w:pPr>
      <w:r w:rsidRPr="00656E6C">
        <w:rPr>
          <w:i/>
          <w:sz w:val="18"/>
          <w:szCs w:val="18"/>
          <w:lang w:val="en-CA"/>
        </w:rPr>
        <w:t xml:space="preserve"> 21030 Kuala Terengganu, Terengganu, Malaysia  </w:t>
      </w:r>
    </w:p>
    <w:p w:rsidR="00064076" w:rsidRPr="00656E6C" w:rsidRDefault="00064076" w:rsidP="00064076">
      <w:pPr>
        <w:pStyle w:val="NormalWeb"/>
        <w:spacing w:before="0" w:after="0"/>
        <w:jc w:val="center"/>
        <w:rPr>
          <w:i/>
          <w:sz w:val="18"/>
          <w:szCs w:val="18"/>
          <w:lang w:val="en-CA"/>
        </w:rPr>
      </w:pPr>
    </w:p>
    <w:p w:rsidR="00C03E6E" w:rsidRPr="00656E6C" w:rsidRDefault="002E00CB" w:rsidP="00064076">
      <w:pPr>
        <w:pStyle w:val="NormalWeb"/>
        <w:spacing w:before="0" w:after="0"/>
        <w:jc w:val="center"/>
        <w:rPr>
          <w:i/>
          <w:sz w:val="18"/>
          <w:szCs w:val="18"/>
          <w:lang w:val="en-CA"/>
        </w:rPr>
      </w:pPr>
      <w:r>
        <w:rPr>
          <w:i/>
          <w:sz w:val="18"/>
          <w:szCs w:val="18"/>
          <w:lang w:val="en-CA"/>
        </w:rPr>
        <w:t>*</w:t>
      </w:r>
      <w:r w:rsidR="0059190E">
        <w:rPr>
          <w:i/>
          <w:sz w:val="18"/>
          <w:szCs w:val="18"/>
          <w:lang w:val="en-CA"/>
        </w:rPr>
        <w:t>Corresponding author</w:t>
      </w:r>
      <w:r w:rsidR="00064076">
        <w:rPr>
          <w:i/>
          <w:sz w:val="18"/>
          <w:szCs w:val="18"/>
          <w:lang w:val="en-CA"/>
        </w:rPr>
        <w:t>:</w:t>
      </w:r>
      <w:r w:rsidR="008374E5" w:rsidRPr="00656E6C">
        <w:rPr>
          <w:i/>
          <w:sz w:val="18"/>
          <w:szCs w:val="18"/>
          <w:lang w:val="en-CA"/>
        </w:rPr>
        <w:t xml:space="preserve"> </w:t>
      </w:r>
      <w:r w:rsidRPr="002E00CB">
        <w:rPr>
          <w:i/>
          <w:sz w:val="18"/>
          <w:szCs w:val="18"/>
          <w:lang w:val="en-CA"/>
        </w:rPr>
        <w:t>ikmar_isa@umt.edu.my</w:t>
      </w:r>
    </w:p>
    <w:p w:rsidR="00EB281C" w:rsidRDefault="00EB281C" w:rsidP="00064076">
      <w:pPr>
        <w:tabs>
          <w:tab w:val="left" w:pos="720"/>
        </w:tabs>
        <w:spacing w:after="0" w:line="240" w:lineRule="auto"/>
        <w:rPr>
          <w:rFonts w:ascii="Times New Roman" w:hAnsi="Times New Roman"/>
          <w:sz w:val="20"/>
          <w:szCs w:val="20"/>
          <w:lang w:val="en-CA"/>
        </w:rPr>
      </w:pPr>
    </w:p>
    <w:p w:rsidR="00EB281C" w:rsidRPr="00EB281C" w:rsidRDefault="00EB281C" w:rsidP="00064076">
      <w:pPr>
        <w:tabs>
          <w:tab w:val="left" w:pos="720"/>
        </w:tabs>
        <w:spacing w:after="0" w:line="240" w:lineRule="auto"/>
        <w:rPr>
          <w:rFonts w:ascii="Times New Roman" w:hAnsi="Times New Roman"/>
          <w:sz w:val="20"/>
          <w:szCs w:val="20"/>
          <w:lang w:val="en-CA"/>
        </w:rPr>
      </w:pPr>
    </w:p>
    <w:p w:rsidR="00C03E6E" w:rsidRPr="00991568" w:rsidRDefault="008374E5" w:rsidP="00403021">
      <w:pPr>
        <w:pStyle w:val="abstract"/>
        <w:spacing w:line="240" w:lineRule="auto"/>
        <w:rPr>
          <w:sz w:val="18"/>
          <w:szCs w:val="18"/>
        </w:rPr>
      </w:pPr>
      <w:r w:rsidRPr="00991568">
        <w:rPr>
          <w:sz w:val="18"/>
          <w:szCs w:val="18"/>
        </w:rPr>
        <w:t>Abstract</w:t>
      </w:r>
    </w:p>
    <w:p w:rsidR="00D079B4" w:rsidRPr="00991568" w:rsidRDefault="008374E5" w:rsidP="00D079B4">
      <w:pPr>
        <w:tabs>
          <w:tab w:val="left" w:pos="720"/>
        </w:tabs>
        <w:spacing w:after="0" w:line="240" w:lineRule="auto"/>
        <w:jc w:val="both"/>
        <w:rPr>
          <w:rFonts w:ascii="Times New Roman" w:hAnsi="Times New Roman"/>
          <w:sz w:val="18"/>
          <w:szCs w:val="18"/>
        </w:rPr>
      </w:pPr>
      <w:r w:rsidRPr="00991568">
        <w:rPr>
          <w:rFonts w:ascii="Times New Roman" w:hAnsi="Times New Roman"/>
          <w:sz w:val="18"/>
          <w:szCs w:val="18"/>
        </w:rPr>
        <w:t>Recently,</w:t>
      </w:r>
      <w:r w:rsidR="00886B6A" w:rsidRPr="00991568">
        <w:rPr>
          <w:rFonts w:ascii="Times New Roman" w:hAnsi="Times New Roman"/>
          <w:sz w:val="18"/>
          <w:szCs w:val="18"/>
        </w:rPr>
        <w:t xml:space="preserve"> porous silicon (PS) was intensely</w:t>
      </w:r>
      <w:r w:rsidRPr="00991568">
        <w:rPr>
          <w:rFonts w:ascii="Times New Roman" w:hAnsi="Times New Roman"/>
          <w:sz w:val="18"/>
          <w:szCs w:val="18"/>
        </w:rPr>
        <w:t xml:space="preserve"> studied by researcher due to its </w:t>
      </w:r>
      <w:r w:rsidR="00886B6A" w:rsidRPr="00991568">
        <w:rPr>
          <w:rFonts w:ascii="Times New Roman" w:hAnsi="Times New Roman"/>
          <w:sz w:val="18"/>
          <w:szCs w:val="18"/>
        </w:rPr>
        <w:t>photoluminescence (PL), which has</w:t>
      </w:r>
      <w:r w:rsidRPr="00991568">
        <w:rPr>
          <w:rFonts w:ascii="Times New Roman" w:hAnsi="Times New Roman"/>
          <w:sz w:val="18"/>
          <w:szCs w:val="18"/>
        </w:rPr>
        <w:t xml:space="preserve"> potential application in optoelectronic devices and sensor. In this work, the PS was prepared by chemical etching </w:t>
      </w:r>
      <w:r w:rsidR="00886B6A" w:rsidRPr="00991568">
        <w:rPr>
          <w:rFonts w:ascii="Times New Roman" w:hAnsi="Times New Roman"/>
          <w:sz w:val="18"/>
          <w:szCs w:val="18"/>
        </w:rPr>
        <w:t xml:space="preserve">of </w:t>
      </w:r>
      <w:r w:rsidRPr="00991568">
        <w:rPr>
          <w:rFonts w:ascii="Times New Roman" w:hAnsi="Times New Roman"/>
          <w:sz w:val="18"/>
          <w:szCs w:val="18"/>
        </w:rPr>
        <w:t xml:space="preserve"> p-type silicon wafer where the etchant consist of mixture of hydrofluoric acid (HF) and nitric acid (HNO</w:t>
      </w:r>
      <w:r w:rsidRPr="00991568">
        <w:rPr>
          <w:rFonts w:ascii="Times New Roman" w:hAnsi="Times New Roman"/>
          <w:sz w:val="18"/>
          <w:szCs w:val="18"/>
          <w:vertAlign w:val="subscript"/>
        </w:rPr>
        <w:t>3</w:t>
      </w:r>
      <w:r w:rsidRPr="00991568">
        <w:rPr>
          <w:rFonts w:ascii="Times New Roman" w:hAnsi="Times New Roman"/>
          <w:sz w:val="18"/>
          <w:szCs w:val="18"/>
        </w:rPr>
        <w:t>). The PS was characterized by Scanning Electron Microscope (SEM) and Photoluminescence Spectrometer. The porosity o</w:t>
      </w:r>
      <w:r w:rsidR="00411CB4" w:rsidRPr="00991568">
        <w:rPr>
          <w:rFonts w:ascii="Times New Roman" w:hAnsi="Times New Roman"/>
          <w:sz w:val="18"/>
          <w:szCs w:val="18"/>
        </w:rPr>
        <w:t>f</w:t>
      </w:r>
      <w:r w:rsidR="00787237" w:rsidRPr="00991568">
        <w:rPr>
          <w:rFonts w:ascii="Times New Roman" w:hAnsi="Times New Roman"/>
          <w:sz w:val="18"/>
          <w:szCs w:val="18"/>
        </w:rPr>
        <w:t xml:space="preserve"> the PS was in the range of (4</w:t>
      </w:r>
      <w:r w:rsidR="00411CB4" w:rsidRPr="00991568">
        <w:rPr>
          <w:rFonts w:ascii="Times New Roman" w:hAnsi="Times New Roman"/>
          <w:sz w:val="18"/>
          <w:szCs w:val="18"/>
        </w:rPr>
        <w:t>9</w:t>
      </w:r>
      <w:r w:rsidR="00787237" w:rsidRPr="00991568">
        <w:rPr>
          <w:rFonts w:ascii="Times New Roman" w:hAnsi="Times New Roman"/>
          <w:sz w:val="18"/>
          <w:szCs w:val="18"/>
        </w:rPr>
        <w:t>-80</w:t>
      </w:r>
      <w:r w:rsidRPr="00991568">
        <w:rPr>
          <w:rFonts w:ascii="Times New Roman" w:hAnsi="Times New Roman"/>
          <w:sz w:val="18"/>
          <w:szCs w:val="18"/>
        </w:rPr>
        <w:t>) % and it is dependent on etching time. Th</w:t>
      </w:r>
      <w:r w:rsidR="00411CB4" w:rsidRPr="00991568">
        <w:rPr>
          <w:rFonts w:ascii="Times New Roman" w:hAnsi="Times New Roman"/>
          <w:sz w:val="18"/>
          <w:szCs w:val="18"/>
        </w:rPr>
        <w:t>e peak of the PL ranges from 636</w:t>
      </w:r>
      <w:r w:rsidR="00886B6A" w:rsidRPr="00991568">
        <w:rPr>
          <w:rFonts w:ascii="Times New Roman" w:hAnsi="Times New Roman"/>
          <w:sz w:val="18"/>
          <w:szCs w:val="18"/>
        </w:rPr>
        <w:t xml:space="preserve"> </w:t>
      </w:r>
      <w:r w:rsidR="00411CB4" w:rsidRPr="00991568">
        <w:rPr>
          <w:rFonts w:ascii="Times New Roman" w:hAnsi="Times New Roman"/>
          <w:sz w:val="18"/>
          <w:szCs w:val="18"/>
        </w:rPr>
        <w:t>nm to 640</w:t>
      </w:r>
      <w:r w:rsidR="00886B6A" w:rsidRPr="00991568">
        <w:rPr>
          <w:rFonts w:ascii="Times New Roman" w:hAnsi="Times New Roman"/>
          <w:sz w:val="18"/>
          <w:szCs w:val="18"/>
        </w:rPr>
        <w:t xml:space="preserve"> </w:t>
      </w:r>
      <w:r w:rsidRPr="00991568">
        <w:rPr>
          <w:rFonts w:ascii="Times New Roman" w:hAnsi="Times New Roman"/>
          <w:sz w:val="18"/>
          <w:szCs w:val="18"/>
        </w:rPr>
        <w:t>nm and the intensity of PL increase proportionally with the etching time. Band gap energy of PS was high</w:t>
      </w:r>
      <w:r w:rsidR="00886B6A" w:rsidRPr="00991568">
        <w:rPr>
          <w:rFonts w:ascii="Times New Roman" w:hAnsi="Times New Roman"/>
          <w:sz w:val="18"/>
          <w:szCs w:val="18"/>
        </w:rPr>
        <w:t>er than silicon (1.11</w:t>
      </w:r>
      <w:r w:rsidR="00775AB1" w:rsidRPr="00991568">
        <w:rPr>
          <w:rFonts w:ascii="Times New Roman" w:hAnsi="Times New Roman"/>
          <w:sz w:val="18"/>
          <w:szCs w:val="18"/>
        </w:rPr>
        <w:t xml:space="preserve"> </w:t>
      </w:r>
      <w:r w:rsidR="00886B6A" w:rsidRPr="00991568">
        <w:rPr>
          <w:rFonts w:ascii="Times New Roman" w:hAnsi="Times New Roman"/>
          <w:sz w:val="18"/>
          <w:szCs w:val="18"/>
        </w:rPr>
        <w:t>eV</w:t>
      </w:r>
      <w:r w:rsidRPr="00991568">
        <w:rPr>
          <w:rFonts w:ascii="Times New Roman" w:hAnsi="Times New Roman"/>
          <w:sz w:val="18"/>
          <w:szCs w:val="18"/>
        </w:rPr>
        <w:t>) which is</w:t>
      </w:r>
      <w:r w:rsidR="00411CB4" w:rsidRPr="00991568">
        <w:rPr>
          <w:rFonts w:ascii="Times New Roman" w:hAnsi="Times New Roman"/>
          <w:sz w:val="18"/>
          <w:szCs w:val="18"/>
        </w:rPr>
        <w:t xml:space="preserve"> from 1.93</w:t>
      </w:r>
      <w:r w:rsidR="00775AB1" w:rsidRPr="00991568">
        <w:rPr>
          <w:rFonts w:ascii="Times New Roman" w:hAnsi="Times New Roman"/>
          <w:sz w:val="18"/>
          <w:szCs w:val="18"/>
        </w:rPr>
        <w:t xml:space="preserve"> </w:t>
      </w:r>
      <w:r w:rsidR="00886B6A" w:rsidRPr="00991568">
        <w:rPr>
          <w:rFonts w:ascii="Times New Roman" w:hAnsi="Times New Roman"/>
          <w:sz w:val="18"/>
          <w:szCs w:val="18"/>
        </w:rPr>
        <w:t>eV to 1.95</w:t>
      </w:r>
      <w:r w:rsidR="00775AB1" w:rsidRPr="00991568">
        <w:rPr>
          <w:rFonts w:ascii="Times New Roman" w:hAnsi="Times New Roman"/>
          <w:sz w:val="18"/>
          <w:szCs w:val="18"/>
        </w:rPr>
        <w:t xml:space="preserve"> </w:t>
      </w:r>
      <w:r w:rsidR="00886B6A" w:rsidRPr="00991568">
        <w:rPr>
          <w:rFonts w:ascii="Times New Roman" w:hAnsi="Times New Roman"/>
          <w:sz w:val="18"/>
          <w:szCs w:val="18"/>
        </w:rPr>
        <w:t>eV</w:t>
      </w:r>
      <w:r w:rsidRPr="00991568">
        <w:rPr>
          <w:rFonts w:ascii="Times New Roman" w:hAnsi="Times New Roman"/>
          <w:sz w:val="18"/>
          <w:szCs w:val="18"/>
        </w:rPr>
        <w:t xml:space="preserve"> and the blue shift of the PL peak observed as the porosity increases.</w:t>
      </w:r>
    </w:p>
    <w:p w:rsidR="00D079B4" w:rsidRPr="00991568" w:rsidRDefault="00D079B4" w:rsidP="00D079B4">
      <w:pPr>
        <w:tabs>
          <w:tab w:val="left" w:pos="720"/>
        </w:tabs>
        <w:spacing w:after="0" w:line="240" w:lineRule="auto"/>
        <w:jc w:val="both"/>
        <w:rPr>
          <w:rFonts w:ascii="Times New Roman" w:hAnsi="Times New Roman"/>
          <w:sz w:val="18"/>
          <w:szCs w:val="18"/>
        </w:rPr>
      </w:pPr>
    </w:p>
    <w:p w:rsidR="00866B1D" w:rsidRPr="00991568" w:rsidRDefault="008374E5" w:rsidP="00270C0A">
      <w:pPr>
        <w:tabs>
          <w:tab w:val="left" w:pos="720"/>
        </w:tabs>
        <w:spacing w:line="240" w:lineRule="auto"/>
        <w:rPr>
          <w:rFonts w:ascii="Times New Roman" w:hAnsi="Times New Roman"/>
          <w:bCs/>
          <w:iCs/>
          <w:sz w:val="18"/>
          <w:szCs w:val="18"/>
        </w:rPr>
      </w:pPr>
      <w:r w:rsidRPr="00991568">
        <w:rPr>
          <w:rFonts w:ascii="Times New Roman" w:hAnsi="Times New Roman"/>
          <w:b/>
          <w:bCs/>
          <w:iCs/>
          <w:sz w:val="18"/>
          <w:szCs w:val="18"/>
        </w:rPr>
        <w:t>Keywor</w:t>
      </w:r>
      <w:r w:rsidR="00270C0A" w:rsidRPr="00991568">
        <w:rPr>
          <w:rFonts w:ascii="Times New Roman" w:hAnsi="Times New Roman"/>
          <w:b/>
          <w:bCs/>
          <w:iCs/>
          <w:sz w:val="18"/>
          <w:szCs w:val="18"/>
        </w:rPr>
        <w:t>ds</w:t>
      </w:r>
      <w:r w:rsidRPr="00991568">
        <w:rPr>
          <w:rFonts w:ascii="Times New Roman" w:hAnsi="Times New Roman"/>
          <w:bCs/>
          <w:iCs/>
          <w:sz w:val="18"/>
          <w:szCs w:val="18"/>
        </w:rPr>
        <w:t>: Porous Silicon, Chemical Etching, Photoluminescence</w:t>
      </w:r>
    </w:p>
    <w:p w:rsidR="00A6499C" w:rsidRPr="00991568" w:rsidRDefault="00A6499C" w:rsidP="00A6499C">
      <w:pPr>
        <w:tabs>
          <w:tab w:val="left" w:pos="720"/>
        </w:tabs>
        <w:spacing w:after="0" w:line="240" w:lineRule="auto"/>
        <w:jc w:val="center"/>
        <w:rPr>
          <w:rFonts w:ascii="Times New Roman" w:hAnsi="Times New Roman"/>
          <w:b/>
          <w:bCs/>
          <w:iCs/>
          <w:sz w:val="18"/>
          <w:szCs w:val="18"/>
        </w:rPr>
      </w:pPr>
      <w:r w:rsidRPr="00991568">
        <w:rPr>
          <w:rFonts w:ascii="Times New Roman" w:hAnsi="Times New Roman"/>
          <w:b/>
          <w:bCs/>
          <w:iCs/>
          <w:sz w:val="18"/>
          <w:szCs w:val="18"/>
        </w:rPr>
        <w:t>Abstark</w:t>
      </w:r>
    </w:p>
    <w:p w:rsidR="00270C0A" w:rsidRPr="00991568" w:rsidRDefault="000454CA" w:rsidP="00A6499C">
      <w:pPr>
        <w:tabs>
          <w:tab w:val="left" w:pos="720"/>
        </w:tabs>
        <w:spacing w:after="0" w:line="240" w:lineRule="auto"/>
        <w:jc w:val="both"/>
        <w:rPr>
          <w:rFonts w:ascii="Times New Roman" w:hAnsi="Times New Roman"/>
          <w:sz w:val="18"/>
          <w:szCs w:val="18"/>
        </w:rPr>
      </w:pPr>
      <w:r w:rsidRPr="00991568">
        <w:rPr>
          <w:rFonts w:ascii="Times New Roman" w:hAnsi="Times New Roman"/>
          <w:bCs/>
          <w:iCs/>
          <w:sz w:val="18"/>
          <w:szCs w:val="18"/>
        </w:rPr>
        <w:t>Baru-baru in</w:t>
      </w:r>
      <w:r w:rsidR="00886B6A" w:rsidRPr="00991568">
        <w:rPr>
          <w:rFonts w:ascii="Times New Roman" w:hAnsi="Times New Roman"/>
          <w:bCs/>
          <w:iCs/>
          <w:sz w:val="18"/>
          <w:szCs w:val="18"/>
        </w:rPr>
        <w:t>i, penyelidikan</w:t>
      </w:r>
      <w:r w:rsidRPr="00991568">
        <w:rPr>
          <w:rFonts w:ascii="Times New Roman" w:hAnsi="Times New Roman"/>
          <w:bCs/>
          <w:iCs/>
          <w:sz w:val="18"/>
          <w:szCs w:val="18"/>
        </w:rPr>
        <w:t xml:space="preserve"> </w:t>
      </w:r>
      <w:r w:rsidR="00886B6A" w:rsidRPr="00991568">
        <w:rPr>
          <w:rFonts w:ascii="Times New Roman" w:hAnsi="Times New Roman"/>
          <w:bCs/>
          <w:iCs/>
          <w:sz w:val="18"/>
          <w:szCs w:val="18"/>
        </w:rPr>
        <w:t xml:space="preserve">poros </w:t>
      </w:r>
      <w:r w:rsidRPr="00991568">
        <w:rPr>
          <w:rFonts w:ascii="Times New Roman" w:hAnsi="Times New Roman"/>
          <w:bCs/>
          <w:iCs/>
          <w:sz w:val="18"/>
          <w:szCs w:val="18"/>
        </w:rPr>
        <w:t>silicon</w:t>
      </w:r>
      <w:r w:rsidR="00886B6A" w:rsidRPr="00991568">
        <w:rPr>
          <w:rFonts w:ascii="Times New Roman" w:hAnsi="Times New Roman"/>
          <w:bCs/>
          <w:iCs/>
          <w:sz w:val="18"/>
          <w:szCs w:val="18"/>
        </w:rPr>
        <w:t xml:space="preserve"> </w:t>
      </w:r>
      <w:r w:rsidRPr="00991568">
        <w:rPr>
          <w:rFonts w:ascii="Times New Roman" w:hAnsi="Times New Roman"/>
          <w:bCs/>
          <w:iCs/>
          <w:sz w:val="18"/>
          <w:szCs w:val="18"/>
        </w:rPr>
        <w:t>(PS) telah dijalankan dengan ketara atas sebab kebo</w:t>
      </w:r>
      <w:r w:rsidR="00886B6A" w:rsidRPr="00991568">
        <w:rPr>
          <w:rFonts w:ascii="Times New Roman" w:hAnsi="Times New Roman"/>
          <w:bCs/>
          <w:iCs/>
          <w:sz w:val="18"/>
          <w:szCs w:val="18"/>
        </w:rPr>
        <w:t>lehannya mengeluarkan fotoluminesen</w:t>
      </w:r>
      <w:r w:rsidR="00593454" w:rsidRPr="00991568">
        <w:rPr>
          <w:rFonts w:ascii="Times New Roman" w:hAnsi="Times New Roman"/>
          <w:bCs/>
          <w:iCs/>
          <w:sz w:val="18"/>
          <w:szCs w:val="18"/>
        </w:rPr>
        <w:t xml:space="preserve"> (PL)</w:t>
      </w:r>
      <w:r w:rsidRPr="00991568">
        <w:rPr>
          <w:rFonts w:ascii="Times New Roman" w:hAnsi="Times New Roman"/>
          <w:bCs/>
          <w:iCs/>
          <w:sz w:val="18"/>
          <w:szCs w:val="18"/>
        </w:rPr>
        <w:t xml:space="preserve"> yang menjadikan PS berpotensi dalam aplikasi optoelektronik dan sensor. </w:t>
      </w:r>
      <w:r w:rsidR="003F722B" w:rsidRPr="00991568">
        <w:rPr>
          <w:rFonts w:ascii="Times New Roman" w:hAnsi="Times New Roman"/>
          <w:bCs/>
          <w:iCs/>
          <w:sz w:val="18"/>
          <w:szCs w:val="18"/>
        </w:rPr>
        <w:t xml:space="preserve">Dalam penyelidikan ini, PS dihasilkan dengan mengunakan cara punaran kimia atas silicon wafer jenis-p, dimana kandungan bahan punar itu terdiri daripada campuran asid hidrofluorik (HF) dan asid nitrik </w:t>
      </w:r>
      <w:r w:rsidR="003F722B" w:rsidRPr="00991568">
        <w:rPr>
          <w:rFonts w:ascii="Times New Roman" w:hAnsi="Times New Roman"/>
          <w:sz w:val="18"/>
          <w:szCs w:val="18"/>
        </w:rPr>
        <w:t>(HNO</w:t>
      </w:r>
      <w:r w:rsidR="003F722B" w:rsidRPr="00991568">
        <w:rPr>
          <w:rFonts w:ascii="Times New Roman" w:hAnsi="Times New Roman"/>
          <w:sz w:val="18"/>
          <w:szCs w:val="18"/>
          <w:vertAlign w:val="subscript"/>
        </w:rPr>
        <w:t>3</w:t>
      </w:r>
      <w:r w:rsidR="003F722B" w:rsidRPr="00991568">
        <w:rPr>
          <w:rFonts w:ascii="Times New Roman" w:hAnsi="Times New Roman"/>
          <w:sz w:val="18"/>
          <w:szCs w:val="18"/>
        </w:rPr>
        <w:t>).</w:t>
      </w:r>
      <w:r w:rsidR="00775AB1" w:rsidRPr="00991568">
        <w:rPr>
          <w:rFonts w:ascii="Times New Roman" w:hAnsi="Times New Roman"/>
          <w:sz w:val="18"/>
          <w:szCs w:val="18"/>
        </w:rPr>
        <w:t xml:space="preserve"> PS telah diciri</w:t>
      </w:r>
      <w:r w:rsidR="007E7083" w:rsidRPr="00991568">
        <w:rPr>
          <w:rFonts w:ascii="Times New Roman" w:hAnsi="Times New Roman"/>
          <w:sz w:val="18"/>
          <w:szCs w:val="18"/>
        </w:rPr>
        <w:t>kan dengan mengunakan mikroskop i</w:t>
      </w:r>
      <w:r w:rsidR="00775AB1" w:rsidRPr="00991568">
        <w:rPr>
          <w:rFonts w:ascii="Times New Roman" w:hAnsi="Times New Roman"/>
          <w:sz w:val="18"/>
          <w:szCs w:val="18"/>
        </w:rPr>
        <w:t>mbasan electron (SEM) dan spekt</w:t>
      </w:r>
      <w:r w:rsidR="007E7083" w:rsidRPr="00991568">
        <w:rPr>
          <w:rFonts w:ascii="Times New Roman" w:hAnsi="Times New Roman"/>
          <w:sz w:val="18"/>
          <w:szCs w:val="18"/>
        </w:rPr>
        <w:t>r</w:t>
      </w:r>
      <w:r w:rsidR="00775AB1" w:rsidRPr="00991568">
        <w:rPr>
          <w:rFonts w:ascii="Times New Roman" w:hAnsi="Times New Roman"/>
          <w:sz w:val="18"/>
          <w:szCs w:val="18"/>
        </w:rPr>
        <w:t>ometer fotoluminesen</w:t>
      </w:r>
      <w:r w:rsidR="007E7083" w:rsidRPr="00991568">
        <w:rPr>
          <w:rFonts w:ascii="Times New Roman" w:hAnsi="Times New Roman"/>
          <w:sz w:val="18"/>
          <w:szCs w:val="18"/>
        </w:rPr>
        <w:t>. Poros yang dihasilkan a</w:t>
      </w:r>
      <w:r w:rsidR="00411CB4" w:rsidRPr="00991568">
        <w:rPr>
          <w:rFonts w:ascii="Times New Roman" w:hAnsi="Times New Roman"/>
          <w:sz w:val="18"/>
          <w:szCs w:val="18"/>
        </w:rPr>
        <w:t>tas PS adalah dalam julat (</w:t>
      </w:r>
      <w:r w:rsidR="00787237" w:rsidRPr="00991568">
        <w:rPr>
          <w:rFonts w:ascii="Times New Roman" w:hAnsi="Times New Roman"/>
          <w:sz w:val="18"/>
          <w:szCs w:val="18"/>
        </w:rPr>
        <w:t>49-80</w:t>
      </w:r>
      <w:r w:rsidR="007E7083" w:rsidRPr="00991568">
        <w:rPr>
          <w:rFonts w:ascii="Times New Roman" w:hAnsi="Times New Roman"/>
          <w:sz w:val="18"/>
          <w:szCs w:val="18"/>
        </w:rPr>
        <w:t>) % dan</w:t>
      </w:r>
      <w:r w:rsidR="00775AB1" w:rsidRPr="00991568">
        <w:rPr>
          <w:rFonts w:ascii="Times New Roman" w:hAnsi="Times New Roman"/>
          <w:sz w:val="18"/>
          <w:szCs w:val="18"/>
        </w:rPr>
        <w:t xml:space="preserve"> ia</w:t>
      </w:r>
      <w:r w:rsidR="007E7083" w:rsidRPr="00991568">
        <w:rPr>
          <w:rFonts w:ascii="Times New Roman" w:hAnsi="Times New Roman"/>
          <w:sz w:val="18"/>
          <w:szCs w:val="18"/>
        </w:rPr>
        <w:t xml:space="preserve"> bersandar dengan masa punaran. Puncak PL</w:t>
      </w:r>
      <w:r w:rsidR="00411CB4" w:rsidRPr="00991568">
        <w:rPr>
          <w:rFonts w:ascii="Times New Roman" w:hAnsi="Times New Roman"/>
          <w:sz w:val="18"/>
          <w:szCs w:val="18"/>
        </w:rPr>
        <w:t xml:space="preserve"> berjulat dari 636</w:t>
      </w:r>
      <w:r w:rsidR="00775AB1" w:rsidRPr="00991568">
        <w:rPr>
          <w:rFonts w:ascii="Times New Roman" w:hAnsi="Times New Roman"/>
          <w:sz w:val="18"/>
          <w:szCs w:val="18"/>
        </w:rPr>
        <w:t xml:space="preserve"> </w:t>
      </w:r>
      <w:r w:rsidR="00411CB4" w:rsidRPr="00991568">
        <w:rPr>
          <w:rFonts w:ascii="Times New Roman" w:hAnsi="Times New Roman"/>
          <w:sz w:val="18"/>
          <w:szCs w:val="18"/>
        </w:rPr>
        <w:t>nm ke 640</w:t>
      </w:r>
      <w:r w:rsidR="00775AB1" w:rsidRPr="00991568">
        <w:rPr>
          <w:rFonts w:ascii="Times New Roman" w:hAnsi="Times New Roman"/>
          <w:sz w:val="18"/>
          <w:szCs w:val="18"/>
        </w:rPr>
        <w:t xml:space="preserve"> </w:t>
      </w:r>
      <w:r w:rsidR="00593454" w:rsidRPr="00991568">
        <w:rPr>
          <w:rFonts w:ascii="Times New Roman" w:hAnsi="Times New Roman"/>
          <w:sz w:val="18"/>
          <w:szCs w:val="18"/>
        </w:rPr>
        <w:t>nm dan keamatan PL meningkat secara bekad</w:t>
      </w:r>
      <w:r w:rsidR="00270C0A" w:rsidRPr="00991568">
        <w:rPr>
          <w:rFonts w:ascii="Times New Roman" w:hAnsi="Times New Roman"/>
          <w:sz w:val="18"/>
          <w:szCs w:val="18"/>
        </w:rPr>
        <w:t xml:space="preserve">aran dengan masa punaran. Tenaga jurang jalur PS lebih tinggi daripada </w:t>
      </w:r>
      <w:r w:rsidR="00775AB1" w:rsidRPr="00991568">
        <w:rPr>
          <w:rFonts w:ascii="Times New Roman" w:hAnsi="Times New Roman"/>
          <w:sz w:val="18"/>
          <w:szCs w:val="18"/>
        </w:rPr>
        <w:t>silicon (1.11 eV</w:t>
      </w:r>
      <w:r w:rsidR="00411CB4" w:rsidRPr="00991568">
        <w:rPr>
          <w:rFonts w:ascii="Times New Roman" w:hAnsi="Times New Roman"/>
          <w:sz w:val="18"/>
          <w:szCs w:val="18"/>
        </w:rPr>
        <w:t>) iaitu dari 1.93</w:t>
      </w:r>
      <w:r w:rsidR="00775AB1" w:rsidRPr="00991568">
        <w:rPr>
          <w:rFonts w:ascii="Times New Roman" w:hAnsi="Times New Roman"/>
          <w:sz w:val="18"/>
          <w:szCs w:val="18"/>
        </w:rPr>
        <w:t xml:space="preserve"> eV ke 1.95 eV</w:t>
      </w:r>
      <w:r w:rsidR="00270C0A" w:rsidRPr="00991568">
        <w:rPr>
          <w:rFonts w:ascii="Times New Roman" w:hAnsi="Times New Roman"/>
          <w:sz w:val="18"/>
          <w:szCs w:val="18"/>
        </w:rPr>
        <w:t xml:space="preserve"> dan anjakan biru di puncak PL dapat dilihat apabila </w:t>
      </w:r>
      <w:r w:rsidR="00775AB1" w:rsidRPr="00991568">
        <w:rPr>
          <w:rFonts w:ascii="Times New Roman" w:hAnsi="Times New Roman"/>
          <w:sz w:val="18"/>
          <w:szCs w:val="18"/>
        </w:rPr>
        <w:t>ke</w:t>
      </w:r>
      <w:r w:rsidR="00270C0A" w:rsidRPr="00991568">
        <w:rPr>
          <w:rFonts w:ascii="Times New Roman" w:hAnsi="Times New Roman"/>
          <w:sz w:val="18"/>
          <w:szCs w:val="18"/>
        </w:rPr>
        <w:t>poros</w:t>
      </w:r>
      <w:r w:rsidR="00775AB1" w:rsidRPr="00991568">
        <w:rPr>
          <w:rFonts w:ascii="Times New Roman" w:hAnsi="Times New Roman"/>
          <w:sz w:val="18"/>
          <w:szCs w:val="18"/>
        </w:rPr>
        <w:t>an</w:t>
      </w:r>
      <w:r w:rsidR="00270C0A" w:rsidRPr="00991568">
        <w:rPr>
          <w:rFonts w:ascii="Times New Roman" w:hAnsi="Times New Roman"/>
          <w:sz w:val="18"/>
          <w:szCs w:val="18"/>
        </w:rPr>
        <w:t xml:space="preserve"> PS meningkat.</w:t>
      </w:r>
    </w:p>
    <w:p w:rsidR="00270C0A" w:rsidRPr="00991568" w:rsidRDefault="00270C0A" w:rsidP="00A6499C">
      <w:pPr>
        <w:tabs>
          <w:tab w:val="left" w:pos="720"/>
        </w:tabs>
        <w:spacing w:after="0" w:line="240" w:lineRule="auto"/>
        <w:jc w:val="both"/>
        <w:rPr>
          <w:rFonts w:ascii="Times New Roman" w:hAnsi="Times New Roman"/>
          <w:sz w:val="18"/>
          <w:szCs w:val="18"/>
        </w:rPr>
      </w:pPr>
    </w:p>
    <w:p w:rsidR="00A6499C" w:rsidRPr="00991568" w:rsidRDefault="00270C0A" w:rsidP="00270C0A">
      <w:pPr>
        <w:tabs>
          <w:tab w:val="left" w:pos="720"/>
        </w:tabs>
        <w:spacing w:after="0" w:line="240" w:lineRule="auto"/>
        <w:rPr>
          <w:rFonts w:ascii="Times New Roman" w:hAnsi="Times New Roman"/>
          <w:b/>
          <w:bCs/>
          <w:iCs/>
          <w:sz w:val="18"/>
          <w:szCs w:val="18"/>
        </w:rPr>
      </w:pPr>
      <w:r w:rsidRPr="00991568">
        <w:rPr>
          <w:rFonts w:ascii="Times New Roman" w:hAnsi="Times New Roman"/>
          <w:b/>
          <w:sz w:val="18"/>
          <w:szCs w:val="18"/>
        </w:rPr>
        <w:t>Kata kunci</w:t>
      </w:r>
      <w:r w:rsidR="00593454" w:rsidRPr="00991568">
        <w:rPr>
          <w:rFonts w:ascii="Times New Roman" w:hAnsi="Times New Roman"/>
          <w:b/>
          <w:sz w:val="18"/>
          <w:szCs w:val="18"/>
        </w:rPr>
        <w:t xml:space="preserve"> </w:t>
      </w:r>
      <w:r w:rsidRPr="00991568">
        <w:rPr>
          <w:rFonts w:ascii="Times New Roman" w:hAnsi="Times New Roman"/>
          <w:b/>
          <w:sz w:val="18"/>
          <w:szCs w:val="18"/>
        </w:rPr>
        <w:t xml:space="preserve">: </w:t>
      </w:r>
      <w:r w:rsidRPr="00991568">
        <w:rPr>
          <w:rFonts w:ascii="Times New Roman" w:hAnsi="Times New Roman"/>
          <w:sz w:val="18"/>
          <w:szCs w:val="18"/>
        </w:rPr>
        <w:t>Silikon Poros, Punaran Kimia, Foto</w:t>
      </w:r>
      <w:r w:rsidR="00775AB1" w:rsidRPr="00991568">
        <w:rPr>
          <w:rFonts w:ascii="Times New Roman" w:hAnsi="Times New Roman"/>
          <w:sz w:val="18"/>
          <w:szCs w:val="18"/>
        </w:rPr>
        <w:t>luminesen</w:t>
      </w:r>
    </w:p>
    <w:p w:rsidR="00A6499C" w:rsidRDefault="00A6499C" w:rsidP="00A6499C">
      <w:pPr>
        <w:tabs>
          <w:tab w:val="left" w:pos="720"/>
        </w:tabs>
        <w:spacing w:after="0" w:line="240" w:lineRule="auto"/>
        <w:jc w:val="center"/>
        <w:rPr>
          <w:rFonts w:ascii="Times New Roman" w:hAnsi="Times New Roman"/>
          <w:b/>
          <w:sz w:val="18"/>
          <w:szCs w:val="18"/>
        </w:rPr>
      </w:pPr>
    </w:p>
    <w:p w:rsidR="00991568" w:rsidRPr="00991568" w:rsidRDefault="00991568" w:rsidP="00A6499C">
      <w:pPr>
        <w:tabs>
          <w:tab w:val="left" w:pos="720"/>
        </w:tabs>
        <w:spacing w:after="0" w:line="240" w:lineRule="auto"/>
        <w:jc w:val="center"/>
        <w:rPr>
          <w:rFonts w:ascii="Times New Roman" w:hAnsi="Times New Roman"/>
          <w:b/>
          <w:sz w:val="18"/>
          <w:szCs w:val="18"/>
        </w:rPr>
      </w:pPr>
    </w:p>
    <w:p w:rsidR="00866B1D" w:rsidRPr="00D079B4" w:rsidRDefault="00866B1D" w:rsidP="00D079B4">
      <w:pPr>
        <w:autoSpaceDE w:val="0"/>
        <w:spacing w:after="0" w:line="240" w:lineRule="auto"/>
        <w:jc w:val="center"/>
        <w:rPr>
          <w:rFonts w:ascii="Times New Roman" w:hAnsi="Times New Roman"/>
          <w:b/>
          <w:sz w:val="20"/>
          <w:szCs w:val="20"/>
        </w:rPr>
      </w:pPr>
      <w:r w:rsidRPr="00D079B4">
        <w:rPr>
          <w:rFonts w:ascii="Times New Roman" w:hAnsi="Times New Roman"/>
          <w:b/>
          <w:sz w:val="20"/>
          <w:szCs w:val="20"/>
        </w:rPr>
        <w:t>I</w:t>
      </w:r>
      <w:r w:rsidR="006706E9" w:rsidRPr="00D079B4">
        <w:rPr>
          <w:rFonts w:ascii="Times New Roman" w:hAnsi="Times New Roman"/>
          <w:b/>
          <w:sz w:val="20"/>
          <w:szCs w:val="20"/>
        </w:rPr>
        <w:t>ntroduction</w:t>
      </w:r>
    </w:p>
    <w:p w:rsidR="00D079B4" w:rsidRDefault="008374E5" w:rsidP="001D5717">
      <w:pPr>
        <w:autoSpaceDE w:val="0"/>
        <w:spacing w:after="0" w:line="240" w:lineRule="auto"/>
        <w:jc w:val="both"/>
        <w:rPr>
          <w:rFonts w:ascii="Times New Roman" w:hAnsi="Times New Roman"/>
          <w:sz w:val="20"/>
          <w:szCs w:val="20"/>
        </w:rPr>
      </w:pPr>
      <w:r w:rsidRPr="00D079B4">
        <w:rPr>
          <w:rFonts w:ascii="Times New Roman" w:hAnsi="Times New Roman"/>
          <w:sz w:val="20"/>
          <w:szCs w:val="20"/>
        </w:rPr>
        <w:t>Recentl</w:t>
      </w:r>
      <w:r w:rsidR="00775AB1">
        <w:rPr>
          <w:rFonts w:ascii="Times New Roman" w:hAnsi="Times New Roman"/>
          <w:sz w:val="20"/>
          <w:szCs w:val="20"/>
        </w:rPr>
        <w:t>y, porous silicon (PS) was intensely studied</w:t>
      </w:r>
      <w:r w:rsidRPr="00D079B4">
        <w:rPr>
          <w:rFonts w:ascii="Times New Roman" w:hAnsi="Times New Roman"/>
          <w:sz w:val="20"/>
          <w:szCs w:val="20"/>
        </w:rPr>
        <w:t xml:space="preserve"> by researcher</w:t>
      </w:r>
      <w:r w:rsidR="00775AB1">
        <w:rPr>
          <w:rFonts w:ascii="Times New Roman" w:hAnsi="Times New Roman"/>
          <w:sz w:val="20"/>
          <w:szCs w:val="20"/>
        </w:rPr>
        <w:t>s</w:t>
      </w:r>
      <w:r w:rsidRPr="00D079B4">
        <w:rPr>
          <w:rFonts w:ascii="Times New Roman" w:hAnsi="Times New Roman"/>
          <w:sz w:val="20"/>
          <w:szCs w:val="20"/>
        </w:rPr>
        <w:t xml:space="preserve"> since it was reported for visible photoluminescence by Canham in 1990. According to Canham, porous silicon has potential application i</w:t>
      </w:r>
      <w:r w:rsidR="00E464DF" w:rsidRPr="00D079B4">
        <w:rPr>
          <w:rFonts w:ascii="Times New Roman" w:hAnsi="Times New Roman"/>
          <w:sz w:val="20"/>
          <w:szCs w:val="20"/>
        </w:rPr>
        <w:t>n optoelectronic and sensor [1</w:t>
      </w:r>
      <w:r w:rsidRPr="00D079B4">
        <w:rPr>
          <w:rFonts w:ascii="Times New Roman" w:hAnsi="Times New Roman"/>
          <w:sz w:val="20"/>
          <w:szCs w:val="20"/>
        </w:rPr>
        <w:t xml:space="preserve">]. Generally, there </w:t>
      </w:r>
      <w:r w:rsidR="00411CB4">
        <w:rPr>
          <w:rFonts w:ascii="Times New Roman" w:hAnsi="Times New Roman"/>
          <w:sz w:val="20"/>
          <w:szCs w:val="20"/>
        </w:rPr>
        <w:t>are two methods used to produce</w:t>
      </w:r>
      <w:r w:rsidRPr="00D079B4">
        <w:rPr>
          <w:rFonts w:ascii="Times New Roman" w:hAnsi="Times New Roman"/>
          <w:sz w:val="20"/>
          <w:szCs w:val="20"/>
        </w:rPr>
        <w:t xml:space="preserve"> porous silicon namely electrochemical etching and chemical etching in the HF based solution. The differ</w:t>
      </w:r>
      <w:r w:rsidR="009F7E1A">
        <w:rPr>
          <w:rFonts w:ascii="Times New Roman" w:hAnsi="Times New Roman"/>
          <w:sz w:val="20"/>
          <w:szCs w:val="20"/>
        </w:rPr>
        <w:t>ence</w:t>
      </w:r>
      <w:r w:rsidRPr="00D079B4">
        <w:rPr>
          <w:rFonts w:ascii="Times New Roman" w:hAnsi="Times New Roman"/>
          <w:sz w:val="20"/>
          <w:szCs w:val="20"/>
        </w:rPr>
        <w:t xml:space="preserve"> between </w:t>
      </w:r>
      <w:r w:rsidR="009F7E1A">
        <w:rPr>
          <w:rFonts w:ascii="Times New Roman" w:hAnsi="Times New Roman"/>
          <w:sz w:val="20"/>
          <w:szCs w:val="20"/>
        </w:rPr>
        <w:t xml:space="preserve">both method is chemical etching is </w:t>
      </w:r>
      <w:r w:rsidRPr="00D079B4">
        <w:rPr>
          <w:rFonts w:ascii="Times New Roman" w:hAnsi="Times New Roman"/>
          <w:sz w:val="20"/>
          <w:szCs w:val="20"/>
        </w:rPr>
        <w:t>perform</w:t>
      </w:r>
      <w:r w:rsidR="009F7E1A">
        <w:rPr>
          <w:rFonts w:ascii="Times New Roman" w:hAnsi="Times New Roman"/>
          <w:sz w:val="20"/>
          <w:szCs w:val="20"/>
        </w:rPr>
        <w:t>ed</w:t>
      </w:r>
      <w:r w:rsidRPr="00D079B4">
        <w:rPr>
          <w:rFonts w:ascii="Times New Roman" w:hAnsi="Times New Roman"/>
          <w:sz w:val="20"/>
          <w:szCs w:val="20"/>
        </w:rPr>
        <w:t xml:space="preserve"> etching without using exte</w:t>
      </w:r>
      <w:r w:rsidR="009F7E1A">
        <w:rPr>
          <w:rFonts w:ascii="Times New Roman" w:hAnsi="Times New Roman"/>
          <w:sz w:val="20"/>
          <w:szCs w:val="20"/>
        </w:rPr>
        <w:t>rnal bias, which can be considered</w:t>
      </w:r>
      <w:r w:rsidRPr="00D079B4">
        <w:rPr>
          <w:rFonts w:ascii="Times New Roman" w:hAnsi="Times New Roman"/>
          <w:sz w:val="20"/>
          <w:szCs w:val="20"/>
        </w:rPr>
        <w:t xml:space="preserve"> as a lo</w:t>
      </w:r>
      <w:r w:rsidR="009F7E1A">
        <w:rPr>
          <w:rFonts w:ascii="Times New Roman" w:hAnsi="Times New Roman"/>
          <w:sz w:val="20"/>
          <w:szCs w:val="20"/>
        </w:rPr>
        <w:t>calized electrochemical process</w:t>
      </w:r>
      <w:r w:rsidR="00E464DF" w:rsidRPr="00D079B4">
        <w:rPr>
          <w:rFonts w:ascii="Times New Roman" w:hAnsi="Times New Roman"/>
          <w:sz w:val="20"/>
          <w:szCs w:val="20"/>
        </w:rPr>
        <w:t xml:space="preserve"> started chemically</w:t>
      </w:r>
      <w:r w:rsidR="009F7E1A">
        <w:rPr>
          <w:rFonts w:ascii="Times New Roman" w:hAnsi="Times New Roman"/>
          <w:sz w:val="20"/>
          <w:szCs w:val="20"/>
        </w:rPr>
        <w:t xml:space="preserve"> </w:t>
      </w:r>
      <w:r w:rsidR="00E464DF" w:rsidRPr="00D079B4">
        <w:rPr>
          <w:rFonts w:ascii="Times New Roman" w:hAnsi="Times New Roman"/>
          <w:sz w:val="20"/>
          <w:szCs w:val="20"/>
        </w:rPr>
        <w:t>[2</w:t>
      </w:r>
      <w:r w:rsidR="009F7E1A">
        <w:rPr>
          <w:rFonts w:ascii="Times New Roman" w:hAnsi="Times New Roman"/>
          <w:sz w:val="20"/>
          <w:szCs w:val="20"/>
        </w:rPr>
        <w:t>]</w:t>
      </w:r>
      <w:r w:rsidRPr="00D079B4">
        <w:rPr>
          <w:rFonts w:ascii="Times New Roman" w:hAnsi="Times New Roman"/>
          <w:sz w:val="20"/>
          <w:szCs w:val="20"/>
        </w:rPr>
        <w:t>. The etchant consist of HF and HNO</w:t>
      </w:r>
      <w:r w:rsidRPr="00D079B4">
        <w:rPr>
          <w:rFonts w:ascii="Times New Roman" w:hAnsi="Times New Roman"/>
          <w:sz w:val="20"/>
          <w:szCs w:val="20"/>
          <w:vertAlign w:val="subscript"/>
        </w:rPr>
        <w:t xml:space="preserve">3 </w:t>
      </w:r>
      <w:r w:rsidRPr="00D079B4">
        <w:rPr>
          <w:rFonts w:ascii="Times New Roman" w:hAnsi="Times New Roman"/>
          <w:sz w:val="20"/>
          <w:szCs w:val="20"/>
        </w:rPr>
        <w:t>are used in the etching pro</w:t>
      </w:r>
      <w:r w:rsidR="00632014">
        <w:rPr>
          <w:rFonts w:ascii="Times New Roman" w:hAnsi="Times New Roman"/>
          <w:sz w:val="20"/>
          <w:szCs w:val="20"/>
        </w:rPr>
        <w:t>cess. In chemical etching</w:t>
      </w:r>
      <w:r w:rsidRPr="00D079B4">
        <w:rPr>
          <w:rFonts w:ascii="Times New Roman" w:hAnsi="Times New Roman"/>
          <w:sz w:val="20"/>
          <w:szCs w:val="20"/>
        </w:rPr>
        <w:t>, anode and cathode site are formed on the etched surface which caused the local current to flow on the surface during the etching process. The oxidation process at the anode is proposed to b</w:t>
      </w:r>
      <w:r w:rsidR="00632014">
        <w:rPr>
          <w:rFonts w:ascii="Times New Roman" w:hAnsi="Times New Roman"/>
          <w:sz w:val="20"/>
          <w:szCs w:val="20"/>
        </w:rPr>
        <w:t>e the dissolution of Si which f</w:t>
      </w:r>
      <w:r w:rsidRPr="00D079B4">
        <w:rPr>
          <w:rFonts w:ascii="Times New Roman" w:hAnsi="Times New Roman"/>
          <w:sz w:val="20"/>
          <w:szCs w:val="20"/>
        </w:rPr>
        <w:t>o</w:t>
      </w:r>
      <w:r w:rsidR="00632014">
        <w:rPr>
          <w:rFonts w:ascii="Times New Roman" w:hAnsi="Times New Roman"/>
          <w:sz w:val="20"/>
          <w:szCs w:val="20"/>
        </w:rPr>
        <w:t>r</w:t>
      </w:r>
      <w:r w:rsidRPr="00D079B4">
        <w:rPr>
          <w:rFonts w:ascii="Times New Roman" w:hAnsi="Times New Roman"/>
          <w:sz w:val="20"/>
          <w:szCs w:val="20"/>
        </w:rPr>
        <w:t>m</w:t>
      </w:r>
      <w:r w:rsidR="00632014">
        <w:rPr>
          <w:rFonts w:ascii="Times New Roman" w:hAnsi="Times New Roman"/>
          <w:sz w:val="20"/>
          <w:szCs w:val="20"/>
        </w:rPr>
        <w:t>s</w:t>
      </w:r>
      <w:r w:rsidRPr="00D079B4">
        <w:rPr>
          <w:rFonts w:ascii="Times New Roman" w:hAnsi="Times New Roman"/>
          <w:sz w:val="20"/>
          <w:szCs w:val="20"/>
        </w:rPr>
        <w:t xml:space="preserve"> Si</w:t>
      </w:r>
      <w:r w:rsidRPr="00D079B4">
        <w:rPr>
          <w:rFonts w:ascii="Times New Roman" w:hAnsi="Times New Roman"/>
          <w:sz w:val="20"/>
          <w:szCs w:val="20"/>
          <w:vertAlign w:val="superscript"/>
        </w:rPr>
        <w:t>2+</w:t>
      </w:r>
      <w:r w:rsidRPr="00D079B4">
        <w:rPr>
          <w:rFonts w:ascii="Times New Roman" w:hAnsi="Times New Roman"/>
          <w:sz w:val="20"/>
          <w:szCs w:val="20"/>
        </w:rPr>
        <w:t xml:space="preserve"> and Si</w:t>
      </w:r>
      <w:r w:rsidRPr="00D079B4">
        <w:rPr>
          <w:rFonts w:ascii="Times New Roman" w:hAnsi="Times New Roman"/>
          <w:sz w:val="20"/>
          <w:szCs w:val="20"/>
          <w:vertAlign w:val="superscript"/>
        </w:rPr>
        <w:t>4+</w:t>
      </w:r>
      <w:r w:rsidRPr="00D079B4">
        <w:rPr>
          <w:rFonts w:ascii="Times New Roman" w:hAnsi="Times New Roman"/>
          <w:sz w:val="20"/>
          <w:szCs w:val="20"/>
        </w:rPr>
        <w:t>, while the cathode reaction is a complex reduction of H</w:t>
      </w:r>
      <w:r w:rsidR="00632014">
        <w:rPr>
          <w:rFonts w:ascii="Times New Roman" w:hAnsi="Times New Roman"/>
          <w:sz w:val="20"/>
          <w:szCs w:val="20"/>
          <w:vertAlign w:val="superscript"/>
        </w:rPr>
        <w:t>+</w:t>
      </w:r>
      <w:r w:rsidRPr="00D079B4">
        <w:rPr>
          <w:rFonts w:ascii="Times New Roman" w:hAnsi="Times New Roman"/>
          <w:sz w:val="20"/>
          <w:szCs w:val="20"/>
        </w:rPr>
        <w:t xml:space="preserve"> which the hole injection proces</w:t>
      </w:r>
      <w:r w:rsidR="00E464DF" w:rsidRPr="00D079B4">
        <w:rPr>
          <w:rFonts w:ascii="Times New Roman" w:hAnsi="Times New Roman"/>
          <w:sz w:val="20"/>
          <w:szCs w:val="20"/>
        </w:rPr>
        <w:t>s happened on the Si surfaces.[2</w:t>
      </w:r>
      <w:r w:rsidR="00411CB4">
        <w:rPr>
          <w:rFonts w:ascii="Times New Roman" w:hAnsi="Times New Roman"/>
          <w:sz w:val="20"/>
          <w:szCs w:val="20"/>
        </w:rPr>
        <w:t>,</w:t>
      </w:r>
      <w:r w:rsidRPr="00D079B4">
        <w:rPr>
          <w:rFonts w:ascii="Times New Roman" w:hAnsi="Times New Roman"/>
          <w:sz w:val="20"/>
          <w:szCs w:val="20"/>
        </w:rPr>
        <w:t>3].  Photoluminescence (PL) is a s</w:t>
      </w:r>
      <w:r w:rsidR="002D77AC">
        <w:rPr>
          <w:rFonts w:ascii="Times New Roman" w:hAnsi="Times New Roman"/>
          <w:sz w:val="20"/>
          <w:szCs w:val="20"/>
        </w:rPr>
        <w:t>pontaneous emission of light fro</w:t>
      </w:r>
      <w:r w:rsidRPr="00D079B4">
        <w:rPr>
          <w:rFonts w:ascii="Times New Roman" w:hAnsi="Times New Roman"/>
          <w:sz w:val="20"/>
          <w:szCs w:val="20"/>
        </w:rPr>
        <w:t xml:space="preserve">m a material under optical excitation. The PL Spectrum produced by the material is able to be used to characterize </w:t>
      </w:r>
      <w:r w:rsidR="00496E81">
        <w:rPr>
          <w:rFonts w:ascii="Times New Roman" w:hAnsi="Times New Roman"/>
          <w:sz w:val="20"/>
          <w:szCs w:val="20"/>
        </w:rPr>
        <w:t>the electrical parameters</w:t>
      </w:r>
      <w:r w:rsidR="00E464DF" w:rsidRPr="00D079B4">
        <w:rPr>
          <w:rFonts w:ascii="Times New Roman" w:hAnsi="Times New Roman"/>
          <w:sz w:val="20"/>
          <w:szCs w:val="20"/>
        </w:rPr>
        <w:t xml:space="preserve"> [4</w:t>
      </w:r>
      <w:r w:rsidR="00D079B4">
        <w:rPr>
          <w:rFonts w:ascii="Times New Roman" w:hAnsi="Times New Roman"/>
          <w:sz w:val="20"/>
          <w:szCs w:val="20"/>
        </w:rPr>
        <w:t xml:space="preserve">]. </w:t>
      </w:r>
      <w:r w:rsidR="0045275A">
        <w:rPr>
          <w:rFonts w:ascii="Times New Roman" w:hAnsi="Times New Roman"/>
          <w:sz w:val="20"/>
          <w:szCs w:val="20"/>
        </w:rPr>
        <w:t>In this work, the P</w:t>
      </w:r>
      <w:r w:rsidR="00632014">
        <w:rPr>
          <w:rFonts w:ascii="Times New Roman" w:hAnsi="Times New Roman"/>
          <w:sz w:val="20"/>
          <w:szCs w:val="20"/>
        </w:rPr>
        <w:t>S was</w:t>
      </w:r>
      <w:r w:rsidR="0045275A">
        <w:rPr>
          <w:rFonts w:ascii="Times New Roman" w:hAnsi="Times New Roman"/>
          <w:sz w:val="20"/>
          <w:szCs w:val="20"/>
        </w:rPr>
        <w:t xml:space="preserve"> prepared by</w:t>
      </w:r>
      <w:r w:rsidR="007A51FA">
        <w:rPr>
          <w:rFonts w:ascii="Times New Roman" w:hAnsi="Times New Roman"/>
          <w:sz w:val="20"/>
          <w:szCs w:val="20"/>
        </w:rPr>
        <w:t xml:space="preserve"> chemical</w:t>
      </w:r>
      <w:r w:rsidR="00632014">
        <w:rPr>
          <w:rFonts w:ascii="Times New Roman" w:hAnsi="Times New Roman"/>
          <w:sz w:val="20"/>
          <w:szCs w:val="20"/>
        </w:rPr>
        <w:t xml:space="preserve"> etching method then the photoluminescence</w:t>
      </w:r>
      <w:r w:rsidR="007A51FA">
        <w:rPr>
          <w:rFonts w:ascii="Times New Roman" w:hAnsi="Times New Roman"/>
          <w:sz w:val="20"/>
          <w:szCs w:val="20"/>
        </w:rPr>
        <w:t xml:space="preserve"> property, po</w:t>
      </w:r>
      <w:r w:rsidR="00632014">
        <w:rPr>
          <w:rFonts w:ascii="Times New Roman" w:hAnsi="Times New Roman"/>
          <w:sz w:val="20"/>
          <w:szCs w:val="20"/>
        </w:rPr>
        <w:t>rosity and surface morphology were</w:t>
      </w:r>
      <w:r w:rsidR="007A51FA">
        <w:rPr>
          <w:rFonts w:ascii="Times New Roman" w:hAnsi="Times New Roman"/>
          <w:sz w:val="20"/>
          <w:szCs w:val="20"/>
        </w:rPr>
        <w:t xml:space="preserve"> studied.</w:t>
      </w:r>
    </w:p>
    <w:p w:rsidR="001D5717" w:rsidRDefault="001D5717" w:rsidP="001D5717">
      <w:pPr>
        <w:autoSpaceDE w:val="0"/>
        <w:spacing w:after="0" w:line="240" w:lineRule="auto"/>
        <w:jc w:val="both"/>
        <w:rPr>
          <w:rFonts w:ascii="Times New Roman" w:hAnsi="Times New Roman"/>
          <w:sz w:val="20"/>
          <w:szCs w:val="20"/>
        </w:rPr>
      </w:pPr>
    </w:p>
    <w:p w:rsidR="001D5717" w:rsidRPr="00D079B4" w:rsidRDefault="006706E9" w:rsidP="006706E9">
      <w:pPr>
        <w:autoSpaceDE w:val="0"/>
        <w:spacing w:after="0" w:line="240" w:lineRule="auto"/>
        <w:jc w:val="center"/>
        <w:rPr>
          <w:rFonts w:ascii="Times New Roman" w:hAnsi="Times New Roman"/>
          <w:b/>
          <w:sz w:val="20"/>
          <w:szCs w:val="20"/>
          <w:lang w:val="en-GB"/>
        </w:rPr>
      </w:pPr>
      <w:r>
        <w:rPr>
          <w:rFonts w:ascii="Times New Roman" w:hAnsi="Times New Roman"/>
          <w:b/>
          <w:sz w:val="20"/>
          <w:szCs w:val="20"/>
          <w:lang w:val="en-GB"/>
        </w:rPr>
        <w:t>Experimental M</w:t>
      </w:r>
      <w:r w:rsidRPr="00D079B4">
        <w:rPr>
          <w:rFonts w:ascii="Times New Roman" w:hAnsi="Times New Roman"/>
          <w:b/>
          <w:sz w:val="20"/>
          <w:szCs w:val="20"/>
          <w:lang w:val="en-GB"/>
        </w:rPr>
        <w:t>ethod</w:t>
      </w:r>
    </w:p>
    <w:p w:rsidR="00FD11C1" w:rsidRDefault="00496E81" w:rsidP="007A51FA">
      <w:pPr>
        <w:suppressAutoHyphens w:val="0"/>
        <w:spacing w:after="0" w:line="240" w:lineRule="auto"/>
        <w:jc w:val="both"/>
        <w:rPr>
          <w:rFonts w:ascii="Times New Roman" w:hAnsi="Times New Roman"/>
          <w:sz w:val="20"/>
          <w:szCs w:val="20"/>
        </w:rPr>
        <w:sectPr w:rsidR="00FD11C1" w:rsidSect="00FD11C1">
          <w:pgSz w:w="11907" w:h="16839" w:code="9"/>
          <w:pgMar w:top="2160" w:right="1411" w:bottom="2160" w:left="1411" w:header="720" w:footer="720" w:gutter="0"/>
          <w:cols w:space="720"/>
          <w:docGrid w:linePitch="299"/>
        </w:sectPr>
      </w:pPr>
      <w:r>
        <w:rPr>
          <w:rFonts w:ascii="Times New Roman" w:hAnsi="Times New Roman"/>
          <w:sz w:val="20"/>
          <w:szCs w:val="20"/>
        </w:rPr>
        <w:t>The porous s</w:t>
      </w:r>
      <w:r w:rsidR="001D5717" w:rsidRPr="00D079B4">
        <w:rPr>
          <w:rFonts w:ascii="Times New Roman" w:hAnsi="Times New Roman"/>
          <w:sz w:val="20"/>
          <w:szCs w:val="20"/>
        </w:rPr>
        <w:t>ilicon was fabri</w:t>
      </w:r>
      <w:r>
        <w:rPr>
          <w:rFonts w:ascii="Times New Roman" w:hAnsi="Times New Roman"/>
          <w:sz w:val="20"/>
          <w:szCs w:val="20"/>
        </w:rPr>
        <w:t>cated by using the light doped p</w:t>
      </w:r>
      <w:r w:rsidR="001D5717" w:rsidRPr="00D079B4">
        <w:rPr>
          <w:rFonts w:ascii="Times New Roman" w:hAnsi="Times New Roman"/>
          <w:sz w:val="20"/>
          <w:szCs w:val="20"/>
        </w:rPr>
        <w:t>-type silicon wafer, whe</w:t>
      </w:r>
      <w:r>
        <w:rPr>
          <w:rFonts w:ascii="Times New Roman" w:hAnsi="Times New Roman"/>
          <w:sz w:val="20"/>
          <w:szCs w:val="20"/>
        </w:rPr>
        <w:t xml:space="preserve">re the dopant was boron. The </w:t>
      </w:r>
      <w:r w:rsidR="001D5717" w:rsidRPr="00D079B4">
        <w:rPr>
          <w:rFonts w:ascii="Times New Roman" w:hAnsi="Times New Roman"/>
          <w:sz w:val="20"/>
          <w:szCs w:val="20"/>
        </w:rPr>
        <w:t>wafers were clean</w:t>
      </w:r>
      <w:r>
        <w:rPr>
          <w:rFonts w:ascii="Times New Roman" w:hAnsi="Times New Roman"/>
          <w:sz w:val="20"/>
          <w:szCs w:val="20"/>
        </w:rPr>
        <w:t>ed</w:t>
      </w:r>
      <w:r w:rsidR="001D5717" w:rsidRPr="00D079B4">
        <w:rPr>
          <w:rFonts w:ascii="Times New Roman" w:hAnsi="Times New Roman"/>
          <w:sz w:val="20"/>
          <w:szCs w:val="20"/>
        </w:rPr>
        <w:t xml:space="preserve"> by </w:t>
      </w:r>
      <w:r>
        <w:rPr>
          <w:rFonts w:ascii="Times New Roman" w:hAnsi="Times New Roman"/>
          <w:sz w:val="20"/>
          <w:szCs w:val="20"/>
        </w:rPr>
        <w:t xml:space="preserve">using </w:t>
      </w:r>
      <w:r w:rsidR="001D5717" w:rsidRPr="00D079B4">
        <w:rPr>
          <w:rFonts w:ascii="Times New Roman" w:hAnsi="Times New Roman"/>
          <w:sz w:val="20"/>
          <w:szCs w:val="20"/>
        </w:rPr>
        <w:t>solvent clean method to remove oil and</w:t>
      </w:r>
      <w:r w:rsidR="00652A2C">
        <w:rPr>
          <w:rFonts w:ascii="Times New Roman" w:hAnsi="Times New Roman"/>
          <w:sz w:val="20"/>
          <w:szCs w:val="20"/>
        </w:rPr>
        <w:t xml:space="preserve"> o</w:t>
      </w:r>
      <w:r>
        <w:rPr>
          <w:rFonts w:ascii="Times New Roman" w:hAnsi="Times New Roman"/>
          <w:sz w:val="20"/>
          <w:szCs w:val="20"/>
        </w:rPr>
        <w:t xml:space="preserve">rganic residue that is on its </w:t>
      </w:r>
      <w:r w:rsidR="00652A2C" w:rsidRPr="00D079B4">
        <w:rPr>
          <w:rFonts w:ascii="Times New Roman" w:hAnsi="Times New Roman"/>
          <w:sz w:val="20"/>
          <w:szCs w:val="20"/>
        </w:rPr>
        <w:t>s</w:t>
      </w:r>
      <w:r w:rsidR="00652A2C">
        <w:rPr>
          <w:rFonts w:ascii="Times New Roman" w:hAnsi="Times New Roman"/>
          <w:sz w:val="20"/>
          <w:szCs w:val="20"/>
        </w:rPr>
        <w:t>urf</w:t>
      </w:r>
      <w:r w:rsidR="00652A2C" w:rsidRPr="00D079B4">
        <w:rPr>
          <w:rFonts w:ascii="Times New Roman" w:hAnsi="Times New Roman"/>
          <w:sz w:val="20"/>
          <w:szCs w:val="20"/>
        </w:rPr>
        <w:t>ace</w:t>
      </w:r>
      <w:r w:rsidR="001D5717" w:rsidRPr="00D079B4">
        <w:rPr>
          <w:rFonts w:ascii="Times New Roman" w:hAnsi="Times New Roman"/>
          <w:sz w:val="20"/>
          <w:szCs w:val="20"/>
        </w:rPr>
        <w:t>.</w:t>
      </w:r>
      <w:r w:rsidR="00991568" w:rsidRPr="00991568">
        <w:rPr>
          <w:rFonts w:ascii="Times New Roman" w:hAnsi="Times New Roman"/>
          <w:sz w:val="20"/>
          <w:szCs w:val="20"/>
        </w:rPr>
        <w:t xml:space="preserve"> </w:t>
      </w:r>
      <w:r w:rsidR="00991568" w:rsidRPr="00D079B4">
        <w:rPr>
          <w:rFonts w:ascii="Times New Roman" w:hAnsi="Times New Roman"/>
          <w:sz w:val="20"/>
          <w:szCs w:val="20"/>
        </w:rPr>
        <w:t>In the cleaning process two solvents were needed which is acetone and ethanol. For acetone, it will leave it own residue; therefore, ethanol is used to clean off the acetone residue [5].Then, the silicon wafers were dipped in the prepared etching solutions which contain concentrated hydrofluoric acid (48%) and nitric acid (65%)</w:t>
      </w:r>
      <w:r w:rsidR="00991568">
        <w:rPr>
          <w:rFonts w:ascii="Times New Roman" w:hAnsi="Times New Roman"/>
          <w:sz w:val="20"/>
          <w:szCs w:val="20"/>
        </w:rPr>
        <w:t>.</w:t>
      </w:r>
    </w:p>
    <w:p w:rsidR="007A51FA" w:rsidRDefault="009F01E6" w:rsidP="007A51FA">
      <w:pPr>
        <w:suppressAutoHyphens w:val="0"/>
        <w:spacing w:after="0" w:line="240" w:lineRule="auto"/>
        <w:jc w:val="both"/>
        <w:rPr>
          <w:rFonts w:ascii="Times New Roman" w:hAnsi="Times New Roman"/>
          <w:sz w:val="20"/>
          <w:szCs w:val="20"/>
        </w:rPr>
      </w:pPr>
      <w:r w:rsidRPr="00D079B4">
        <w:rPr>
          <w:rFonts w:ascii="Times New Roman" w:hAnsi="Times New Roman"/>
          <w:sz w:val="20"/>
          <w:szCs w:val="20"/>
        </w:rPr>
        <w:lastRenderedPageBreak/>
        <w:t>The etching time was fixed with the interval of 5 minutes</w:t>
      </w:r>
      <w:r>
        <w:rPr>
          <w:rFonts w:ascii="Times New Roman" w:hAnsi="Times New Roman"/>
          <w:sz w:val="20"/>
          <w:szCs w:val="20"/>
        </w:rPr>
        <w:t>. Five PS samples were</w:t>
      </w:r>
      <w:r w:rsidRPr="00D079B4">
        <w:rPr>
          <w:rFonts w:ascii="Times New Roman" w:hAnsi="Times New Roman"/>
          <w:sz w:val="20"/>
          <w:szCs w:val="20"/>
        </w:rPr>
        <w:t xml:space="preserve"> prepared</w:t>
      </w:r>
      <w:r>
        <w:rPr>
          <w:rFonts w:ascii="Times New Roman" w:hAnsi="Times New Roman"/>
          <w:sz w:val="20"/>
          <w:szCs w:val="20"/>
        </w:rPr>
        <w:t xml:space="preserve">. </w:t>
      </w:r>
      <w:r w:rsidR="007A51FA" w:rsidRPr="00D079B4">
        <w:rPr>
          <w:rFonts w:ascii="Times New Roman" w:hAnsi="Times New Roman"/>
          <w:sz w:val="20"/>
          <w:szCs w:val="20"/>
        </w:rPr>
        <w:t>After the</w:t>
      </w:r>
      <w:r w:rsidR="00003586">
        <w:rPr>
          <w:rFonts w:ascii="Times New Roman" w:hAnsi="Times New Roman"/>
          <w:sz w:val="20"/>
          <w:szCs w:val="20"/>
        </w:rPr>
        <w:t xml:space="preserve"> etching, slow evaporation </w:t>
      </w:r>
      <w:r w:rsidR="007A51FA" w:rsidRPr="00D079B4">
        <w:rPr>
          <w:rFonts w:ascii="Times New Roman" w:hAnsi="Times New Roman"/>
          <w:sz w:val="20"/>
          <w:szCs w:val="20"/>
        </w:rPr>
        <w:t xml:space="preserve">drying method was used to reduce the crack of the formed porous silicon </w:t>
      </w:r>
      <w:r w:rsidR="00A9012C">
        <w:rPr>
          <w:rFonts w:ascii="Times New Roman" w:hAnsi="Times New Roman"/>
          <w:sz w:val="20"/>
          <w:szCs w:val="20"/>
        </w:rPr>
        <w:t>by rinsing the sample with</w:t>
      </w:r>
      <w:r w:rsidR="00003586">
        <w:rPr>
          <w:rFonts w:ascii="Times New Roman" w:hAnsi="Times New Roman"/>
          <w:sz w:val="20"/>
          <w:szCs w:val="20"/>
        </w:rPr>
        <w:t xml:space="preserve"> </w:t>
      </w:r>
      <w:r w:rsidR="007A51FA" w:rsidRPr="00D079B4">
        <w:rPr>
          <w:rFonts w:ascii="Times New Roman" w:hAnsi="Times New Roman"/>
          <w:sz w:val="20"/>
          <w:szCs w:val="20"/>
        </w:rPr>
        <w:t>ethan</w:t>
      </w:r>
      <w:r w:rsidR="00003586">
        <w:rPr>
          <w:rFonts w:ascii="Times New Roman" w:hAnsi="Times New Roman"/>
          <w:sz w:val="20"/>
          <w:szCs w:val="20"/>
        </w:rPr>
        <w:t>ol [</w:t>
      </w:r>
      <w:r w:rsidR="006018E9">
        <w:rPr>
          <w:rFonts w:ascii="Times New Roman" w:hAnsi="Times New Roman"/>
          <w:sz w:val="20"/>
          <w:szCs w:val="20"/>
        </w:rPr>
        <w:t>6</w:t>
      </w:r>
      <w:r w:rsidR="00003586">
        <w:rPr>
          <w:rFonts w:ascii="Times New Roman" w:hAnsi="Times New Roman"/>
          <w:sz w:val="20"/>
          <w:szCs w:val="20"/>
        </w:rPr>
        <w:t xml:space="preserve"> ]</w:t>
      </w:r>
      <w:r w:rsidR="007A51FA" w:rsidRPr="00D079B4">
        <w:rPr>
          <w:rFonts w:ascii="Times New Roman" w:hAnsi="Times New Roman"/>
          <w:sz w:val="20"/>
          <w:szCs w:val="20"/>
        </w:rPr>
        <w:t xml:space="preserve">. Then the sample is </w:t>
      </w:r>
      <w:r w:rsidR="00003586">
        <w:rPr>
          <w:rFonts w:ascii="Times New Roman" w:hAnsi="Times New Roman"/>
          <w:sz w:val="20"/>
          <w:szCs w:val="20"/>
        </w:rPr>
        <w:t>dried in the fume hood</w:t>
      </w:r>
      <w:r w:rsidR="007A51FA" w:rsidRPr="00D079B4">
        <w:rPr>
          <w:rFonts w:ascii="Times New Roman" w:hAnsi="Times New Roman"/>
          <w:sz w:val="20"/>
          <w:szCs w:val="20"/>
        </w:rPr>
        <w:t>.</w:t>
      </w:r>
    </w:p>
    <w:p w:rsidR="007A51FA" w:rsidRPr="00D079B4" w:rsidRDefault="007A51FA" w:rsidP="007A51FA">
      <w:pPr>
        <w:suppressAutoHyphens w:val="0"/>
        <w:spacing w:after="0" w:line="240" w:lineRule="auto"/>
        <w:jc w:val="both"/>
        <w:rPr>
          <w:rFonts w:ascii="Times New Roman" w:hAnsi="Times New Roman"/>
          <w:sz w:val="20"/>
          <w:szCs w:val="20"/>
        </w:rPr>
      </w:pPr>
    </w:p>
    <w:p w:rsidR="00BD466B" w:rsidRPr="00C54901" w:rsidRDefault="007A51FA" w:rsidP="00991568">
      <w:pPr>
        <w:autoSpaceDE w:val="0"/>
        <w:spacing w:after="120" w:line="240" w:lineRule="auto"/>
        <w:jc w:val="both"/>
        <w:rPr>
          <w:rFonts w:ascii="Times New Roman" w:hAnsi="Times New Roman"/>
          <w:sz w:val="20"/>
          <w:szCs w:val="20"/>
        </w:rPr>
      </w:pPr>
      <w:r w:rsidRPr="00D079B4">
        <w:rPr>
          <w:rFonts w:ascii="Times New Roman" w:hAnsi="Times New Roman"/>
          <w:sz w:val="20"/>
          <w:szCs w:val="20"/>
        </w:rPr>
        <w:t xml:space="preserve">The PS surface was </w:t>
      </w:r>
      <w:r w:rsidR="004727CA">
        <w:rPr>
          <w:rFonts w:ascii="Times New Roman" w:hAnsi="Times New Roman"/>
          <w:sz w:val="20"/>
          <w:szCs w:val="20"/>
        </w:rPr>
        <w:t>observed</w:t>
      </w:r>
      <w:r w:rsidRPr="00D079B4">
        <w:rPr>
          <w:rFonts w:ascii="Times New Roman" w:hAnsi="Times New Roman"/>
          <w:sz w:val="20"/>
          <w:szCs w:val="20"/>
        </w:rPr>
        <w:t xml:space="preserve"> by using SEM and the elemental analysis on the surface of PS was analyzed by using </w:t>
      </w:r>
      <w:r w:rsidR="004727CA">
        <w:rPr>
          <w:rFonts w:ascii="Times New Roman" w:hAnsi="Times New Roman"/>
          <w:sz w:val="20"/>
          <w:szCs w:val="20"/>
        </w:rPr>
        <w:t>Energy Dispersive Spectroscopy (</w:t>
      </w:r>
      <w:r w:rsidRPr="00D079B4">
        <w:rPr>
          <w:rFonts w:ascii="Times New Roman" w:hAnsi="Times New Roman"/>
          <w:sz w:val="20"/>
          <w:szCs w:val="20"/>
        </w:rPr>
        <w:t>EDS</w:t>
      </w:r>
      <w:r w:rsidR="004727CA">
        <w:rPr>
          <w:rFonts w:ascii="Times New Roman" w:hAnsi="Times New Roman"/>
          <w:sz w:val="20"/>
          <w:szCs w:val="20"/>
        </w:rPr>
        <w:t>)</w:t>
      </w:r>
      <w:r w:rsidRPr="00D079B4">
        <w:rPr>
          <w:rFonts w:ascii="Times New Roman" w:hAnsi="Times New Roman"/>
          <w:sz w:val="20"/>
          <w:szCs w:val="20"/>
        </w:rPr>
        <w:t>. The porosity of the PS was measu</w:t>
      </w:r>
      <w:r w:rsidR="00003586">
        <w:rPr>
          <w:rFonts w:ascii="Times New Roman" w:hAnsi="Times New Roman"/>
          <w:sz w:val="20"/>
          <w:szCs w:val="20"/>
        </w:rPr>
        <w:t>red by using gravimetric method of the sample. Besides, the p</w:t>
      </w:r>
      <w:r w:rsidRPr="00D079B4">
        <w:rPr>
          <w:rFonts w:ascii="Times New Roman" w:hAnsi="Times New Roman"/>
          <w:sz w:val="20"/>
          <w:szCs w:val="20"/>
        </w:rPr>
        <w:t>hotoluminescence of the</w:t>
      </w:r>
      <w:r w:rsidR="00003586">
        <w:rPr>
          <w:rFonts w:ascii="Times New Roman" w:hAnsi="Times New Roman"/>
          <w:sz w:val="20"/>
          <w:szCs w:val="20"/>
        </w:rPr>
        <w:t xml:space="preserve"> PS was characterized in </w:t>
      </w:r>
      <w:r w:rsidR="00003586" w:rsidRPr="00D079B4">
        <w:rPr>
          <w:rFonts w:ascii="Times New Roman" w:hAnsi="Times New Roman"/>
          <w:sz w:val="20"/>
          <w:szCs w:val="20"/>
        </w:rPr>
        <w:t>the range of 500</w:t>
      </w:r>
      <w:r w:rsidR="00A9012C">
        <w:rPr>
          <w:rFonts w:ascii="Times New Roman" w:hAnsi="Times New Roman"/>
          <w:sz w:val="20"/>
          <w:szCs w:val="20"/>
        </w:rPr>
        <w:t xml:space="preserve"> </w:t>
      </w:r>
      <w:r w:rsidR="00003586" w:rsidRPr="00D079B4">
        <w:rPr>
          <w:rFonts w:ascii="Times New Roman" w:hAnsi="Times New Roman"/>
          <w:sz w:val="20"/>
          <w:szCs w:val="20"/>
        </w:rPr>
        <w:t>nm to 800</w:t>
      </w:r>
      <w:r w:rsidR="00A9012C">
        <w:rPr>
          <w:rFonts w:ascii="Times New Roman" w:hAnsi="Times New Roman"/>
          <w:sz w:val="20"/>
          <w:szCs w:val="20"/>
        </w:rPr>
        <w:t xml:space="preserve"> </w:t>
      </w:r>
      <w:r w:rsidR="00003586" w:rsidRPr="00D079B4">
        <w:rPr>
          <w:rFonts w:ascii="Times New Roman" w:hAnsi="Times New Roman"/>
          <w:sz w:val="20"/>
          <w:szCs w:val="20"/>
        </w:rPr>
        <w:t>nm</w:t>
      </w:r>
      <w:r w:rsidR="00003586">
        <w:rPr>
          <w:rFonts w:ascii="Times New Roman" w:hAnsi="Times New Roman"/>
          <w:sz w:val="20"/>
          <w:szCs w:val="20"/>
        </w:rPr>
        <w:t xml:space="preserve"> by using photoluminescence s</w:t>
      </w:r>
      <w:r w:rsidRPr="00D079B4">
        <w:rPr>
          <w:rFonts w:ascii="Times New Roman" w:hAnsi="Times New Roman"/>
          <w:sz w:val="20"/>
          <w:szCs w:val="20"/>
        </w:rPr>
        <w:t>pectroscopy system, model Jobin Yvo</w:t>
      </w:r>
      <w:r w:rsidR="00A9012C">
        <w:rPr>
          <w:rFonts w:ascii="Times New Roman" w:hAnsi="Times New Roman"/>
          <w:sz w:val="20"/>
          <w:szCs w:val="20"/>
        </w:rPr>
        <w:t>n HR 800 UV. Then, from the PL s</w:t>
      </w:r>
      <w:r w:rsidRPr="00D079B4">
        <w:rPr>
          <w:rFonts w:ascii="Times New Roman" w:hAnsi="Times New Roman"/>
          <w:sz w:val="20"/>
          <w:szCs w:val="20"/>
        </w:rPr>
        <w:t>pectru</w:t>
      </w:r>
      <w:r w:rsidR="00A9012C">
        <w:rPr>
          <w:rFonts w:ascii="Times New Roman" w:hAnsi="Times New Roman"/>
          <w:sz w:val="20"/>
          <w:szCs w:val="20"/>
        </w:rPr>
        <w:t>m, the energy gap was</w:t>
      </w:r>
      <w:r w:rsidR="00003586">
        <w:rPr>
          <w:rFonts w:ascii="Times New Roman" w:hAnsi="Times New Roman"/>
          <w:sz w:val="20"/>
          <w:szCs w:val="20"/>
        </w:rPr>
        <w:t xml:space="preserve"> determined by </w:t>
      </w:r>
      <w:r w:rsidRPr="00D079B4">
        <w:rPr>
          <w:rFonts w:ascii="Times New Roman" w:hAnsi="Times New Roman"/>
          <w:sz w:val="20"/>
          <w:szCs w:val="20"/>
        </w:rPr>
        <w:t xml:space="preserve">equation </w:t>
      </w:r>
      <w:r w:rsidR="00003586">
        <w:rPr>
          <w:rFonts w:ascii="Times New Roman" w:hAnsi="Times New Roman"/>
          <w:sz w:val="20"/>
          <w:szCs w:val="20"/>
        </w:rPr>
        <w:t>(</w:t>
      </w:r>
      <w:r w:rsidRPr="00D079B4">
        <w:rPr>
          <w:rFonts w:ascii="Times New Roman" w:hAnsi="Times New Roman"/>
          <w:sz w:val="20"/>
          <w:szCs w:val="20"/>
        </w:rPr>
        <w:t>1</w:t>
      </w:r>
      <w:r w:rsidR="002A35A4">
        <w:rPr>
          <w:rFonts w:ascii="Times New Roman" w:hAnsi="Times New Roman"/>
          <w:sz w:val="20"/>
          <w:szCs w:val="20"/>
        </w:rPr>
        <w:t>)</w:t>
      </w:r>
      <w:r w:rsidRPr="00D079B4">
        <w:rPr>
          <w:rFonts w:ascii="Times New Roman" w:hAnsi="Times New Roman"/>
          <w:sz w:val="20"/>
          <w:szCs w:val="20"/>
        </w:rPr>
        <w:t xml:space="preserve">:- </w:t>
      </w:r>
    </w:p>
    <w:p w:rsidR="007A51FA" w:rsidRPr="00866B1D" w:rsidRDefault="009F01E6" w:rsidP="00991568">
      <w:pPr>
        <w:autoSpaceDE w:val="0"/>
        <w:spacing w:after="120" w:line="240" w:lineRule="auto"/>
        <w:ind w:left="3787"/>
        <w:jc w:val="both"/>
        <w:rPr>
          <w:rFonts w:ascii="Times New Roman" w:hAnsi="Times New Roman"/>
          <w:sz w:val="24"/>
          <w:szCs w:val="24"/>
        </w:rPr>
      </w:pPr>
      <w:r>
        <w:rPr>
          <w:rFonts w:ascii="Times New Roman" w:hAnsi="Times New Roman"/>
          <w:sz w:val="24"/>
          <w:szCs w:val="24"/>
        </w:rPr>
        <w:t xml:space="preserve">     </w:t>
      </w:r>
      <w:r w:rsidR="007A51FA" w:rsidRPr="00866B1D">
        <w:rPr>
          <w:rFonts w:ascii="Times New Roman" w:hAnsi="Times New Roman"/>
          <w:sz w:val="24"/>
          <w:szCs w:val="24"/>
        </w:rPr>
        <w:t>E</w:t>
      </w:r>
      <w:r w:rsidR="007A51FA" w:rsidRPr="00866B1D">
        <w:rPr>
          <w:rFonts w:ascii="Times New Roman" w:hAnsi="Times New Roman"/>
          <w:sz w:val="24"/>
          <w:szCs w:val="24"/>
          <w:vertAlign w:val="subscript"/>
        </w:rPr>
        <w:t>gap</w:t>
      </w:r>
      <w:r w:rsidR="007A51FA" w:rsidRPr="00866B1D">
        <w:rPr>
          <w:rFonts w:ascii="Times New Roman" w:hAnsi="Times New Roman"/>
          <w:sz w:val="24"/>
          <w:szCs w:val="24"/>
        </w:rPr>
        <w:t xml:space="preserve"> =</w:t>
      </w:r>
      <w:r w:rsidR="00BD466B">
        <w:rPr>
          <w:rFonts w:ascii="Times New Roman" w:hAnsi="Times New Roman"/>
          <w:sz w:val="24"/>
          <w:szCs w:val="24"/>
        </w:rPr>
        <w:t xml:space="preserve"> </w:t>
      </w:r>
      <m:oMath>
        <m:f>
          <m:fPr>
            <m:ctrlPr>
              <w:rPr>
                <w:rFonts w:ascii="Cambria Math" w:hAnsi="Times New Roman"/>
                <w:sz w:val="24"/>
                <w:szCs w:val="24"/>
              </w:rPr>
            </m:ctrlPr>
          </m:fPr>
          <m:num>
            <m:r>
              <w:rPr>
                <w:rFonts w:ascii="Times New Roman" w:hAnsi="Cambria Math"/>
                <w:sz w:val="24"/>
                <w:szCs w:val="24"/>
              </w:rPr>
              <m:t>h</m:t>
            </m:r>
            <m:r>
              <m:rPr>
                <m:sty m:val="p"/>
              </m:rPr>
              <w:rPr>
                <w:rFonts w:ascii="Cambria Math" w:hAnsi="Times New Roman"/>
                <w:sz w:val="24"/>
                <w:szCs w:val="24"/>
              </w:rPr>
              <m:t xml:space="preserve">c </m:t>
            </m:r>
          </m:num>
          <m:den>
            <m:r>
              <m:rPr>
                <m:sty m:val="p"/>
              </m:rPr>
              <w:rPr>
                <w:rFonts w:ascii="Cambria Math" w:hAnsi="Times New Roman"/>
                <w:sz w:val="24"/>
                <w:szCs w:val="24"/>
              </w:rPr>
              <m:t>λ</m:t>
            </m:r>
          </m:den>
        </m:f>
      </m:oMath>
      <w:r w:rsidR="007A51FA" w:rsidRPr="00866B1D">
        <w:rPr>
          <w:rFonts w:ascii="Times New Roman" w:hAnsi="Times New Roman"/>
          <w:sz w:val="24"/>
          <w:szCs w:val="24"/>
        </w:rPr>
        <w:t xml:space="preserve">                                                                (1)</w:t>
      </w:r>
    </w:p>
    <w:p w:rsidR="007A51FA" w:rsidRDefault="00003586" w:rsidP="001D5717">
      <w:pPr>
        <w:autoSpaceDE w:val="0"/>
        <w:spacing w:after="0" w:line="240" w:lineRule="auto"/>
        <w:jc w:val="both"/>
        <w:rPr>
          <w:rFonts w:ascii="Times New Roman" w:hAnsi="Times New Roman"/>
          <w:sz w:val="20"/>
          <w:szCs w:val="20"/>
        </w:rPr>
      </w:pPr>
      <w:r>
        <w:rPr>
          <w:rFonts w:ascii="Times New Roman" w:hAnsi="Times New Roman"/>
          <w:sz w:val="20"/>
          <w:szCs w:val="20"/>
        </w:rPr>
        <w:t>w</w:t>
      </w:r>
      <w:r w:rsidR="007A51FA" w:rsidRPr="001D5717">
        <w:rPr>
          <w:rFonts w:ascii="Times New Roman" w:hAnsi="Times New Roman"/>
          <w:sz w:val="20"/>
          <w:szCs w:val="20"/>
        </w:rPr>
        <w:t>here E</w:t>
      </w:r>
      <w:r w:rsidR="007A51FA" w:rsidRPr="001D5717">
        <w:rPr>
          <w:rFonts w:ascii="Times New Roman" w:hAnsi="Times New Roman"/>
          <w:sz w:val="20"/>
          <w:szCs w:val="20"/>
          <w:vertAlign w:val="subscript"/>
        </w:rPr>
        <w:t>gap</w:t>
      </w:r>
      <w:r>
        <w:rPr>
          <w:rFonts w:ascii="Times New Roman" w:hAnsi="Times New Roman"/>
          <w:sz w:val="20"/>
          <w:szCs w:val="20"/>
        </w:rPr>
        <w:t xml:space="preserve"> is energy gap of the PS</w:t>
      </w:r>
      <w:r w:rsidR="00BD466B">
        <w:rPr>
          <w:rFonts w:ascii="Times New Roman" w:hAnsi="Times New Roman"/>
          <w:sz w:val="20"/>
          <w:szCs w:val="20"/>
        </w:rPr>
        <w:t>, h is P</w:t>
      </w:r>
      <w:r w:rsidR="007A51FA" w:rsidRPr="001D5717">
        <w:rPr>
          <w:rFonts w:ascii="Times New Roman" w:hAnsi="Times New Roman"/>
          <w:sz w:val="20"/>
          <w:szCs w:val="20"/>
        </w:rPr>
        <w:t>lanck constant, c is the speed of light and λ is the peak wavelength of the photoluminescence.</w:t>
      </w:r>
    </w:p>
    <w:p w:rsidR="004C06C7" w:rsidRDefault="004C06C7" w:rsidP="001D5717">
      <w:pPr>
        <w:autoSpaceDE w:val="0"/>
        <w:spacing w:after="0" w:line="240" w:lineRule="auto"/>
        <w:jc w:val="both"/>
        <w:rPr>
          <w:rFonts w:ascii="Times New Roman" w:hAnsi="Times New Roman"/>
          <w:sz w:val="20"/>
          <w:szCs w:val="20"/>
        </w:rPr>
      </w:pPr>
    </w:p>
    <w:p w:rsidR="004C06C7" w:rsidRPr="001D5717" w:rsidRDefault="004C06C7" w:rsidP="004C06C7">
      <w:pPr>
        <w:spacing w:after="0" w:line="240" w:lineRule="auto"/>
        <w:jc w:val="center"/>
        <w:rPr>
          <w:rFonts w:ascii="Times New Roman" w:hAnsi="Times New Roman"/>
          <w:b/>
          <w:sz w:val="20"/>
          <w:szCs w:val="20"/>
        </w:rPr>
      </w:pPr>
      <w:r w:rsidRPr="001D5717">
        <w:rPr>
          <w:rFonts w:ascii="Times New Roman" w:hAnsi="Times New Roman"/>
          <w:b/>
          <w:sz w:val="20"/>
          <w:szCs w:val="20"/>
        </w:rPr>
        <w:t>Results and Discussion</w:t>
      </w:r>
    </w:p>
    <w:p w:rsidR="00F11EA7" w:rsidRDefault="00F11EA7" w:rsidP="00F11EA7">
      <w:pPr>
        <w:tabs>
          <w:tab w:val="left" w:pos="360"/>
        </w:tabs>
        <w:spacing w:after="0" w:line="240" w:lineRule="auto"/>
        <w:jc w:val="both"/>
        <w:rPr>
          <w:rFonts w:ascii="Times New Roman" w:hAnsi="Times New Roman"/>
          <w:sz w:val="20"/>
          <w:szCs w:val="20"/>
        </w:rPr>
      </w:pPr>
      <w:r>
        <w:rPr>
          <w:rFonts w:ascii="Times New Roman" w:hAnsi="Times New Roman"/>
          <w:i/>
          <w:sz w:val="20"/>
          <w:szCs w:val="20"/>
        </w:rPr>
        <w:t>Porosity by Gravimetric Method</w:t>
      </w:r>
      <w:r w:rsidRPr="00A86BBB">
        <w:rPr>
          <w:rFonts w:ascii="Times New Roman" w:hAnsi="Times New Roman"/>
          <w:i/>
          <w:sz w:val="20"/>
          <w:szCs w:val="20"/>
        </w:rPr>
        <w:t xml:space="preserve"> </w:t>
      </w:r>
    </w:p>
    <w:p w:rsidR="00F11EA7" w:rsidRDefault="00BD466B" w:rsidP="00991568">
      <w:pPr>
        <w:tabs>
          <w:tab w:val="left" w:pos="360"/>
        </w:tabs>
        <w:spacing w:after="0" w:line="240" w:lineRule="auto"/>
        <w:jc w:val="both"/>
        <w:rPr>
          <w:rFonts w:ascii="Times New Roman" w:hAnsi="Times New Roman"/>
          <w:sz w:val="20"/>
          <w:szCs w:val="20"/>
        </w:rPr>
      </w:pPr>
      <w:r>
        <w:rPr>
          <w:rFonts w:ascii="Times New Roman" w:hAnsi="Times New Roman"/>
          <w:sz w:val="20"/>
          <w:szCs w:val="20"/>
        </w:rPr>
        <w:t>T</w:t>
      </w:r>
      <w:r w:rsidR="00F11EA7" w:rsidRPr="00A86BBB">
        <w:rPr>
          <w:rFonts w:ascii="Times New Roman" w:hAnsi="Times New Roman"/>
          <w:sz w:val="20"/>
          <w:szCs w:val="20"/>
        </w:rPr>
        <w:t xml:space="preserve">he weight of the sample, before and after etching was </w:t>
      </w:r>
      <w:r>
        <w:rPr>
          <w:rFonts w:ascii="Times New Roman" w:hAnsi="Times New Roman"/>
          <w:sz w:val="20"/>
          <w:szCs w:val="20"/>
        </w:rPr>
        <w:t>measured</w:t>
      </w:r>
      <w:r w:rsidR="00F11EA7">
        <w:rPr>
          <w:rFonts w:ascii="Times New Roman" w:hAnsi="Times New Roman"/>
          <w:sz w:val="20"/>
          <w:szCs w:val="20"/>
        </w:rPr>
        <w:t xml:space="preserve"> to determine the</w:t>
      </w:r>
      <w:r w:rsidR="00F11EA7" w:rsidRPr="00A86BBB">
        <w:rPr>
          <w:rFonts w:ascii="Times New Roman" w:hAnsi="Times New Roman"/>
          <w:sz w:val="20"/>
          <w:szCs w:val="20"/>
        </w:rPr>
        <w:t xml:space="preserve"> weight loss</w:t>
      </w:r>
      <w:r>
        <w:rPr>
          <w:rFonts w:ascii="Times New Roman" w:hAnsi="Times New Roman"/>
          <w:sz w:val="20"/>
          <w:szCs w:val="20"/>
        </w:rPr>
        <w:t xml:space="preserve"> and the porosity</w:t>
      </w:r>
      <w:r w:rsidR="00F11EA7" w:rsidRPr="00A86BBB">
        <w:rPr>
          <w:rFonts w:ascii="Times New Roman" w:hAnsi="Times New Roman"/>
          <w:sz w:val="20"/>
          <w:szCs w:val="20"/>
        </w:rPr>
        <w:t xml:space="preserve"> of the sample. The obtained porosity, (%) shows that it was dependent on the etching time as depict</w:t>
      </w:r>
      <w:r w:rsidR="00F11EA7">
        <w:rPr>
          <w:rFonts w:ascii="Times New Roman" w:hAnsi="Times New Roman"/>
          <w:sz w:val="20"/>
          <w:szCs w:val="20"/>
        </w:rPr>
        <w:t>ed</w:t>
      </w:r>
      <w:r w:rsidR="00706536">
        <w:rPr>
          <w:rFonts w:ascii="Times New Roman" w:hAnsi="Times New Roman"/>
          <w:sz w:val="20"/>
          <w:szCs w:val="20"/>
        </w:rPr>
        <w:t xml:space="preserve"> in Figure 1</w:t>
      </w:r>
      <w:r w:rsidR="00F11EA7" w:rsidRPr="00A86BBB">
        <w:rPr>
          <w:rFonts w:ascii="Times New Roman" w:hAnsi="Times New Roman"/>
          <w:sz w:val="20"/>
          <w:szCs w:val="20"/>
        </w:rPr>
        <w:t>.</w:t>
      </w:r>
      <w:r w:rsidR="00F11EA7">
        <w:rPr>
          <w:rFonts w:ascii="Times New Roman" w:hAnsi="Times New Roman"/>
          <w:sz w:val="20"/>
          <w:szCs w:val="20"/>
        </w:rPr>
        <w:t xml:space="preserve"> The porosity of the PS produced</w:t>
      </w:r>
      <w:r w:rsidR="00F11EA7" w:rsidRPr="00A86BBB">
        <w:rPr>
          <w:rFonts w:ascii="Times New Roman" w:hAnsi="Times New Roman"/>
          <w:sz w:val="20"/>
          <w:szCs w:val="20"/>
        </w:rPr>
        <w:t xml:space="preserve"> by the chemical etching me</w:t>
      </w:r>
      <w:r w:rsidR="00F11EA7">
        <w:rPr>
          <w:rFonts w:ascii="Times New Roman" w:hAnsi="Times New Roman"/>
          <w:sz w:val="20"/>
          <w:szCs w:val="20"/>
        </w:rPr>
        <w:t>thod is in the range between (</w:t>
      </w:r>
      <w:r w:rsidR="00787237">
        <w:rPr>
          <w:rFonts w:ascii="Times New Roman" w:hAnsi="Times New Roman"/>
          <w:sz w:val="20"/>
          <w:szCs w:val="20"/>
        </w:rPr>
        <w:t>49-80</w:t>
      </w:r>
      <w:r w:rsidR="00F11EA7">
        <w:rPr>
          <w:rFonts w:ascii="Times New Roman" w:hAnsi="Times New Roman"/>
          <w:sz w:val="20"/>
          <w:szCs w:val="20"/>
        </w:rPr>
        <w:t xml:space="preserve">) %. Besides, </w:t>
      </w:r>
      <w:r w:rsidR="00F11EA7" w:rsidRPr="00A86BBB">
        <w:rPr>
          <w:rFonts w:ascii="Times New Roman" w:hAnsi="Times New Roman"/>
          <w:sz w:val="20"/>
          <w:szCs w:val="20"/>
        </w:rPr>
        <w:t>the etching rate</w:t>
      </w:r>
      <w:r w:rsidR="00F11EA7">
        <w:rPr>
          <w:rFonts w:ascii="Times New Roman" w:hAnsi="Times New Roman"/>
          <w:sz w:val="20"/>
          <w:szCs w:val="20"/>
        </w:rPr>
        <w:t xml:space="preserve"> shows a gradual decrease</w:t>
      </w:r>
      <w:r w:rsidR="00F11EA7" w:rsidRPr="00A86BBB">
        <w:rPr>
          <w:rFonts w:ascii="Times New Roman" w:hAnsi="Times New Roman"/>
          <w:sz w:val="20"/>
          <w:szCs w:val="20"/>
        </w:rPr>
        <w:t xml:space="preserve"> </w:t>
      </w:r>
      <w:r>
        <w:rPr>
          <w:rFonts w:ascii="Times New Roman" w:hAnsi="Times New Roman"/>
          <w:sz w:val="20"/>
          <w:szCs w:val="20"/>
        </w:rPr>
        <w:t>with time</w:t>
      </w:r>
      <w:r w:rsidR="00F11EA7" w:rsidRPr="00A86BBB">
        <w:rPr>
          <w:rFonts w:ascii="Times New Roman" w:hAnsi="Times New Roman"/>
          <w:sz w:val="20"/>
          <w:szCs w:val="20"/>
        </w:rPr>
        <w:t>. This might be due to the hindrance of the bubble produced du</w:t>
      </w:r>
      <w:r w:rsidR="00F11EA7">
        <w:rPr>
          <w:rFonts w:ascii="Times New Roman" w:hAnsi="Times New Roman"/>
          <w:sz w:val="20"/>
          <w:szCs w:val="20"/>
        </w:rPr>
        <w:t xml:space="preserve">ring the etching process. As bubble formed </w:t>
      </w:r>
      <w:r w:rsidR="00F11EA7" w:rsidRPr="00A86BBB">
        <w:rPr>
          <w:rFonts w:ascii="Times New Roman" w:hAnsi="Times New Roman"/>
          <w:sz w:val="20"/>
          <w:szCs w:val="20"/>
        </w:rPr>
        <w:t>on the</w:t>
      </w:r>
      <w:r>
        <w:rPr>
          <w:rFonts w:ascii="Times New Roman" w:hAnsi="Times New Roman"/>
          <w:sz w:val="20"/>
          <w:szCs w:val="20"/>
        </w:rPr>
        <w:t xml:space="preserve"> sample surface, it reduces the s</w:t>
      </w:r>
      <w:r w:rsidR="00F11EA7" w:rsidRPr="00A86BBB">
        <w:rPr>
          <w:rFonts w:ascii="Times New Roman" w:hAnsi="Times New Roman"/>
          <w:sz w:val="20"/>
          <w:szCs w:val="20"/>
        </w:rPr>
        <w:t>ur</w:t>
      </w:r>
      <w:r>
        <w:rPr>
          <w:rFonts w:ascii="Times New Roman" w:hAnsi="Times New Roman"/>
          <w:sz w:val="20"/>
          <w:szCs w:val="20"/>
        </w:rPr>
        <w:t>face area for etching process for</w:t>
      </w:r>
      <w:r w:rsidR="00F11EA7" w:rsidRPr="00A86BBB">
        <w:rPr>
          <w:rFonts w:ascii="Times New Roman" w:hAnsi="Times New Roman"/>
          <w:sz w:val="20"/>
          <w:szCs w:val="20"/>
        </w:rPr>
        <w:t xml:space="preserve"> a short moment before the bubble released from the sample surface.</w:t>
      </w:r>
      <w:r w:rsidR="00F11EA7">
        <w:rPr>
          <w:rFonts w:ascii="Times New Roman" w:hAnsi="Times New Roman"/>
          <w:sz w:val="20"/>
          <w:szCs w:val="20"/>
        </w:rPr>
        <w:t xml:space="preserve"> [</w:t>
      </w:r>
      <w:r w:rsidR="006018E9">
        <w:rPr>
          <w:rFonts w:ascii="Times New Roman" w:hAnsi="Times New Roman"/>
          <w:sz w:val="20"/>
          <w:szCs w:val="20"/>
        </w:rPr>
        <w:t>7</w:t>
      </w:r>
      <w:r w:rsidR="00F11EA7">
        <w:rPr>
          <w:rFonts w:ascii="Times New Roman" w:hAnsi="Times New Roman"/>
          <w:sz w:val="20"/>
          <w:szCs w:val="20"/>
        </w:rPr>
        <w:t>]</w:t>
      </w:r>
    </w:p>
    <w:p w:rsidR="00991568" w:rsidRPr="00A86BBB" w:rsidRDefault="00991568" w:rsidP="00991568">
      <w:pPr>
        <w:tabs>
          <w:tab w:val="left" w:pos="360"/>
        </w:tabs>
        <w:spacing w:after="0" w:line="240" w:lineRule="auto"/>
        <w:jc w:val="both"/>
        <w:rPr>
          <w:rFonts w:ascii="Times New Roman" w:hAnsi="Times New Roman"/>
          <w:sz w:val="20"/>
          <w:szCs w:val="20"/>
        </w:rPr>
      </w:pPr>
    </w:p>
    <w:p w:rsidR="00F11EA7" w:rsidRPr="00A86BBB" w:rsidRDefault="009F01E6" w:rsidP="00F11EA7">
      <w:pPr>
        <w:tabs>
          <w:tab w:val="left" w:pos="720"/>
        </w:tabs>
        <w:spacing w:line="240" w:lineRule="auto"/>
        <w:jc w:val="both"/>
        <w:rPr>
          <w:rFonts w:ascii="Times New Roman" w:hAnsi="Times New Roman"/>
          <w:sz w:val="20"/>
          <w:szCs w:val="20"/>
        </w:rPr>
      </w:pPr>
      <w:r>
        <w:rPr>
          <w:rFonts w:ascii="Times New Roman" w:hAnsi="Times New Roman"/>
          <w:noProof/>
          <w:sz w:val="20"/>
          <w:szCs w:val="20"/>
          <w:lang w:eastAsia="en-US"/>
        </w:rPr>
        <w:drawing>
          <wp:anchor distT="0" distB="0" distL="114300" distR="114300" simplePos="0" relativeHeight="251658752" behindDoc="1" locked="0" layoutInCell="1" allowOverlap="1">
            <wp:simplePos x="0" y="0"/>
            <wp:positionH relativeFrom="column">
              <wp:posOffset>3030220</wp:posOffset>
            </wp:positionH>
            <wp:positionV relativeFrom="paragraph">
              <wp:posOffset>60960</wp:posOffset>
            </wp:positionV>
            <wp:extent cx="2629535" cy="2161540"/>
            <wp:effectExtent l="19050" t="19050" r="18415" b="10160"/>
            <wp:wrapNone/>
            <wp:docPr id="23" name="Picture 2" descr="C:\Documents and Settings\Dwight Tham\Desktop\MsC\SEM\30mar10(40%)\Interprated\Spec &amp; map EDS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Dwight Tham\Desktop\MsC\SEM\30mar10(40%)\Interprated\Spec &amp; map EDS 3.bmp"/>
                    <pic:cNvPicPr>
                      <a:picLocks noChangeAspect="1" noChangeArrowheads="1"/>
                    </pic:cNvPicPr>
                  </pic:nvPicPr>
                  <pic:blipFill>
                    <a:blip r:embed="rId8" cstate="print"/>
                    <a:srcRect l="5275" t="17763" r="77448" b="51379"/>
                    <a:stretch>
                      <a:fillRect/>
                    </a:stretch>
                  </pic:blipFill>
                  <pic:spPr bwMode="auto">
                    <a:xfrm>
                      <a:off x="0" y="0"/>
                      <a:ext cx="2629535" cy="2161540"/>
                    </a:xfrm>
                    <a:prstGeom prst="rect">
                      <a:avLst/>
                    </a:prstGeom>
                    <a:noFill/>
                    <a:ln w="9525">
                      <a:solidFill>
                        <a:srgbClr val="000000"/>
                      </a:solidFill>
                      <a:miter lim="800000"/>
                      <a:headEnd/>
                      <a:tailEnd/>
                    </a:ln>
                  </pic:spPr>
                </pic:pic>
              </a:graphicData>
            </a:graphic>
          </wp:anchor>
        </w:drawing>
      </w:r>
      <w:r w:rsidR="0023411D">
        <w:rPr>
          <w:rFonts w:ascii="Times New Roman" w:hAnsi="Times New Roman"/>
          <w:noProof/>
          <w:sz w:val="20"/>
          <w:szCs w:val="20"/>
          <w:lang w:eastAsia="en-US"/>
        </w:rPr>
        <w:drawing>
          <wp:anchor distT="0" distB="0" distL="114300" distR="114300" simplePos="0" relativeHeight="251657728" behindDoc="1" locked="0" layoutInCell="1" allowOverlap="1">
            <wp:simplePos x="0" y="0"/>
            <wp:positionH relativeFrom="column">
              <wp:posOffset>158235</wp:posOffset>
            </wp:positionH>
            <wp:positionV relativeFrom="paragraph">
              <wp:posOffset>75494</wp:posOffset>
            </wp:positionV>
            <wp:extent cx="2631272" cy="2145389"/>
            <wp:effectExtent l="19050" t="19050" r="16678" b="26311"/>
            <wp:wrapNone/>
            <wp:docPr id="24" name="Picture 1" descr="C:\Documents and Settings\Dwight Tham\Desktop\MsC\Tham ( UMT )\65pic\PorosityVSTim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wight Tham\Desktop\MsC\Tham ( UMT )\65pic\PorosityVSTime.BMP"/>
                    <pic:cNvPicPr>
                      <a:picLocks noChangeAspect="1" noChangeArrowheads="1"/>
                    </pic:cNvPicPr>
                  </pic:nvPicPr>
                  <pic:blipFill>
                    <a:blip r:embed="rId9" cstate="print"/>
                    <a:srcRect l="5422" t="10635" r="11902" b="2278"/>
                    <a:stretch>
                      <a:fillRect/>
                    </a:stretch>
                  </pic:blipFill>
                  <pic:spPr bwMode="auto">
                    <a:xfrm>
                      <a:off x="0" y="0"/>
                      <a:ext cx="2631272" cy="2145389"/>
                    </a:xfrm>
                    <a:prstGeom prst="rect">
                      <a:avLst/>
                    </a:prstGeom>
                    <a:noFill/>
                    <a:ln w="9528">
                      <a:solidFill>
                        <a:srgbClr val="000000"/>
                      </a:solidFill>
                      <a:miter lim="800000"/>
                      <a:headEnd/>
                      <a:tailEnd/>
                    </a:ln>
                  </pic:spPr>
                </pic:pic>
              </a:graphicData>
            </a:graphic>
          </wp:anchor>
        </w:drawing>
      </w:r>
    </w:p>
    <w:p w:rsidR="00F11EA7" w:rsidRPr="00A86BBB" w:rsidRDefault="00F11EA7" w:rsidP="00F11EA7">
      <w:pPr>
        <w:tabs>
          <w:tab w:val="left" w:pos="720"/>
        </w:tabs>
        <w:spacing w:line="240" w:lineRule="auto"/>
        <w:jc w:val="both"/>
        <w:rPr>
          <w:rFonts w:ascii="Times New Roman" w:hAnsi="Times New Roman"/>
          <w:sz w:val="20"/>
          <w:szCs w:val="20"/>
        </w:rPr>
      </w:pPr>
    </w:p>
    <w:p w:rsidR="00F11EA7" w:rsidRPr="00A86BBB" w:rsidRDefault="00F11EA7" w:rsidP="00F11EA7">
      <w:pPr>
        <w:tabs>
          <w:tab w:val="left" w:pos="720"/>
        </w:tabs>
        <w:spacing w:line="240" w:lineRule="auto"/>
        <w:jc w:val="both"/>
        <w:rPr>
          <w:rFonts w:ascii="Times New Roman" w:hAnsi="Times New Roman"/>
          <w:sz w:val="20"/>
          <w:szCs w:val="20"/>
        </w:rPr>
      </w:pPr>
    </w:p>
    <w:p w:rsidR="00F11EA7" w:rsidRPr="00A86BBB" w:rsidRDefault="00F11EA7" w:rsidP="00F11EA7">
      <w:pPr>
        <w:tabs>
          <w:tab w:val="left" w:pos="720"/>
        </w:tabs>
        <w:spacing w:after="0" w:line="240" w:lineRule="auto"/>
        <w:jc w:val="both"/>
        <w:rPr>
          <w:rFonts w:ascii="Times New Roman" w:hAnsi="Times New Roman"/>
          <w:sz w:val="20"/>
          <w:szCs w:val="20"/>
        </w:rPr>
      </w:pPr>
    </w:p>
    <w:p w:rsidR="00F11EA7" w:rsidRPr="00A86BBB" w:rsidRDefault="00F11EA7" w:rsidP="00F11EA7">
      <w:pPr>
        <w:tabs>
          <w:tab w:val="left" w:pos="720"/>
        </w:tabs>
        <w:spacing w:after="0" w:line="240" w:lineRule="auto"/>
        <w:jc w:val="both"/>
        <w:rPr>
          <w:rFonts w:ascii="Times New Roman" w:hAnsi="Times New Roman"/>
          <w:sz w:val="20"/>
          <w:szCs w:val="20"/>
        </w:rPr>
      </w:pPr>
    </w:p>
    <w:p w:rsidR="00F11EA7" w:rsidRPr="00A86BBB" w:rsidRDefault="00F11EA7" w:rsidP="00F11EA7">
      <w:pPr>
        <w:tabs>
          <w:tab w:val="left" w:pos="720"/>
        </w:tabs>
        <w:spacing w:after="0" w:line="240" w:lineRule="auto"/>
        <w:jc w:val="both"/>
        <w:rPr>
          <w:rFonts w:ascii="Times New Roman" w:hAnsi="Times New Roman"/>
          <w:sz w:val="20"/>
          <w:szCs w:val="20"/>
        </w:rPr>
      </w:pPr>
    </w:p>
    <w:p w:rsidR="00F11EA7" w:rsidRPr="00A86BBB" w:rsidRDefault="00F11EA7" w:rsidP="00F11EA7">
      <w:pPr>
        <w:tabs>
          <w:tab w:val="left" w:pos="720"/>
        </w:tabs>
        <w:spacing w:after="0" w:line="240" w:lineRule="auto"/>
        <w:jc w:val="both"/>
        <w:rPr>
          <w:rFonts w:ascii="Times New Roman" w:hAnsi="Times New Roman"/>
          <w:sz w:val="20"/>
          <w:szCs w:val="20"/>
        </w:rPr>
      </w:pPr>
    </w:p>
    <w:p w:rsidR="00F11EA7" w:rsidRPr="00A86BBB" w:rsidRDefault="00F11EA7" w:rsidP="00F11EA7">
      <w:pPr>
        <w:tabs>
          <w:tab w:val="left" w:pos="720"/>
        </w:tabs>
        <w:spacing w:after="0" w:line="240" w:lineRule="auto"/>
        <w:jc w:val="both"/>
        <w:rPr>
          <w:rFonts w:ascii="Times New Roman" w:hAnsi="Times New Roman"/>
          <w:sz w:val="20"/>
          <w:szCs w:val="20"/>
        </w:rPr>
      </w:pPr>
    </w:p>
    <w:p w:rsidR="00F11EA7" w:rsidRPr="00A86BBB" w:rsidRDefault="00F11EA7" w:rsidP="00F11EA7">
      <w:pPr>
        <w:tabs>
          <w:tab w:val="left" w:pos="720"/>
        </w:tabs>
        <w:spacing w:after="0" w:line="240" w:lineRule="auto"/>
        <w:jc w:val="both"/>
        <w:rPr>
          <w:rFonts w:ascii="Times New Roman" w:hAnsi="Times New Roman"/>
          <w:sz w:val="20"/>
          <w:szCs w:val="20"/>
        </w:rPr>
      </w:pPr>
    </w:p>
    <w:p w:rsidR="00F11EA7" w:rsidRPr="00A86BBB" w:rsidRDefault="00F11EA7" w:rsidP="00F11EA7">
      <w:pPr>
        <w:tabs>
          <w:tab w:val="left" w:pos="720"/>
        </w:tabs>
        <w:spacing w:after="0" w:line="240" w:lineRule="auto"/>
        <w:jc w:val="both"/>
        <w:rPr>
          <w:rFonts w:ascii="Times New Roman" w:hAnsi="Times New Roman"/>
          <w:sz w:val="20"/>
          <w:szCs w:val="20"/>
        </w:rPr>
      </w:pPr>
    </w:p>
    <w:p w:rsidR="00F11EA7" w:rsidRPr="00A86BBB" w:rsidRDefault="00F11EA7" w:rsidP="00F11EA7">
      <w:pPr>
        <w:tabs>
          <w:tab w:val="left" w:pos="720"/>
        </w:tabs>
        <w:spacing w:after="0" w:line="240" w:lineRule="auto"/>
        <w:jc w:val="both"/>
        <w:rPr>
          <w:rFonts w:ascii="Times New Roman" w:hAnsi="Times New Roman"/>
          <w:sz w:val="20"/>
          <w:szCs w:val="20"/>
        </w:rPr>
      </w:pPr>
    </w:p>
    <w:p w:rsidR="00F11EA7" w:rsidRPr="00A86BBB" w:rsidRDefault="00F11EA7" w:rsidP="00F11EA7">
      <w:pPr>
        <w:tabs>
          <w:tab w:val="left" w:pos="720"/>
          <w:tab w:val="left" w:pos="6210"/>
        </w:tabs>
        <w:spacing w:after="0" w:line="240" w:lineRule="auto"/>
        <w:rPr>
          <w:rFonts w:ascii="Times New Roman" w:hAnsi="Times New Roman"/>
          <w:sz w:val="20"/>
          <w:szCs w:val="20"/>
        </w:rPr>
      </w:pPr>
    </w:p>
    <w:p w:rsidR="00706536" w:rsidRPr="00706536" w:rsidRDefault="00706536" w:rsidP="00B7472D">
      <w:pPr>
        <w:pStyle w:val="NoSpacing"/>
        <w:rPr>
          <w:rFonts w:ascii="Times New Roman" w:hAnsi="Times New Roman"/>
        </w:rPr>
      </w:pPr>
    </w:p>
    <w:p w:rsidR="00F11EA7" w:rsidRPr="00706536" w:rsidRDefault="00F11EA7" w:rsidP="00B7472D">
      <w:pPr>
        <w:pStyle w:val="NoSpacing"/>
        <w:rPr>
          <w:rFonts w:ascii="Times New Roman" w:hAnsi="Times New Roman"/>
          <w:sz w:val="18"/>
          <w:szCs w:val="18"/>
        </w:rPr>
      </w:pPr>
      <w:r w:rsidRPr="00706536">
        <w:rPr>
          <w:rFonts w:ascii="Times New Roman" w:hAnsi="Times New Roman"/>
        </w:rPr>
        <w:t xml:space="preserve">           </w:t>
      </w:r>
      <w:r w:rsidR="00706536" w:rsidRPr="00706536">
        <w:rPr>
          <w:rFonts w:ascii="Times New Roman" w:hAnsi="Times New Roman"/>
          <w:sz w:val="18"/>
          <w:szCs w:val="18"/>
        </w:rPr>
        <w:t>Figure 1</w:t>
      </w:r>
      <w:r w:rsidRPr="00706536">
        <w:rPr>
          <w:rFonts w:ascii="Times New Roman" w:hAnsi="Times New Roman"/>
          <w:sz w:val="18"/>
          <w:szCs w:val="18"/>
        </w:rPr>
        <w:t xml:space="preserve">: </w:t>
      </w:r>
      <w:r w:rsidR="00706536" w:rsidRPr="00706536">
        <w:rPr>
          <w:rFonts w:ascii="Times New Roman" w:hAnsi="Times New Roman"/>
          <w:sz w:val="18"/>
          <w:szCs w:val="18"/>
        </w:rPr>
        <w:t xml:space="preserve">The Porosity </w:t>
      </w:r>
      <w:r w:rsidR="00BD466B">
        <w:rPr>
          <w:rFonts w:ascii="Times New Roman" w:hAnsi="Times New Roman"/>
          <w:sz w:val="18"/>
          <w:szCs w:val="18"/>
        </w:rPr>
        <w:t xml:space="preserve">of PS </w:t>
      </w:r>
      <w:r w:rsidR="00706536" w:rsidRPr="00706536">
        <w:rPr>
          <w:rFonts w:ascii="Times New Roman" w:hAnsi="Times New Roman"/>
          <w:sz w:val="18"/>
          <w:szCs w:val="18"/>
        </w:rPr>
        <w:t>versus Etching Time</w:t>
      </w:r>
      <w:r w:rsidR="00706536">
        <w:rPr>
          <w:rFonts w:ascii="Times New Roman" w:hAnsi="Times New Roman"/>
          <w:sz w:val="18"/>
          <w:szCs w:val="18"/>
        </w:rPr>
        <w:t xml:space="preserve">     </w:t>
      </w:r>
      <w:r w:rsidR="00BD466B">
        <w:rPr>
          <w:rFonts w:ascii="Times New Roman" w:hAnsi="Times New Roman"/>
          <w:sz w:val="18"/>
          <w:szCs w:val="18"/>
        </w:rPr>
        <w:t xml:space="preserve">                   </w:t>
      </w:r>
      <w:r w:rsidR="00706536">
        <w:rPr>
          <w:rFonts w:ascii="Times New Roman" w:hAnsi="Times New Roman"/>
          <w:sz w:val="18"/>
          <w:szCs w:val="18"/>
        </w:rPr>
        <w:t xml:space="preserve">        </w:t>
      </w:r>
      <w:r w:rsidR="00706536" w:rsidRPr="00706536">
        <w:rPr>
          <w:rFonts w:ascii="Times New Roman" w:hAnsi="Times New Roman"/>
          <w:sz w:val="18"/>
          <w:szCs w:val="18"/>
        </w:rPr>
        <w:t xml:space="preserve"> Figure 2</w:t>
      </w:r>
      <w:r w:rsidRPr="00706536">
        <w:rPr>
          <w:rFonts w:ascii="Times New Roman" w:hAnsi="Times New Roman"/>
          <w:sz w:val="18"/>
          <w:szCs w:val="18"/>
        </w:rPr>
        <w:t xml:space="preserve">: </w:t>
      </w:r>
      <w:r w:rsidR="00706536">
        <w:rPr>
          <w:rFonts w:ascii="Times New Roman" w:hAnsi="Times New Roman"/>
          <w:sz w:val="18"/>
          <w:szCs w:val="18"/>
        </w:rPr>
        <w:t>The EDS spectra for PS</w:t>
      </w:r>
    </w:p>
    <w:p w:rsidR="00F11EA7" w:rsidRDefault="00F11EA7" w:rsidP="00B7472D">
      <w:pPr>
        <w:tabs>
          <w:tab w:val="left" w:pos="360"/>
        </w:tabs>
        <w:spacing w:after="0" w:line="240" w:lineRule="auto"/>
        <w:jc w:val="both"/>
        <w:rPr>
          <w:rFonts w:ascii="Times New Roman" w:hAnsi="Times New Roman"/>
          <w:sz w:val="24"/>
          <w:szCs w:val="24"/>
        </w:rPr>
      </w:pPr>
    </w:p>
    <w:p w:rsidR="004C06C7" w:rsidRPr="00866B1D" w:rsidRDefault="00991568" w:rsidP="00B7472D">
      <w:pPr>
        <w:tabs>
          <w:tab w:val="left" w:pos="360"/>
        </w:tabs>
        <w:spacing w:after="0" w:line="240" w:lineRule="auto"/>
        <w:jc w:val="both"/>
        <w:rPr>
          <w:rFonts w:ascii="Times New Roman" w:hAnsi="Times New Roman"/>
          <w:sz w:val="24"/>
          <w:szCs w:val="24"/>
        </w:rPr>
      </w:pPr>
      <w:r>
        <w:rPr>
          <w:rFonts w:ascii="Times New Roman" w:hAnsi="Times New Roman"/>
          <w:noProof/>
          <w:sz w:val="24"/>
          <w:szCs w:val="24"/>
          <w:lang w:eastAsia="en-US"/>
        </w:rPr>
        <w:drawing>
          <wp:anchor distT="0" distB="0" distL="114300" distR="114300" simplePos="0" relativeHeight="251654656" behindDoc="1" locked="0" layoutInCell="1" allowOverlap="1">
            <wp:simplePos x="0" y="0"/>
            <wp:positionH relativeFrom="column">
              <wp:posOffset>142492</wp:posOffset>
            </wp:positionH>
            <wp:positionV relativeFrom="paragraph">
              <wp:posOffset>38405</wp:posOffset>
            </wp:positionV>
            <wp:extent cx="2647188" cy="2018996"/>
            <wp:effectExtent l="19050" t="0" r="762" b="0"/>
            <wp:wrapNone/>
            <wp:docPr id="21" name="Picture 11" descr="C:\Documents and Settings\Dwight Tham\Desktop\MsC\SEM\30mar10(40%)\6ii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Dwight Tham\Desktop\MsC\SEM\30mar10(40%)\6iii.bmp"/>
                    <pic:cNvPicPr>
                      <a:picLocks noChangeAspect="1" noChangeArrowheads="1"/>
                    </pic:cNvPicPr>
                  </pic:nvPicPr>
                  <pic:blipFill>
                    <a:blip r:embed="rId10" cstate="print"/>
                    <a:srcRect/>
                    <a:stretch>
                      <a:fillRect/>
                    </a:stretch>
                  </pic:blipFill>
                  <pic:spPr bwMode="auto">
                    <a:xfrm>
                      <a:off x="0" y="0"/>
                      <a:ext cx="2647188" cy="2018996"/>
                    </a:xfrm>
                    <a:prstGeom prst="rect">
                      <a:avLst/>
                    </a:prstGeom>
                    <a:noFill/>
                    <a:ln w="9525">
                      <a:noFill/>
                      <a:miter lim="800000"/>
                      <a:headEnd/>
                      <a:tailEnd/>
                    </a:ln>
                  </pic:spPr>
                </pic:pic>
              </a:graphicData>
            </a:graphic>
          </wp:anchor>
        </w:drawing>
      </w:r>
      <w:r>
        <w:rPr>
          <w:rFonts w:ascii="Times New Roman" w:hAnsi="Times New Roman"/>
          <w:noProof/>
          <w:sz w:val="24"/>
          <w:szCs w:val="24"/>
          <w:lang w:eastAsia="en-US"/>
        </w:rPr>
        <w:drawing>
          <wp:anchor distT="0" distB="0" distL="114300" distR="114300" simplePos="0" relativeHeight="251653632" behindDoc="1" locked="0" layoutInCell="1" allowOverlap="1">
            <wp:simplePos x="0" y="0"/>
            <wp:positionH relativeFrom="column">
              <wp:posOffset>3029382</wp:posOffset>
            </wp:positionH>
            <wp:positionV relativeFrom="paragraph">
              <wp:posOffset>38405</wp:posOffset>
            </wp:positionV>
            <wp:extent cx="2629052" cy="2018995"/>
            <wp:effectExtent l="19050" t="0" r="0" b="0"/>
            <wp:wrapNone/>
            <wp:docPr id="22" name="Picture 10" descr="C:\Documents and Settings\Dwight Tham\Desktop\MsC\SEM\30mar10(40%)\6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Dwight Tham\Desktop\MsC\SEM\30mar10(40%)\6i.bmp"/>
                    <pic:cNvPicPr>
                      <a:picLocks noChangeAspect="1" noChangeArrowheads="1"/>
                    </pic:cNvPicPr>
                  </pic:nvPicPr>
                  <pic:blipFill>
                    <a:blip r:embed="rId11" cstate="print"/>
                    <a:srcRect/>
                    <a:stretch>
                      <a:fillRect/>
                    </a:stretch>
                  </pic:blipFill>
                  <pic:spPr bwMode="auto">
                    <a:xfrm>
                      <a:off x="0" y="0"/>
                      <a:ext cx="2629052" cy="2018995"/>
                    </a:xfrm>
                    <a:prstGeom prst="rect">
                      <a:avLst/>
                    </a:prstGeom>
                    <a:noFill/>
                    <a:ln w="9525">
                      <a:noFill/>
                      <a:miter lim="800000"/>
                      <a:headEnd/>
                      <a:tailEnd/>
                    </a:ln>
                  </pic:spPr>
                </pic:pic>
              </a:graphicData>
            </a:graphic>
          </wp:anchor>
        </w:drawing>
      </w:r>
    </w:p>
    <w:p w:rsidR="004C06C7" w:rsidRDefault="004C06C7" w:rsidP="004C06C7">
      <w:pPr>
        <w:tabs>
          <w:tab w:val="left" w:pos="360"/>
        </w:tabs>
        <w:spacing w:after="0" w:line="240" w:lineRule="auto"/>
        <w:jc w:val="both"/>
        <w:rPr>
          <w:rFonts w:ascii="Times New Roman" w:hAnsi="Times New Roman"/>
          <w:sz w:val="24"/>
          <w:szCs w:val="24"/>
        </w:rPr>
      </w:pPr>
    </w:p>
    <w:p w:rsidR="004C06C7" w:rsidRDefault="004C06C7" w:rsidP="004C06C7">
      <w:pPr>
        <w:tabs>
          <w:tab w:val="left" w:pos="360"/>
        </w:tabs>
        <w:spacing w:after="0" w:line="240" w:lineRule="auto"/>
        <w:jc w:val="both"/>
        <w:rPr>
          <w:rFonts w:ascii="Times New Roman" w:hAnsi="Times New Roman"/>
          <w:sz w:val="24"/>
          <w:szCs w:val="24"/>
        </w:rPr>
      </w:pPr>
    </w:p>
    <w:p w:rsidR="004C06C7" w:rsidRDefault="004C06C7" w:rsidP="004C06C7">
      <w:pPr>
        <w:tabs>
          <w:tab w:val="left" w:pos="360"/>
        </w:tabs>
        <w:spacing w:after="0" w:line="240" w:lineRule="auto"/>
        <w:jc w:val="both"/>
        <w:rPr>
          <w:rFonts w:ascii="Times New Roman" w:hAnsi="Times New Roman"/>
          <w:sz w:val="24"/>
          <w:szCs w:val="24"/>
        </w:rPr>
      </w:pPr>
    </w:p>
    <w:p w:rsidR="004C06C7" w:rsidRDefault="004C06C7" w:rsidP="004C06C7">
      <w:pPr>
        <w:tabs>
          <w:tab w:val="left" w:pos="360"/>
        </w:tabs>
        <w:spacing w:after="0" w:line="240" w:lineRule="auto"/>
        <w:jc w:val="both"/>
        <w:rPr>
          <w:rFonts w:ascii="Times New Roman" w:hAnsi="Times New Roman"/>
          <w:sz w:val="24"/>
          <w:szCs w:val="24"/>
        </w:rPr>
      </w:pPr>
    </w:p>
    <w:p w:rsidR="004C06C7" w:rsidRDefault="004C06C7" w:rsidP="004C06C7">
      <w:pPr>
        <w:tabs>
          <w:tab w:val="left" w:pos="360"/>
        </w:tabs>
        <w:spacing w:after="0" w:line="240" w:lineRule="auto"/>
        <w:jc w:val="both"/>
        <w:rPr>
          <w:rFonts w:ascii="Times New Roman" w:hAnsi="Times New Roman"/>
          <w:sz w:val="24"/>
          <w:szCs w:val="24"/>
        </w:rPr>
      </w:pPr>
    </w:p>
    <w:p w:rsidR="004C06C7" w:rsidRPr="00866B1D" w:rsidRDefault="004C06C7" w:rsidP="004C06C7">
      <w:pPr>
        <w:tabs>
          <w:tab w:val="left" w:pos="360"/>
        </w:tabs>
        <w:spacing w:after="0" w:line="240" w:lineRule="auto"/>
        <w:jc w:val="both"/>
        <w:rPr>
          <w:rFonts w:ascii="Times New Roman" w:hAnsi="Times New Roman"/>
          <w:sz w:val="24"/>
          <w:szCs w:val="24"/>
        </w:rPr>
      </w:pPr>
    </w:p>
    <w:p w:rsidR="009F01E6" w:rsidRPr="00866B1D" w:rsidRDefault="009F01E6" w:rsidP="004C06C7">
      <w:pPr>
        <w:tabs>
          <w:tab w:val="left" w:pos="360"/>
        </w:tabs>
        <w:spacing w:after="0" w:line="240" w:lineRule="auto"/>
        <w:jc w:val="both"/>
        <w:rPr>
          <w:rFonts w:ascii="Times New Roman" w:hAnsi="Times New Roman"/>
          <w:sz w:val="24"/>
          <w:szCs w:val="24"/>
        </w:rPr>
      </w:pPr>
    </w:p>
    <w:p w:rsidR="004C06C7" w:rsidRPr="00866B1D" w:rsidRDefault="004C06C7" w:rsidP="004C06C7">
      <w:pPr>
        <w:tabs>
          <w:tab w:val="left" w:pos="360"/>
        </w:tabs>
        <w:spacing w:after="0" w:line="240" w:lineRule="auto"/>
        <w:jc w:val="both"/>
        <w:rPr>
          <w:rFonts w:ascii="Times New Roman" w:hAnsi="Times New Roman"/>
          <w:sz w:val="24"/>
          <w:szCs w:val="24"/>
        </w:rPr>
      </w:pPr>
    </w:p>
    <w:p w:rsidR="004C06C7" w:rsidRPr="00866B1D" w:rsidRDefault="004C06C7" w:rsidP="00706536">
      <w:pPr>
        <w:tabs>
          <w:tab w:val="left" w:pos="360"/>
          <w:tab w:val="left" w:pos="6480"/>
        </w:tabs>
        <w:spacing w:after="0" w:line="240" w:lineRule="auto"/>
        <w:jc w:val="both"/>
        <w:rPr>
          <w:rFonts w:ascii="Times New Roman" w:hAnsi="Times New Roman"/>
          <w:sz w:val="24"/>
          <w:szCs w:val="24"/>
        </w:rPr>
      </w:pPr>
    </w:p>
    <w:p w:rsidR="004C06C7" w:rsidRPr="001D5717" w:rsidRDefault="004C06C7" w:rsidP="00706536">
      <w:pPr>
        <w:pStyle w:val="NoSpacing"/>
        <w:rPr>
          <w:rFonts w:ascii="Times New Roman" w:hAnsi="Times New Roman"/>
          <w:sz w:val="18"/>
          <w:szCs w:val="18"/>
        </w:rPr>
      </w:pPr>
      <w:r w:rsidRPr="001D5717">
        <w:rPr>
          <w:rFonts w:ascii="Times New Roman" w:hAnsi="Times New Roman"/>
          <w:sz w:val="18"/>
          <w:szCs w:val="18"/>
        </w:rPr>
        <w:t xml:space="preserve">  </w:t>
      </w:r>
      <w:r>
        <w:rPr>
          <w:rFonts w:ascii="Times New Roman" w:hAnsi="Times New Roman"/>
          <w:sz w:val="18"/>
          <w:szCs w:val="18"/>
        </w:rPr>
        <w:t xml:space="preserve">                                           (a)    </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t xml:space="preserve">         </w:t>
      </w:r>
      <w:r w:rsidRPr="001D5717">
        <w:rPr>
          <w:rFonts w:ascii="Times New Roman" w:hAnsi="Times New Roman"/>
          <w:sz w:val="18"/>
          <w:szCs w:val="18"/>
        </w:rPr>
        <w:t>(b)</w:t>
      </w:r>
    </w:p>
    <w:p w:rsidR="009F01E6" w:rsidRDefault="009F01E6" w:rsidP="00706536">
      <w:pPr>
        <w:pStyle w:val="NoSpacing"/>
        <w:jc w:val="center"/>
        <w:rPr>
          <w:rFonts w:ascii="Times New Roman" w:hAnsi="Times New Roman"/>
          <w:sz w:val="18"/>
          <w:szCs w:val="18"/>
        </w:rPr>
      </w:pPr>
    </w:p>
    <w:p w:rsidR="00991568" w:rsidRDefault="00991568" w:rsidP="00706536">
      <w:pPr>
        <w:pStyle w:val="NoSpacing"/>
        <w:jc w:val="center"/>
        <w:rPr>
          <w:rFonts w:ascii="Times New Roman" w:hAnsi="Times New Roman"/>
          <w:sz w:val="18"/>
          <w:szCs w:val="18"/>
        </w:rPr>
      </w:pPr>
    </w:p>
    <w:p w:rsidR="00F11EA7" w:rsidRDefault="00706536" w:rsidP="00706536">
      <w:pPr>
        <w:pStyle w:val="NoSpacing"/>
        <w:jc w:val="center"/>
        <w:rPr>
          <w:rFonts w:ascii="Times New Roman" w:hAnsi="Times New Roman"/>
          <w:sz w:val="18"/>
          <w:szCs w:val="18"/>
        </w:rPr>
      </w:pPr>
      <w:r>
        <w:rPr>
          <w:rFonts w:ascii="Times New Roman" w:hAnsi="Times New Roman"/>
          <w:sz w:val="18"/>
          <w:szCs w:val="18"/>
        </w:rPr>
        <w:t>Figure 3</w:t>
      </w:r>
      <w:r w:rsidR="004C06C7" w:rsidRPr="001D5717">
        <w:rPr>
          <w:rFonts w:ascii="Times New Roman" w:hAnsi="Times New Roman"/>
          <w:sz w:val="18"/>
          <w:szCs w:val="18"/>
        </w:rPr>
        <w:t>: SEM images of PS</w:t>
      </w:r>
      <w:r w:rsidR="004727CA">
        <w:rPr>
          <w:rFonts w:ascii="Times New Roman" w:hAnsi="Times New Roman"/>
          <w:sz w:val="18"/>
          <w:szCs w:val="18"/>
        </w:rPr>
        <w:t xml:space="preserve"> prepared at 5</w:t>
      </w:r>
      <w:r w:rsidR="004C06C7" w:rsidRPr="001D5717">
        <w:rPr>
          <w:rFonts w:ascii="Times New Roman" w:hAnsi="Times New Roman"/>
          <w:sz w:val="18"/>
          <w:szCs w:val="18"/>
        </w:rPr>
        <w:t xml:space="preserve"> minutes</w:t>
      </w:r>
      <w:r w:rsidR="004727CA">
        <w:rPr>
          <w:rFonts w:ascii="Times New Roman" w:hAnsi="Times New Roman"/>
          <w:sz w:val="18"/>
          <w:szCs w:val="18"/>
        </w:rPr>
        <w:t xml:space="preserve"> of etching time with magnification of (a) ×5000 and (b) ×30000</w:t>
      </w:r>
    </w:p>
    <w:p w:rsidR="002A35A4" w:rsidRDefault="002A35A4" w:rsidP="002A35A4">
      <w:pPr>
        <w:pStyle w:val="NoSpacing"/>
        <w:spacing w:line="276" w:lineRule="auto"/>
        <w:rPr>
          <w:rFonts w:ascii="Times New Roman" w:hAnsi="Times New Roman"/>
          <w:sz w:val="18"/>
          <w:szCs w:val="18"/>
        </w:rPr>
      </w:pPr>
    </w:p>
    <w:p w:rsidR="004C06C7" w:rsidRPr="00F11EA7" w:rsidRDefault="002A35A4" w:rsidP="002A35A4">
      <w:pPr>
        <w:pStyle w:val="NoSpacing"/>
        <w:spacing w:line="276" w:lineRule="auto"/>
        <w:rPr>
          <w:rFonts w:ascii="Times New Roman" w:hAnsi="Times New Roman"/>
          <w:sz w:val="18"/>
          <w:szCs w:val="18"/>
        </w:rPr>
      </w:pPr>
      <w:r>
        <w:rPr>
          <w:rFonts w:ascii="Times New Roman" w:hAnsi="Times New Roman"/>
          <w:noProof/>
          <w:sz w:val="24"/>
          <w:szCs w:val="24"/>
          <w:lang w:eastAsia="en-US"/>
        </w:rPr>
        <w:lastRenderedPageBreak/>
        <w:drawing>
          <wp:anchor distT="0" distB="0" distL="114300" distR="114300" simplePos="0" relativeHeight="251655680" behindDoc="1" locked="0" layoutInCell="1" allowOverlap="1">
            <wp:simplePos x="0" y="0"/>
            <wp:positionH relativeFrom="column">
              <wp:posOffset>3036570</wp:posOffset>
            </wp:positionH>
            <wp:positionV relativeFrom="paragraph">
              <wp:posOffset>27940</wp:posOffset>
            </wp:positionV>
            <wp:extent cx="2650490" cy="2011680"/>
            <wp:effectExtent l="19050" t="0" r="0" b="0"/>
            <wp:wrapNone/>
            <wp:docPr id="19" name="Picture 8" descr="C:\Documents and Settings\Dwight Tham\Desktop\MsC\SEM\8-6-10\65%\5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Dwight Tham\Desktop\MsC\SEM\8-6-10\65%\5i.bmp"/>
                    <pic:cNvPicPr>
                      <a:picLocks noChangeAspect="1" noChangeArrowheads="1"/>
                    </pic:cNvPicPr>
                  </pic:nvPicPr>
                  <pic:blipFill>
                    <a:blip r:embed="rId12" cstate="print"/>
                    <a:srcRect/>
                    <a:stretch>
                      <a:fillRect/>
                    </a:stretch>
                  </pic:blipFill>
                  <pic:spPr bwMode="auto">
                    <a:xfrm>
                      <a:off x="0" y="0"/>
                      <a:ext cx="2650490" cy="2011680"/>
                    </a:xfrm>
                    <a:prstGeom prst="rect">
                      <a:avLst/>
                    </a:prstGeom>
                    <a:noFill/>
                    <a:ln w="9525">
                      <a:noFill/>
                      <a:miter lim="800000"/>
                      <a:headEnd/>
                      <a:tailEnd/>
                    </a:ln>
                  </pic:spPr>
                </pic:pic>
              </a:graphicData>
            </a:graphic>
          </wp:anchor>
        </w:drawing>
      </w:r>
      <w:r w:rsidR="00B330EA">
        <w:rPr>
          <w:rFonts w:ascii="Times New Roman" w:hAnsi="Times New Roman"/>
          <w:noProof/>
          <w:sz w:val="24"/>
          <w:szCs w:val="24"/>
          <w:lang w:eastAsia="en-US"/>
        </w:rPr>
        <w:drawing>
          <wp:anchor distT="0" distB="0" distL="114300" distR="114300" simplePos="0" relativeHeight="251656704" behindDoc="1" locked="0" layoutInCell="1" allowOverlap="1">
            <wp:simplePos x="0" y="0"/>
            <wp:positionH relativeFrom="column">
              <wp:posOffset>147193</wp:posOffset>
            </wp:positionH>
            <wp:positionV relativeFrom="paragraph">
              <wp:posOffset>27000</wp:posOffset>
            </wp:positionV>
            <wp:extent cx="2629052" cy="2011680"/>
            <wp:effectExtent l="19050" t="0" r="0" b="0"/>
            <wp:wrapNone/>
            <wp:docPr id="20" name="Picture 9" descr="C:\Documents and Settings\Dwight Tham\Desktop\MsC\SEM\30mar10(40%)\3_ii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Dwight Tham\Desktop\MsC\SEM\30mar10(40%)\3_iii.bmp"/>
                    <pic:cNvPicPr>
                      <a:picLocks noChangeAspect="1" noChangeArrowheads="1"/>
                    </pic:cNvPicPr>
                  </pic:nvPicPr>
                  <pic:blipFill>
                    <a:blip r:embed="rId13" cstate="print"/>
                    <a:srcRect/>
                    <a:stretch>
                      <a:fillRect/>
                    </a:stretch>
                  </pic:blipFill>
                  <pic:spPr bwMode="auto">
                    <a:xfrm>
                      <a:off x="0" y="0"/>
                      <a:ext cx="2629052" cy="2011680"/>
                    </a:xfrm>
                    <a:prstGeom prst="rect">
                      <a:avLst/>
                    </a:prstGeom>
                    <a:noFill/>
                    <a:ln w="9525">
                      <a:noFill/>
                      <a:miter lim="800000"/>
                      <a:headEnd/>
                      <a:tailEnd/>
                    </a:ln>
                  </pic:spPr>
                </pic:pic>
              </a:graphicData>
            </a:graphic>
          </wp:anchor>
        </w:drawing>
      </w:r>
    </w:p>
    <w:p w:rsidR="004C06C7" w:rsidRDefault="004C06C7" w:rsidP="004C06C7">
      <w:pPr>
        <w:pStyle w:val="NoSpacing"/>
        <w:jc w:val="center"/>
        <w:rPr>
          <w:rFonts w:ascii="Times New Roman" w:hAnsi="Times New Roman"/>
          <w:sz w:val="24"/>
          <w:szCs w:val="24"/>
        </w:rPr>
      </w:pPr>
    </w:p>
    <w:p w:rsidR="004C06C7" w:rsidRDefault="004C06C7" w:rsidP="004C06C7">
      <w:pPr>
        <w:pStyle w:val="NoSpacing"/>
        <w:jc w:val="center"/>
        <w:rPr>
          <w:rFonts w:ascii="Times New Roman" w:hAnsi="Times New Roman"/>
          <w:sz w:val="24"/>
          <w:szCs w:val="24"/>
        </w:rPr>
      </w:pPr>
    </w:p>
    <w:p w:rsidR="004C06C7" w:rsidRDefault="004C06C7" w:rsidP="004C06C7">
      <w:pPr>
        <w:pStyle w:val="NoSpacing"/>
        <w:jc w:val="center"/>
        <w:rPr>
          <w:rFonts w:ascii="Times New Roman" w:hAnsi="Times New Roman"/>
          <w:sz w:val="24"/>
          <w:szCs w:val="24"/>
        </w:rPr>
      </w:pPr>
    </w:p>
    <w:p w:rsidR="004C06C7" w:rsidRPr="00866B1D" w:rsidRDefault="004C06C7" w:rsidP="004C06C7">
      <w:pPr>
        <w:pStyle w:val="NoSpacing"/>
        <w:jc w:val="center"/>
        <w:rPr>
          <w:rFonts w:ascii="Times New Roman" w:hAnsi="Times New Roman"/>
          <w:sz w:val="24"/>
          <w:szCs w:val="24"/>
        </w:rPr>
      </w:pPr>
    </w:p>
    <w:p w:rsidR="004C06C7" w:rsidRPr="00866B1D" w:rsidRDefault="004C06C7" w:rsidP="004C06C7">
      <w:pPr>
        <w:tabs>
          <w:tab w:val="left" w:pos="360"/>
          <w:tab w:val="left" w:pos="6480"/>
        </w:tabs>
        <w:spacing w:after="0" w:line="240" w:lineRule="auto"/>
        <w:jc w:val="both"/>
        <w:rPr>
          <w:rFonts w:ascii="Times New Roman" w:hAnsi="Times New Roman"/>
          <w:sz w:val="24"/>
          <w:szCs w:val="24"/>
        </w:rPr>
      </w:pPr>
    </w:p>
    <w:p w:rsidR="004C06C7" w:rsidRPr="00866B1D" w:rsidRDefault="004C06C7" w:rsidP="004C06C7">
      <w:pPr>
        <w:tabs>
          <w:tab w:val="left" w:pos="360"/>
          <w:tab w:val="left" w:pos="6480"/>
        </w:tabs>
        <w:spacing w:after="0" w:line="240" w:lineRule="auto"/>
        <w:jc w:val="both"/>
        <w:rPr>
          <w:rFonts w:ascii="Times New Roman" w:hAnsi="Times New Roman"/>
          <w:sz w:val="24"/>
          <w:szCs w:val="24"/>
        </w:rPr>
      </w:pPr>
    </w:p>
    <w:p w:rsidR="004C06C7" w:rsidRDefault="004C06C7" w:rsidP="004C06C7">
      <w:pPr>
        <w:tabs>
          <w:tab w:val="left" w:pos="360"/>
        </w:tabs>
        <w:spacing w:after="0" w:line="240" w:lineRule="auto"/>
        <w:jc w:val="both"/>
        <w:rPr>
          <w:rFonts w:ascii="Times New Roman" w:hAnsi="Times New Roman"/>
          <w:sz w:val="24"/>
          <w:szCs w:val="24"/>
        </w:rPr>
      </w:pPr>
    </w:p>
    <w:p w:rsidR="004C06C7" w:rsidRDefault="004C06C7" w:rsidP="004C06C7">
      <w:pPr>
        <w:tabs>
          <w:tab w:val="left" w:pos="360"/>
        </w:tabs>
        <w:spacing w:after="0" w:line="240" w:lineRule="auto"/>
        <w:jc w:val="both"/>
        <w:rPr>
          <w:rFonts w:ascii="Times New Roman" w:hAnsi="Times New Roman"/>
          <w:sz w:val="24"/>
          <w:szCs w:val="24"/>
        </w:rPr>
      </w:pPr>
    </w:p>
    <w:p w:rsidR="004C06C7" w:rsidRDefault="004C06C7" w:rsidP="004C06C7">
      <w:pPr>
        <w:tabs>
          <w:tab w:val="left" w:pos="360"/>
        </w:tabs>
        <w:spacing w:after="0" w:line="240" w:lineRule="auto"/>
        <w:jc w:val="both"/>
        <w:rPr>
          <w:rFonts w:ascii="Times New Roman" w:hAnsi="Times New Roman"/>
          <w:sz w:val="24"/>
          <w:szCs w:val="24"/>
        </w:rPr>
      </w:pPr>
    </w:p>
    <w:p w:rsidR="004C06C7" w:rsidRPr="00866B1D" w:rsidRDefault="004C06C7" w:rsidP="004C06C7">
      <w:pPr>
        <w:tabs>
          <w:tab w:val="left" w:pos="360"/>
        </w:tabs>
        <w:spacing w:after="0" w:line="240" w:lineRule="auto"/>
        <w:jc w:val="both"/>
        <w:rPr>
          <w:rFonts w:ascii="Times New Roman" w:hAnsi="Times New Roman"/>
          <w:sz w:val="24"/>
          <w:szCs w:val="24"/>
        </w:rPr>
      </w:pPr>
    </w:p>
    <w:p w:rsidR="004C06C7" w:rsidRPr="00866B1D" w:rsidRDefault="004C06C7" w:rsidP="004C06C7">
      <w:pPr>
        <w:tabs>
          <w:tab w:val="left" w:pos="360"/>
        </w:tabs>
        <w:spacing w:after="0" w:line="240" w:lineRule="auto"/>
        <w:jc w:val="both"/>
        <w:rPr>
          <w:rFonts w:ascii="Times New Roman" w:hAnsi="Times New Roman"/>
          <w:sz w:val="24"/>
          <w:szCs w:val="24"/>
        </w:rPr>
      </w:pPr>
    </w:p>
    <w:p w:rsidR="004C06C7" w:rsidRPr="00A86BBB" w:rsidRDefault="002A35A4" w:rsidP="002A35A4">
      <w:pPr>
        <w:pStyle w:val="NoSpacing"/>
        <w:numPr>
          <w:ilvl w:val="0"/>
          <w:numId w:val="7"/>
        </w:numPr>
        <w:tabs>
          <w:tab w:val="left" w:pos="6750"/>
        </w:tabs>
        <w:rPr>
          <w:rFonts w:ascii="Times New Roman" w:hAnsi="Times New Roman"/>
          <w:sz w:val="18"/>
          <w:szCs w:val="18"/>
        </w:rPr>
      </w:pPr>
      <w:r>
        <w:rPr>
          <w:rFonts w:ascii="Times New Roman" w:hAnsi="Times New Roman"/>
          <w:sz w:val="18"/>
          <w:szCs w:val="18"/>
        </w:rPr>
        <w:t xml:space="preserve">   </w:t>
      </w:r>
      <w:r w:rsidR="004C06C7" w:rsidRPr="00A86BBB">
        <w:rPr>
          <w:rFonts w:ascii="Times New Roman" w:hAnsi="Times New Roman"/>
          <w:sz w:val="18"/>
          <w:szCs w:val="18"/>
        </w:rPr>
        <w:t>(b)</w:t>
      </w:r>
    </w:p>
    <w:p w:rsidR="004C06C7" w:rsidRDefault="00706536" w:rsidP="00B7472D">
      <w:pPr>
        <w:pStyle w:val="NoSpacing"/>
        <w:jc w:val="center"/>
        <w:rPr>
          <w:rFonts w:ascii="Times New Roman" w:hAnsi="Times New Roman"/>
          <w:sz w:val="18"/>
          <w:szCs w:val="18"/>
        </w:rPr>
      </w:pPr>
      <w:r>
        <w:rPr>
          <w:rFonts w:ascii="Times New Roman" w:hAnsi="Times New Roman"/>
          <w:sz w:val="18"/>
          <w:szCs w:val="18"/>
        </w:rPr>
        <w:t>Figure 4</w:t>
      </w:r>
      <w:r w:rsidR="004C06C7" w:rsidRPr="00A86BBB">
        <w:rPr>
          <w:rFonts w:ascii="Times New Roman" w:hAnsi="Times New Roman"/>
          <w:sz w:val="18"/>
          <w:szCs w:val="18"/>
        </w:rPr>
        <w:t xml:space="preserve">: </w:t>
      </w:r>
      <w:r w:rsidR="004727CA" w:rsidRPr="001D5717">
        <w:rPr>
          <w:rFonts w:ascii="Times New Roman" w:hAnsi="Times New Roman"/>
          <w:sz w:val="18"/>
          <w:szCs w:val="18"/>
        </w:rPr>
        <w:t>SEM images of PS</w:t>
      </w:r>
      <w:r w:rsidR="004727CA">
        <w:rPr>
          <w:rFonts w:ascii="Times New Roman" w:hAnsi="Times New Roman"/>
          <w:sz w:val="18"/>
          <w:szCs w:val="18"/>
        </w:rPr>
        <w:t xml:space="preserve"> prepared at 25</w:t>
      </w:r>
      <w:r w:rsidR="004727CA" w:rsidRPr="001D5717">
        <w:rPr>
          <w:rFonts w:ascii="Times New Roman" w:hAnsi="Times New Roman"/>
          <w:sz w:val="18"/>
          <w:szCs w:val="18"/>
        </w:rPr>
        <w:t xml:space="preserve"> minutes</w:t>
      </w:r>
      <w:r w:rsidR="004727CA">
        <w:rPr>
          <w:rFonts w:ascii="Times New Roman" w:hAnsi="Times New Roman"/>
          <w:sz w:val="18"/>
          <w:szCs w:val="18"/>
        </w:rPr>
        <w:t xml:space="preserve"> of etching time with magnification of (a) ×5000 and (b) ×30000</w:t>
      </w:r>
    </w:p>
    <w:p w:rsidR="00F11EA7" w:rsidRPr="00A86BBB" w:rsidRDefault="00F11EA7" w:rsidP="00B7472D">
      <w:pPr>
        <w:pStyle w:val="NoSpacing"/>
        <w:jc w:val="center"/>
        <w:rPr>
          <w:rFonts w:ascii="Times New Roman" w:hAnsi="Times New Roman"/>
          <w:sz w:val="18"/>
          <w:szCs w:val="18"/>
        </w:rPr>
      </w:pPr>
    </w:p>
    <w:p w:rsidR="00F11EA7" w:rsidRDefault="00F11EA7" w:rsidP="00B7472D">
      <w:pPr>
        <w:tabs>
          <w:tab w:val="left" w:pos="360"/>
        </w:tabs>
        <w:spacing w:after="0" w:line="240" w:lineRule="auto"/>
        <w:rPr>
          <w:rFonts w:ascii="Times New Roman" w:hAnsi="Times New Roman"/>
          <w:sz w:val="20"/>
          <w:szCs w:val="20"/>
        </w:rPr>
      </w:pPr>
      <w:r w:rsidRPr="001D5717">
        <w:rPr>
          <w:rFonts w:ascii="Times New Roman" w:hAnsi="Times New Roman"/>
          <w:i/>
          <w:sz w:val="20"/>
          <w:szCs w:val="20"/>
        </w:rPr>
        <w:t>Surfaces investigation by SEM and EDS</w:t>
      </w:r>
    </w:p>
    <w:p w:rsidR="004C06C7" w:rsidRDefault="00F11EA7" w:rsidP="00B7472D">
      <w:pPr>
        <w:autoSpaceDE w:val="0"/>
        <w:spacing w:after="0" w:line="240" w:lineRule="auto"/>
        <w:jc w:val="both"/>
        <w:rPr>
          <w:rFonts w:ascii="Times New Roman" w:hAnsi="Times New Roman"/>
          <w:sz w:val="20"/>
          <w:szCs w:val="20"/>
        </w:rPr>
      </w:pPr>
      <w:r w:rsidRPr="001D5717">
        <w:rPr>
          <w:rFonts w:ascii="Times New Roman" w:hAnsi="Times New Roman"/>
          <w:sz w:val="20"/>
          <w:szCs w:val="20"/>
        </w:rPr>
        <w:t>The surface of the PS was investigate</w:t>
      </w:r>
      <w:r>
        <w:rPr>
          <w:rFonts w:ascii="Times New Roman" w:hAnsi="Times New Roman"/>
          <w:sz w:val="20"/>
          <w:szCs w:val="20"/>
        </w:rPr>
        <w:t>d</w:t>
      </w:r>
      <w:r w:rsidRPr="001D5717">
        <w:rPr>
          <w:rFonts w:ascii="Times New Roman" w:hAnsi="Times New Roman"/>
          <w:sz w:val="20"/>
          <w:szCs w:val="20"/>
        </w:rPr>
        <w:t xml:space="preserve"> by using SEM, where it show</w:t>
      </w:r>
      <w:r>
        <w:rPr>
          <w:rFonts w:ascii="Times New Roman" w:hAnsi="Times New Roman"/>
          <w:sz w:val="20"/>
          <w:szCs w:val="20"/>
        </w:rPr>
        <w:t>s</w:t>
      </w:r>
      <w:r w:rsidRPr="001D5717">
        <w:rPr>
          <w:rFonts w:ascii="Times New Roman" w:hAnsi="Times New Roman"/>
          <w:sz w:val="20"/>
          <w:szCs w:val="20"/>
        </w:rPr>
        <w:t xml:space="preserve"> that after the chemical etching process, there is an obvious increas</w:t>
      </w:r>
      <w:r w:rsidR="001A1270">
        <w:rPr>
          <w:rFonts w:ascii="Times New Roman" w:hAnsi="Times New Roman"/>
          <w:sz w:val="20"/>
          <w:szCs w:val="20"/>
        </w:rPr>
        <w:t>e in surface area due to the formation of</w:t>
      </w:r>
      <w:r w:rsidRPr="001D5717">
        <w:rPr>
          <w:rFonts w:ascii="Times New Roman" w:hAnsi="Times New Roman"/>
          <w:sz w:val="20"/>
          <w:szCs w:val="20"/>
        </w:rPr>
        <w:t xml:space="preserve"> crystallites</w:t>
      </w:r>
      <w:r w:rsidR="001A1270">
        <w:rPr>
          <w:rFonts w:ascii="Times New Roman" w:hAnsi="Times New Roman"/>
          <w:sz w:val="20"/>
          <w:szCs w:val="20"/>
        </w:rPr>
        <w:t xml:space="preserve"> and pore</w:t>
      </w:r>
      <w:r w:rsidR="00706536">
        <w:rPr>
          <w:rFonts w:ascii="Times New Roman" w:hAnsi="Times New Roman"/>
          <w:sz w:val="20"/>
          <w:szCs w:val="20"/>
        </w:rPr>
        <w:t xml:space="preserve"> population. </w:t>
      </w:r>
      <w:r w:rsidR="00BA0178">
        <w:rPr>
          <w:rFonts w:ascii="Times New Roman" w:hAnsi="Times New Roman"/>
          <w:sz w:val="20"/>
          <w:szCs w:val="20"/>
        </w:rPr>
        <w:t xml:space="preserve">The surface morphology of the PS after 5 minutes etching time as shown in Figure 3 was </w:t>
      </w:r>
      <w:r w:rsidR="00C660A1">
        <w:rPr>
          <w:rFonts w:ascii="Times New Roman" w:hAnsi="Times New Roman"/>
          <w:sz w:val="20"/>
          <w:szCs w:val="20"/>
        </w:rPr>
        <w:t>mixture of anisotropic crystallites</w:t>
      </w:r>
      <w:r w:rsidR="000A4DD9">
        <w:rPr>
          <w:rFonts w:ascii="Times New Roman" w:hAnsi="Times New Roman"/>
          <w:sz w:val="20"/>
          <w:szCs w:val="20"/>
        </w:rPr>
        <w:t xml:space="preserve"> </w:t>
      </w:r>
      <w:r w:rsidR="00BA0178">
        <w:rPr>
          <w:rFonts w:ascii="Times New Roman" w:hAnsi="Times New Roman"/>
          <w:sz w:val="20"/>
          <w:szCs w:val="20"/>
        </w:rPr>
        <w:t>and pores population. Such morphology was due to</w:t>
      </w:r>
      <w:r w:rsidRPr="001D5717">
        <w:rPr>
          <w:rFonts w:ascii="Times New Roman" w:hAnsi="Times New Roman"/>
          <w:sz w:val="20"/>
          <w:szCs w:val="20"/>
        </w:rPr>
        <w:t xml:space="preserve"> the </w:t>
      </w:r>
      <w:r w:rsidR="00BA0178">
        <w:rPr>
          <w:rFonts w:ascii="Times New Roman" w:hAnsi="Times New Roman"/>
          <w:sz w:val="20"/>
          <w:szCs w:val="20"/>
        </w:rPr>
        <w:t xml:space="preserve">frequent </w:t>
      </w:r>
      <w:r w:rsidR="00BA0178" w:rsidRPr="001D5717">
        <w:rPr>
          <w:rFonts w:ascii="Times New Roman" w:hAnsi="Times New Roman"/>
          <w:sz w:val="20"/>
          <w:szCs w:val="20"/>
        </w:rPr>
        <w:t>attack</w:t>
      </w:r>
      <w:r w:rsidR="00BA0178">
        <w:rPr>
          <w:rFonts w:ascii="Times New Roman" w:hAnsi="Times New Roman"/>
          <w:sz w:val="20"/>
          <w:szCs w:val="20"/>
        </w:rPr>
        <w:t xml:space="preserve">ed of </w:t>
      </w:r>
      <w:r w:rsidRPr="001D5717">
        <w:rPr>
          <w:rFonts w:ascii="Times New Roman" w:hAnsi="Times New Roman"/>
          <w:sz w:val="20"/>
          <w:szCs w:val="20"/>
        </w:rPr>
        <w:t xml:space="preserve">HF acid </w:t>
      </w:r>
      <w:r w:rsidR="00BA0178">
        <w:rPr>
          <w:rFonts w:ascii="Times New Roman" w:hAnsi="Times New Roman"/>
          <w:sz w:val="20"/>
          <w:szCs w:val="20"/>
        </w:rPr>
        <w:t xml:space="preserve">at </w:t>
      </w:r>
      <w:r w:rsidR="001A1270">
        <w:rPr>
          <w:rFonts w:ascii="Times New Roman" w:hAnsi="Times New Roman"/>
          <w:sz w:val="20"/>
          <w:szCs w:val="20"/>
        </w:rPr>
        <w:t>the grain boundary</w:t>
      </w:r>
      <w:r w:rsidR="00706536">
        <w:rPr>
          <w:rFonts w:ascii="Times New Roman" w:hAnsi="Times New Roman"/>
          <w:sz w:val="20"/>
          <w:szCs w:val="20"/>
        </w:rPr>
        <w:t>.</w:t>
      </w:r>
      <w:r w:rsidR="000A4DD9">
        <w:rPr>
          <w:rFonts w:ascii="Times New Roman" w:hAnsi="Times New Roman"/>
          <w:sz w:val="20"/>
          <w:szCs w:val="20"/>
        </w:rPr>
        <w:t xml:space="preserve"> The superficial anisotropic crystallites are residue of etched layer.</w:t>
      </w:r>
      <w:r w:rsidR="00706536">
        <w:rPr>
          <w:rFonts w:ascii="Times New Roman" w:hAnsi="Times New Roman"/>
          <w:sz w:val="20"/>
          <w:szCs w:val="20"/>
        </w:rPr>
        <w:t xml:space="preserve"> While in Figure </w:t>
      </w:r>
      <w:r w:rsidR="009709E1">
        <w:rPr>
          <w:rFonts w:ascii="Times New Roman" w:hAnsi="Times New Roman"/>
          <w:sz w:val="20"/>
          <w:szCs w:val="20"/>
        </w:rPr>
        <w:t>4,</w:t>
      </w:r>
      <w:r w:rsidR="000A4DD9">
        <w:rPr>
          <w:rFonts w:ascii="Times New Roman" w:hAnsi="Times New Roman"/>
          <w:sz w:val="20"/>
          <w:szCs w:val="20"/>
        </w:rPr>
        <w:t xml:space="preserve"> </w:t>
      </w:r>
      <w:r w:rsidRPr="001D5717">
        <w:rPr>
          <w:rFonts w:ascii="Times New Roman" w:hAnsi="Times New Roman"/>
          <w:sz w:val="20"/>
          <w:szCs w:val="20"/>
        </w:rPr>
        <w:t xml:space="preserve">it </w:t>
      </w:r>
      <w:r w:rsidR="00C660A1">
        <w:rPr>
          <w:rFonts w:ascii="Times New Roman" w:hAnsi="Times New Roman"/>
          <w:sz w:val="20"/>
          <w:szCs w:val="20"/>
        </w:rPr>
        <w:t xml:space="preserve">depicts </w:t>
      </w:r>
      <w:r w:rsidR="009709E1">
        <w:rPr>
          <w:rFonts w:ascii="Times New Roman" w:hAnsi="Times New Roman"/>
          <w:sz w:val="20"/>
          <w:szCs w:val="20"/>
        </w:rPr>
        <w:t>that,</w:t>
      </w:r>
      <w:r w:rsidR="00C660A1">
        <w:rPr>
          <w:rFonts w:ascii="Times New Roman" w:hAnsi="Times New Roman"/>
          <w:sz w:val="20"/>
          <w:szCs w:val="20"/>
        </w:rPr>
        <w:t xml:space="preserve"> the surface</w:t>
      </w:r>
      <w:r w:rsidR="000A4DD9">
        <w:rPr>
          <w:rFonts w:ascii="Times New Roman" w:hAnsi="Times New Roman"/>
          <w:sz w:val="20"/>
          <w:szCs w:val="20"/>
        </w:rPr>
        <w:t xml:space="preserve"> morphology after 25 minutes etching time </w:t>
      </w:r>
      <w:r w:rsidR="009709E1">
        <w:rPr>
          <w:rFonts w:ascii="Times New Roman" w:hAnsi="Times New Roman"/>
          <w:sz w:val="20"/>
          <w:szCs w:val="20"/>
        </w:rPr>
        <w:t>has</w:t>
      </w:r>
      <w:r w:rsidR="000A4DD9">
        <w:rPr>
          <w:rFonts w:ascii="Times New Roman" w:hAnsi="Times New Roman"/>
          <w:sz w:val="20"/>
          <w:szCs w:val="20"/>
        </w:rPr>
        <w:t xml:space="preserve"> </w:t>
      </w:r>
      <w:r w:rsidR="009709E1">
        <w:rPr>
          <w:rFonts w:ascii="Times New Roman" w:hAnsi="Times New Roman"/>
          <w:sz w:val="20"/>
          <w:szCs w:val="20"/>
        </w:rPr>
        <w:t>smaller crystallites and pore</w:t>
      </w:r>
      <w:r w:rsidRPr="001D5717">
        <w:rPr>
          <w:rFonts w:ascii="Times New Roman" w:hAnsi="Times New Roman"/>
          <w:sz w:val="20"/>
          <w:szCs w:val="20"/>
        </w:rPr>
        <w:t xml:space="preserve"> population</w:t>
      </w:r>
      <w:r w:rsidR="009709E1">
        <w:rPr>
          <w:rFonts w:ascii="Times New Roman" w:hAnsi="Times New Roman"/>
          <w:sz w:val="20"/>
          <w:szCs w:val="20"/>
        </w:rPr>
        <w:t>. The small crystallites</w:t>
      </w:r>
      <w:r w:rsidRPr="001D5717">
        <w:rPr>
          <w:rFonts w:ascii="Times New Roman" w:hAnsi="Times New Roman"/>
          <w:sz w:val="20"/>
          <w:szCs w:val="20"/>
        </w:rPr>
        <w:t xml:space="preserve"> are in cylindrical</w:t>
      </w:r>
      <w:r w:rsidR="009709E1">
        <w:rPr>
          <w:rFonts w:ascii="Times New Roman" w:hAnsi="Times New Roman"/>
          <w:sz w:val="20"/>
          <w:szCs w:val="20"/>
        </w:rPr>
        <w:t xml:space="preserve"> columnar</w:t>
      </w:r>
      <w:r w:rsidRPr="001D5717">
        <w:rPr>
          <w:rFonts w:ascii="Times New Roman" w:hAnsi="Times New Roman"/>
          <w:sz w:val="20"/>
          <w:szCs w:val="20"/>
        </w:rPr>
        <w:t xml:space="preserve"> sh</w:t>
      </w:r>
      <w:r w:rsidR="00706536">
        <w:rPr>
          <w:rFonts w:ascii="Times New Roman" w:hAnsi="Times New Roman"/>
          <w:sz w:val="20"/>
          <w:szCs w:val="20"/>
        </w:rPr>
        <w:t>ape as shown in figure 4</w:t>
      </w:r>
      <w:r w:rsidRPr="001D5717">
        <w:rPr>
          <w:rFonts w:ascii="Times New Roman" w:hAnsi="Times New Roman"/>
          <w:sz w:val="20"/>
          <w:szCs w:val="20"/>
        </w:rPr>
        <w:t>b. The elemental analysis on the surface of the PS wa</w:t>
      </w:r>
      <w:r>
        <w:rPr>
          <w:rFonts w:ascii="Times New Roman" w:hAnsi="Times New Roman"/>
          <w:sz w:val="20"/>
          <w:szCs w:val="20"/>
        </w:rPr>
        <w:t xml:space="preserve">s performed by EDS. </w:t>
      </w:r>
      <w:r w:rsidR="00706536">
        <w:rPr>
          <w:rFonts w:ascii="Times New Roman" w:hAnsi="Times New Roman"/>
          <w:sz w:val="20"/>
          <w:szCs w:val="20"/>
        </w:rPr>
        <w:t>Figure 2</w:t>
      </w:r>
      <w:r>
        <w:rPr>
          <w:rFonts w:ascii="Times New Roman" w:hAnsi="Times New Roman"/>
          <w:sz w:val="20"/>
          <w:szCs w:val="20"/>
        </w:rPr>
        <w:t xml:space="preserve"> </w:t>
      </w:r>
      <w:r w:rsidRPr="001D5717">
        <w:rPr>
          <w:rFonts w:ascii="Times New Roman" w:hAnsi="Times New Roman"/>
          <w:sz w:val="20"/>
          <w:szCs w:val="20"/>
        </w:rPr>
        <w:t>show</w:t>
      </w:r>
      <w:r>
        <w:rPr>
          <w:rFonts w:ascii="Times New Roman" w:hAnsi="Times New Roman"/>
          <w:sz w:val="20"/>
          <w:szCs w:val="20"/>
        </w:rPr>
        <w:t>s</w:t>
      </w:r>
      <w:r w:rsidRPr="001D5717">
        <w:rPr>
          <w:rFonts w:ascii="Times New Roman" w:hAnsi="Times New Roman"/>
          <w:sz w:val="20"/>
          <w:szCs w:val="20"/>
        </w:rPr>
        <w:t xml:space="preserve"> that the PS surface only consist of silicon and oxygen, for it can be conclude</w:t>
      </w:r>
      <w:r>
        <w:rPr>
          <w:rFonts w:ascii="Times New Roman" w:hAnsi="Times New Roman"/>
          <w:sz w:val="20"/>
          <w:szCs w:val="20"/>
        </w:rPr>
        <w:t>d</w:t>
      </w:r>
      <w:r w:rsidRPr="001D5717">
        <w:rPr>
          <w:rFonts w:ascii="Times New Roman" w:hAnsi="Times New Roman"/>
          <w:sz w:val="20"/>
          <w:szCs w:val="20"/>
        </w:rPr>
        <w:t xml:space="preserve"> that most of  the surface species of the PS contain S</w:t>
      </w:r>
      <w:r>
        <w:rPr>
          <w:rFonts w:ascii="Times New Roman" w:hAnsi="Times New Roman"/>
          <w:sz w:val="20"/>
          <w:szCs w:val="20"/>
        </w:rPr>
        <w:t>i</w:t>
      </w:r>
      <w:r w:rsidRPr="001D5717">
        <w:rPr>
          <w:rFonts w:ascii="Times New Roman" w:hAnsi="Times New Roman"/>
          <w:sz w:val="20"/>
          <w:szCs w:val="20"/>
        </w:rPr>
        <w:t xml:space="preserve">-O </w:t>
      </w:r>
      <w:r>
        <w:rPr>
          <w:rFonts w:ascii="Times New Roman" w:hAnsi="Times New Roman"/>
          <w:sz w:val="20"/>
          <w:szCs w:val="20"/>
        </w:rPr>
        <w:t>bonds</w:t>
      </w:r>
      <w:r w:rsidR="00706536">
        <w:rPr>
          <w:rFonts w:ascii="Times New Roman" w:hAnsi="Times New Roman"/>
          <w:sz w:val="20"/>
          <w:szCs w:val="20"/>
        </w:rPr>
        <w:t>.</w:t>
      </w:r>
    </w:p>
    <w:p w:rsidR="00706536" w:rsidRDefault="00706536" w:rsidP="00B7472D">
      <w:pPr>
        <w:autoSpaceDE w:val="0"/>
        <w:spacing w:after="0" w:line="240" w:lineRule="auto"/>
        <w:jc w:val="both"/>
        <w:rPr>
          <w:rFonts w:ascii="Times New Roman" w:hAnsi="Times New Roman"/>
          <w:sz w:val="20"/>
          <w:szCs w:val="20"/>
        </w:rPr>
      </w:pPr>
    </w:p>
    <w:p w:rsidR="00706536" w:rsidRPr="00A86BBB" w:rsidRDefault="009709E1" w:rsidP="00B7472D">
      <w:pPr>
        <w:tabs>
          <w:tab w:val="left" w:pos="5253"/>
        </w:tabs>
        <w:spacing w:after="0" w:line="240" w:lineRule="auto"/>
        <w:rPr>
          <w:rFonts w:ascii="Times New Roman" w:hAnsi="Times New Roman"/>
          <w:i/>
          <w:sz w:val="20"/>
          <w:szCs w:val="20"/>
        </w:rPr>
      </w:pPr>
      <w:r>
        <w:rPr>
          <w:rFonts w:ascii="Times New Roman" w:hAnsi="Times New Roman"/>
          <w:i/>
          <w:sz w:val="20"/>
          <w:szCs w:val="20"/>
        </w:rPr>
        <w:t>The Photoluminescence</w:t>
      </w:r>
      <w:r w:rsidR="00706536" w:rsidRPr="00A86BBB">
        <w:rPr>
          <w:rFonts w:ascii="Times New Roman" w:hAnsi="Times New Roman"/>
          <w:i/>
          <w:sz w:val="20"/>
          <w:szCs w:val="20"/>
        </w:rPr>
        <w:t xml:space="preserve"> Properties and Energy gap by Photoluminescence Spectroscopy</w:t>
      </w:r>
    </w:p>
    <w:p w:rsidR="004B30B1" w:rsidRDefault="005B46DB" w:rsidP="00B7472D">
      <w:pPr>
        <w:tabs>
          <w:tab w:val="left" w:pos="5253"/>
        </w:tabs>
        <w:spacing w:after="0" w:line="240" w:lineRule="auto"/>
        <w:jc w:val="both"/>
        <w:rPr>
          <w:rFonts w:ascii="Times New Roman" w:hAnsi="Times New Roman"/>
          <w:sz w:val="20"/>
          <w:szCs w:val="20"/>
        </w:rPr>
      </w:pPr>
      <w:r>
        <w:rPr>
          <w:rFonts w:ascii="Times New Roman" w:hAnsi="Times New Roman"/>
          <w:sz w:val="20"/>
          <w:szCs w:val="20"/>
        </w:rPr>
        <w:t xml:space="preserve">The PL Spectrum, </w:t>
      </w:r>
      <w:r w:rsidR="003A5180">
        <w:rPr>
          <w:rFonts w:ascii="Times New Roman" w:hAnsi="Times New Roman"/>
          <w:sz w:val="20"/>
          <w:szCs w:val="20"/>
        </w:rPr>
        <w:t>was</w:t>
      </w:r>
      <w:r>
        <w:rPr>
          <w:rFonts w:ascii="Times New Roman" w:hAnsi="Times New Roman"/>
          <w:sz w:val="20"/>
          <w:szCs w:val="20"/>
        </w:rPr>
        <w:t xml:space="preserve"> obtained when</w:t>
      </w:r>
      <w:r w:rsidR="00706536" w:rsidRPr="00A86BBB">
        <w:rPr>
          <w:rFonts w:ascii="Times New Roman" w:hAnsi="Times New Roman"/>
          <w:sz w:val="20"/>
          <w:szCs w:val="20"/>
        </w:rPr>
        <w:t xml:space="preserve"> the excitation wavelength is shorter than the emission wavelength. Thi</w:t>
      </w:r>
      <w:r>
        <w:rPr>
          <w:rFonts w:ascii="Times New Roman" w:hAnsi="Times New Roman"/>
          <w:sz w:val="20"/>
          <w:szCs w:val="20"/>
        </w:rPr>
        <w:t>s is because shorter wavelength</w:t>
      </w:r>
      <w:r w:rsidR="00706536" w:rsidRPr="00A86BBB">
        <w:rPr>
          <w:rFonts w:ascii="Times New Roman" w:hAnsi="Times New Roman"/>
          <w:sz w:val="20"/>
          <w:szCs w:val="20"/>
        </w:rPr>
        <w:t xml:space="preserve"> has higher energy to c</w:t>
      </w:r>
      <w:r>
        <w:rPr>
          <w:rFonts w:ascii="Times New Roman" w:hAnsi="Times New Roman"/>
          <w:sz w:val="20"/>
          <w:szCs w:val="20"/>
        </w:rPr>
        <w:t>ause photoluminescence</w:t>
      </w:r>
      <w:r w:rsidR="00706536" w:rsidRPr="00A86BBB">
        <w:rPr>
          <w:rFonts w:ascii="Times New Roman" w:hAnsi="Times New Roman"/>
          <w:sz w:val="20"/>
          <w:szCs w:val="20"/>
        </w:rPr>
        <w:t xml:space="preserve">. The PS produced is able to illuminate visible light </w:t>
      </w:r>
      <w:r>
        <w:rPr>
          <w:rFonts w:ascii="Times New Roman" w:hAnsi="Times New Roman"/>
          <w:sz w:val="20"/>
          <w:szCs w:val="20"/>
        </w:rPr>
        <w:t>which fall in the range (636-640) nm as</w:t>
      </w:r>
      <w:r w:rsidR="00706536" w:rsidRPr="00A86BBB">
        <w:rPr>
          <w:rFonts w:ascii="Times New Roman" w:hAnsi="Times New Roman"/>
          <w:sz w:val="20"/>
          <w:szCs w:val="20"/>
        </w:rPr>
        <w:t xml:space="preserve"> can </w:t>
      </w:r>
      <w:r>
        <w:rPr>
          <w:rFonts w:ascii="Times New Roman" w:hAnsi="Times New Roman"/>
          <w:sz w:val="20"/>
          <w:szCs w:val="20"/>
        </w:rPr>
        <w:t xml:space="preserve">be </w:t>
      </w:r>
      <w:r w:rsidR="00706536" w:rsidRPr="00A86BBB">
        <w:rPr>
          <w:rFonts w:ascii="Times New Roman" w:hAnsi="Times New Roman"/>
          <w:sz w:val="20"/>
          <w:szCs w:val="20"/>
        </w:rPr>
        <w:t>see</w:t>
      </w:r>
      <w:r>
        <w:rPr>
          <w:rFonts w:ascii="Times New Roman" w:hAnsi="Times New Roman"/>
          <w:sz w:val="20"/>
          <w:szCs w:val="20"/>
        </w:rPr>
        <w:t>n</w:t>
      </w:r>
      <w:r w:rsidR="00706536" w:rsidRPr="00A86BBB">
        <w:rPr>
          <w:rFonts w:ascii="Times New Roman" w:hAnsi="Times New Roman"/>
          <w:sz w:val="20"/>
          <w:szCs w:val="20"/>
        </w:rPr>
        <w:t xml:space="preserve"> in Figure 5. Hence,</w:t>
      </w:r>
      <w:r>
        <w:rPr>
          <w:rFonts w:ascii="Times New Roman" w:hAnsi="Times New Roman"/>
          <w:sz w:val="20"/>
          <w:szCs w:val="20"/>
        </w:rPr>
        <w:t xml:space="preserve"> </w:t>
      </w:r>
      <w:r w:rsidRPr="00A86BBB">
        <w:rPr>
          <w:rFonts w:ascii="Times New Roman" w:hAnsi="Times New Roman"/>
          <w:sz w:val="20"/>
          <w:szCs w:val="20"/>
        </w:rPr>
        <w:t xml:space="preserve">orange red </w:t>
      </w:r>
      <w:r w:rsidR="00BC04FD">
        <w:rPr>
          <w:rFonts w:ascii="Times New Roman" w:hAnsi="Times New Roman"/>
          <w:sz w:val="20"/>
          <w:szCs w:val="20"/>
        </w:rPr>
        <w:t>luminescence was observed from</w:t>
      </w:r>
      <w:r>
        <w:rPr>
          <w:rFonts w:ascii="Times New Roman" w:hAnsi="Times New Roman"/>
          <w:sz w:val="20"/>
          <w:szCs w:val="20"/>
        </w:rPr>
        <w:t xml:space="preserve"> the PS</w:t>
      </w:r>
      <w:r w:rsidR="00706536" w:rsidRPr="00A86BBB">
        <w:rPr>
          <w:rFonts w:ascii="Times New Roman" w:hAnsi="Times New Roman"/>
          <w:sz w:val="20"/>
          <w:szCs w:val="20"/>
        </w:rPr>
        <w:t>. The PS is able to illuminate</w:t>
      </w:r>
      <w:r w:rsidR="0034649B">
        <w:rPr>
          <w:rFonts w:ascii="Times New Roman" w:hAnsi="Times New Roman"/>
          <w:sz w:val="20"/>
          <w:szCs w:val="20"/>
        </w:rPr>
        <w:t xml:space="preserve"> light</w:t>
      </w:r>
      <w:r w:rsidR="00706536" w:rsidRPr="00A86BBB">
        <w:rPr>
          <w:rFonts w:ascii="Times New Roman" w:hAnsi="Times New Roman"/>
          <w:sz w:val="20"/>
          <w:szCs w:val="20"/>
        </w:rPr>
        <w:t xml:space="preserve"> because of the surface</w:t>
      </w:r>
      <w:r w:rsidR="00BC04FD">
        <w:rPr>
          <w:rFonts w:ascii="Times New Roman" w:hAnsi="Times New Roman"/>
          <w:sz w:val="20"/>
          <w:szCs w:val="20"/>
        </w:rPr>
        <w:t xml:space="preserve"> states</w:t>
      </w:r>
      <w:r w:rsidR="00706536" w:rsidRPr="00A86BBB">
        <w:rPr>
          <w:rFonts w:ascii="Times New Roman" w:hAnsi="Times New Roman"/>
          <w:sz w:val="20"/>
          <w:szCs w:val="20"/>
        </w:rPr>
        <w:t xml:space="preserve"> and the quantum confinement that developed on the PS after the etching process.</w:t>
      </w:r>
      <w:r w:rsidR="0034649B">
        <w:rPr>
          <w:rFonts w:ascii="Times New Roman" w:hAnsi="Times New Roman"/>
          <w:sz w:val="20"/>
          <w:szCs w:val="20"/>
        </w:rPr>
        <w:t>[</w:t>
      </w:r>
      <w:r w:rsidR="006018E9">
        <w:rPr>
          <w:rFonts w:ascii="Times New Roman" w:hAnsi="Times New Roman"/>
          <w:sz w:val="20"/>
          <w:szCs w:val="20"/>
        </w:rPr>
        <w:t>1,8</w:t>
      </w:r>
      <w:r w:rsidR="0034649B">
        <w:rPr>
          <w:rFonts w:ascii="Times New Roman" w:hAnsi="Times New Roman"/>
          <w:sz w:val="20"/>
          <w:szCs w:val="20"/>
        </w:rPr>
        <w:t>]</w:t>
      </w:r>
      <w:r w:rsidR="00706536" w:rsidRPr="00A86BBB">
        <w:rPr>
          <w:rFonts w:ascii="Times New Roman" w:hAnsi="Times New Roman"/>
          <w:sz w:val="20"/>
          <w:szCs w:val="20"/>
        </w:rPr>
        <w:t xml:space="preserve"> From Figure 5 and Figure 6, it shows that the PL intensity increase </w:t>
      </w:r>
      <w:r w:rsidR="00BC04FD">
        <w:rPr>
          <w:rFonts w:ascii="Times New Roman" w:hAnsi="Times New Roman"/>
          <w:sz w:val="20"/>
          <w:szCs w:val="20"/>
        </w:rPr>
        <w:t>with etching time</w:t>
      </w:r>
      <w:r w:rsidR="00656E71">
        <w:rPr>
          <w:rFonts w:ascii="Times New Roman" w:hAnsi="Times New Roman"/>
          <w:sz w:val="20"/>
          <w:szCs w:val="20"/>
        </w:rPr>
        <w:t xml:space="preserve">. This is because </w:t>
      </w:r>
      <w:r w:rsidR="00706536" w:rsidRPr="00A86BBB">
        <w:rPr>
          <w:rFonts w:ascii="Times New Roman" w:hAnsi="Times New Roman"/>
          <w:sz w:val="20"/>
          <w:szCs w:val="20"/>
        </w:rPr>
        <w:t>PL inte</w:t>
      </w:r>
      <w:r w:rsidR="00656E71">
        <w:rPr>
          <w:rFonts w:ascii="Times New Roman" w:hAnsi="Times New Roman"/>
          <w:sz w:val="20"/>
          <w:szCs w:val="20"/>
        </w:rPr>
        <w:t xml:space="preserve">nsity is </w:t>
      </w:r>
      <w:r w:rsidR="00CC0DE8">
        <w:rPr>
          <w:rFonts w:ascii="Times New Roman" w:hAnsi="Times New Roman"/>
          <w:sz w:val="20"/>
          <w:szCs w:val="20"/>
        </w:rPr>
        <w:t>affected by porosity</w:t>
      </w:r>
      <w:r w:rsidR="00221297">
        <w:rPr>
          <w:rFonts w:ascii="Times New Roman" w:hAnsi="Times New Roman"/>
          <w:sz w:val="20"/>
          <w:szCs w:val="20"/>
        </w:rPr>
        <w:t xml:space="preserve"> or the total volume of crystallites on the surface of PS</w:t>
      </w:r>
      <w:r w:rsidR="00352C33">
        <w:rPr>
          <w:rFonts w:ascii="Times New Roman" w:hAnsi="Times New Roman"/>
          <w:sz w:val="20"/>
          <w:szCs w:val="20"/>
        </w:rPr>
        <w:t xml:space="preserve"> [9]</w:t>
      </w:r>
      <w:r w:rsidR="00706536" w:rsidRPr="00A86BBB">
        <w:rPr>
          <w:rFonts w:ascii="Times New Roman" w:hAnsi="Times New Roman"/>
          <w:sz w:val="20"/>
          <w:szCs w:val="20"/>
        </w:rPr>
        <w:t>. The information obtain</w:t>
      </w:r>
      <w:r w:rsidR="0034649B">
        <w:rPr>
          <w:rFonts w:ascii="Times New Roman" w:hAnsi="Times New Roman"/>
          <w:sz w:val="20"/>
          <w:szCs w:val="20"/>
        </w:rPr>
        <w:t>ed</w:t>
      </w:r>
      <w:r w:rsidR="00706536" w:rsidRPr="00A86BBB">
        <w:rPr>
          <w:rFonts w:ascii="Times New Roman" w:hAnsi="Times New Roman"/>
          <w:sz w:val="20"/>
          <w:szCs w:val="20"/>
        </w:rPr>
        <w:t xml:space="preserve"> from Figure 5 </w:t>
      </w:r>
      <w:r w:rsidR="00F1386C" w:rsidRPr="00A86BBB">
        <w:rPr>
          <w:rFonts w:ascii="Times New Roman" w:hAnsi="Times New Roman"/>
          <w:sz w:val="20"/>
          <w:szCs w:val="20"/>
        </w:rPr>
        <w:t>is</w:t>
      </w:r>
      <w:r w:rsidR="00706536" w:rsidRPr="00A86BBB">
        <w:rPr>
          <w:rFonts w:ascii="Times New Roman" w:hAnsi="Times New Roman"/>
          <w:sz w:val="20"/>
          <w:szCs w:val="20"/>
        </w:rPr>
        <w:t xml:space="preserve"> used in plotting Figure 6 and</w:t>
      </w:r>
      <w:r w:rsidR="0034649B">
        <w:rPr>
          <w:rFonts w:ascii="Times New Roman" w:hAnsi="Times New Roman"/>
          <w:sz w:val="20"/>
          <w:szCs w:val="20"/>
        </w:rPr>
        <w:t xml:space="preserve"> Figure</w:t>
      </w:r>
      <w:r w:rsidR="00706536" w:rsidRPr="00A86BBB">
        <w:rPr>
          <w:rFonts w:ascii="Times New Roman" w:hAnsi="Times New Roman"/>
          <w:sz w:val="20"/>
          <w:szCs w:val="20"/>
        </w:rPr>
        <w:t xml:space="preserve"> 7, so that it is able to show a b</w:t>
      </w:r>
      <w:r w:rsidR="00BC04FD">
        <w:rPr>
          <w:rFonts w:ascii="Times New Roman" w:hAnsi="Times New Roman"/>
          <w:sz w:val="20"/>
          <w:szCs w:val="20"/>
        </w:rPr>
        <w:t xml:space="preserve">etter relationship between all </w:t>
      </w:r>
      <w:r w:rsidR="00706536" w:rsidRPr="00A86BBB">
        <w:rPr>
          <w:rFonts w:ascii="Times New Roman" w:hAnsi="Times New Roman"/>
          <w:sz w:val="20"/>
          <w:szCs w:val="20"/>
        </w:rPr>
        <w:t>parameter</w:t>
      </w:r>
      <w:r w:rsidR="00BC04FD">
        <w:rPr>
          <w:rFonts w:ascii="Times New Roman" w:hAnsi="Times New Roman"/>
          <w:sz w:val="20"/>
          <w:szCs w:val="20"/>
        </w:rPr>
        <w:t>s</w:t>
      </w:r>
      <w:r w:rsidR="00706536" w:rsidRPr="00A86BBB">
        <w:rPr>
          <w:rFonts w:ascii="Times New Roman" w:hAnsi="Times New Roman"/>
          <w:sz w:val="20"/>
          <w:szCs w:val="20"/>
        </w:rPr>
        <w:t>. A slight</w:t>
      </w:r>
      <w:r w:rsidR="0034649B">
        <w:rPr>
          <w:rFonts w:ascii="Times New Roman" w:hAnsi="Times New Roman"/>
          <w:sz w:val="20"/>
          <w:szCs w:val="20"/>
        </w:rPr>
        <w:t xml:space="preserve"> blue shift </w:t>
      </w:r>
      <w:r w:rsidR="00706536" w:rsidRPr="00A86BBB">
        <w:rPr>
          <w:rFonts w:ascii="Times New Roman" w:hAnsi="Times New Roman"/>
          <w:sz w:val="20"/>
          <w:szCs w:val="20"/>
        </w:rPr>
        <w:t>can be seen in the Figure 5 and Figure 7 as the etching time increase</w:t>
      </w:r>
      <w:r w:rsidR="0034649B">
        <w:rPr>
          <w:rFonts w:ascii="Times New Roman" w:hAnsi="Times New Roman"/>
          <w:sz w:val="20"/>
          <w:szCs w:val="20"/>
        </w:rPr>
        <w:t>. This effect is due to the decrease</w:t>
      </w:r>
      <w:r w:rsidR="00706536" w:rsidRPr="00A86BBB">
        <w:rPr>
          <w:rFonts w:ascii="Times New Roman" w:hAnsi="Times New Roman"/>
          <w:sz w:val="20"/>
          <w:szCs w:val="20"/>
        </w:rPr>
        <w:t xml:space="preserve"> </w:t>
      </w:r>
      <w:r w:rsidR="0021260D">
        <w:rPr>
          <w:rFonts w:ascii="Times New Roman" w:hAnsi="Times New Roman"/>
          <w:sz w:val="20"/>
          <w:szCs w:val="20"/>
        </w:rPr>
        <w:t>of the cylindrical crystallites size and the pore</w:t>
      </w:r>
      <w:r w:rsidR="00706536" w:rsidRPr="00A86BBB">
        <w:rPr>
          <w:rFonts w:ascii="Times New Roman" w:hAnsi="Times New Roman"/>
          <w:sz w:val="20"/>
          <w:szCs w:val="20"/>
        </w:rPr>
        <w:t xml:space="preserve"> </w:t>
      </w:r>
      <w:r w:rsidR="00671F0F" w:rsidRPr="00A86BBB">
        <w:rPr>
          <w:rFonts w:ascii="Times New Roman" w:hAnsi="Times New Roman"/>
          <w:sz w:val="20"/>
          <w:szCs w:val="20"/>
        </w:rPr>
        <w:t>population</w:t>
      </w:r>
      <w:r w:rsidR="00671F0F">
        <w:rPr>
          <w:rFonts w:ascii="Times New Roman" w:hAnsi="Times New Roman"/>
          <w:sz w:val="20"/>
          <w:szCs w:val="20"/>
        </w:rPr>
        <w:t xml:space="preserve"> </w:t>
      </w:r>
      <w:r w:rsidR="00352C33">
        <w:rPr>
          <w:rFonts w:ascii="Times New Roman" w:hAnsi="Times New Roman"/>
          <w:sz w:val="20"/>
          <w:szCs w:val="20"/>
        </w:rPr>
        <w:t>[10</w:t>
      </w:r>
      <w:r w:rsidR="0021260D">
        <w:rPr>
          <w:rFonts w:ascii="Times New Roman" w:hAnsi="Times New Roman"/>
          <w:sz w:val="20"/>
          <w:szCs w:val="20"/>
        </w:rPr>
        <w:t>]</w:t>
      </w:r>
      <w:r w:rsidR="00671F0F">
        <w:rPr>
          <w:rFonts w:ascii="Times New Roman" w:hAnsi="Times New Roman"/>
          <w:sz w:val="20"/>
          <w:szCs w:val="20"/>
        </w:rPr>
        <w:t xml:space="preserve">. </w:t>
      </w:r>
      <w:r w:rsidR="00BC04FD">
        <w:rPr>
          <w:rFonts w:ascii="Times New Roman" w:hAnsi="Times New Roman"/>
          <w:sz w:val="20"/>
          <w:szCs w:val="20"/>
        </w:rPr>
        <w:t>The energy gap was then calculated</w:t>
      </w:r>
      <w:r w:rsidR="00706536" w:rsidRPr="00A86BBB">
        <w:rPr>
          <w:rFonts w:ascii="Times New Roman" w:hAnsi="Times New Roman"/>
          <w:sz w:val="20"/>
          <w:szCs w:val="20"/>
        </w:rPr>
        <w:t xml:space="preserve"> </w:t>
      </w:r>
      <w:r w:rsidR="0021260D">
        <w:rPr>
          <w:rFonts w:ascii="Times New Roman" w:hAnsi="Times New Roman"/>
          <w:sz w:val="20"/>
          <w:szCs w:val="20"/>
        </w:rPr>
        <w:t>using</w:t>
      </w:r>
      <w:r w:rsidR="00BC04FD">
        <w:rPr>
          <w:rFonts w:ascii="Times New Roman" w:hAnsi="Times New Roman"/>
          <w:sz w:val="20"/>
          <w:szCs w:val="20"/>
        </w:rPr>
        <w:t xml:space="preserve"> equation 1 and</w:t>
      </w:r>
      <w:r w:rsidR="0021260D">
        <w:rPr>
          <w:rFonts w:ascii="Times New Roman" w:hAnsi="Times New Roman"/>
          <w:sz w:val="20"/>
          <w:szCs w:val="20"/>
        </w:rPr>
        <w:t xml:space="preserve"> </w:t>
      </w:r>
      <w:r w:rsidR="00706536" w:rsidRPr="00A86BBB">
        <w:rPr>
          <w:rFonts w:ascii="Times New Roman" w:hAnsi="Times New Roman"/>
          <w:sz w:val="20"/>
          <w:szCs w:val="20"/>
        </w:rPr>
        <w:t xml:space="preserve">plotted in Figure 8. The PS energy gap is definitely </w:t>
      </w:r>
      <w:r w:rsidR="0021260D">
        <w:rPr>
          <w:rFonts w:ascii="Times New Roman" w:hAnsi="Times New Roman"/>
          <w:sz w:val="20"/>
          <w:szCs w:val="20"/>
        </w:rPr>
        <w:t xml:space="preserve">having </w:t>
      </w:r>
      <w:r w:rsidR="00706536" w:rsidRPr="00A86BBB">
        <w:rPr>
          <w:rFonts w:ascii="Times New Roman" w:hAnsi="Times New Roman"/>
          <w:sz w:val="20"/>
          <w:szCs w:val="20"/>
        </w:rPr>
        <w:t>higher</w:t>
      </w:r>
      <w:r w:rsidR="004B30B1">
        <w:rPr>
          <w:rFonts w:ascii="Times New Roman" w:hAnsi="Times New Roman"/>
          <w:sz w:val="20"/>
          <w:szCs w:val="20"/>
        </w:rPr>
        <w:t xml:space="preserve"> energy gaps</w:t>
      </w:r>
      <w:r w:rsidR="00706536" w:rsidRPr="00A86BBB">
        <w:rPr>
          <w:rFonts w:ascii="Times New Roman" w:hAnsi="Times New Roman"/>
          <w:sz w:val="20"/>
          <w:szCs w:val="20"/>
        </w:rPr>
        <w:t xml:space="preserve"> compare to Silicon (1.</w:t>
      </w:r>
      <w:r w:rsidR="00BC04FD">
        <w:rPr>
          <w:rFonts w:ascii="Times New Roman" w:hAnsi="Times New Roman"/>
          <w:sz w:val="20"/>
          <w:szCs w:val="20"/>
        </w:rPr>
        <w:t>11eV</w:t>
      </w:r>
      <w:r w:rsidR="0021260D">
        <w:rPr>
          <w:rFonts w:ascii="Times New Roman" w:hAnsi="Times New Roman"/>
          <w:sz w:val="20"/>
          <w:szCs w:val="20"/>
        </w:rPr>
        <w:t xml:space="preserve">) and it increases from </w:t>
      </w:r>
      <w:r w:rsidR="00F80AFE">
        <w:rPr>
          <w:rFonts w:ascii="Times New Roman" w:hAnsi="Times New Roman"/>
          <w:sz w:val="20"/>
          <w:szCs w:val="20"/>
        </w:rPr>
        <w:t>(</w:t>
      </w:r>
      <w:r w:rsidR="0021260D">
        <w:rPr>
          <w:rFonts w:ascii="Times New Roman" w:hAnsi="Times New Roman"/>
          <w:sz w:val="20"/>
          <w:szCs w:val="20"/>
        </w:rPr>
        <w:t>1.93</w:t>
      </w:r>
      <w:r w:rsidR="00F80AFE">
        <w:rPr>
          <w:rFonts w:ascii="Times New Roman" w:hAnsi="Times New Roman"/>
          <w:sz w:val="20"/>
          <w:szCs w:val="20"/>
        </w:rPr>
        <w:t xml:space="preserve"> -</w:t>
      </w:r>
      <w:r w:rsidR="00706536" w:rsidRPr="00A86BBB">
        <w:rPr>
          <w:rFonts w:ascii="Times New Roman" w:hAnsi="Times New Roman"/>
          <w:sz w:val="20"/>
          <w:szCs w:val="20"/>
        </w:rPr>
        <w:t xml:space="preserve"> 1.95</w:t>
      </w:r>
      <w:r w:rsidR="00F80AFE">
        <w:rPr>
          <w:rFonts w:ascii="Times New Roman" w:hAnsi="Times New Roman"/>
          <w:sz w:val="20"/>
          <w:szCs w:val="20"/>
        </w:rPr>
        <w:t>)</w:t>
      </w:r>
      <w:r w:rsidR="00BC04FD">
        <w:rPr>
          <w:rFonts w:ascii="Times New Roman" w:hAnsi="Times New Roman"/>
          <w:sz w:val="20"/>
          <w:szCs w:val="20"/>
        </w:rPr>
        <w:t>eV</w:t>
      </w:r>
      <w:r w:rsidR="00E25E08">
        <w:rPr>
          <w:rFonts w:ascii="Times New Roman" w:hAnsi="Times New Roman"/>
          <w:sz w:val="20"/>
          <w:szCs w:val="20"/>
        </w:rPr>
        <w:t xml:space="preserve"> as etc</w:t>
      </w:r>
      <w:r w:rsidR="00BC04FD">
        <w:rPr>
          <w:rFonts w:ascii="Times New Roman" w:hAnsi="Times New Roman"/>
          <w:sz w:val="20"/>
          <w:szCs w:val="20"/>
        </w:rPr>
        <w:t>hing time and porosity increased</w:t>
      </w:r>
      <w:r w:rsidR="00E25E08">
        <w:rPr>
          <w:rFonts w:ascii="Times New Roman" w:hAnsi="Times New Roman"/>
          <w:sz w:val="20"/>
          <w:szCs w:val="20"/>
        </w:rPr>
        <w:t>.</w:t>
      </w:r>
    </w:p>
    <w:p w:rsidR="00352C33" w:rsidRDefault="00352C33" w:rsidP="00B7472D">
      <w:pPr>
        <w:tabs>
          <w:tab w:val="left" w:pos="5253"/>
        </w:tabs>
        <w:spacing w:after="0" w:line="240" w:lineRule="auto"/>
        <w:jc w:val="both"/>
        <w:rPr>
          <w:rFonts w:ascii="Times New Roman" w:hAnsi="Times New Roman"/>
          <w:sz w:val="20"/>
          <w:szCs w:val="20"/>
        </w:rPr>
      </w:pPr>
    </w:p>
    <w:p w:rsidR="00105A64" w:rsidRDefault="0073056F" w:rsidP="00B7472D">
      <w:pPr>
        <w:tabs>
          <w:tab w:val="left" w:pos="5253"/>
        </w:tabs>
        <w:spacing w:after="0" w:line="240" w:lineRule="auto"/>
        <w:jc w:val="both"/>
        <w:rPr>
          <w:rFonts w:ascii="Times New Roman" w:hAnsi="Times New Roman"/>
          <w:sz w:val="20"/>
          <w:szCs w:val="20"/>
        </w:rPr>
      </w:pPr>
      <w:r>
        <w:rPr>
          <w:rFonts w:ascii="Times New Roman" w:hAnsi="Times New Roman"/>
          <w:noProof/>
          <w:sz w:val="20"/>
          <w:szCs w:val="20"/>
          <w:lang w:eastAsia="en-US"/>
        </w:rPr>
        <w:drawing>
          <wp:anchor distT="0" distB="0" distL="114300" distR="114300" simplePos="0" relativeHeight="251660800" behindDoc="1" locked="0" layoutInCell="1" allowOverlap="1">
            <wp:simplePos x="0" y="0"/>
            <wp:positionH relativeFrom="column">
              <wp:posOffset>3036697</wp:posOffset>
            </wp:positionH>
            <wp:positionV relativeFrom="paragraph">
              <wp:posOffset>44933</wp:posOffset>
            </wp:positionV>
            <wp:extent cx="2512009" cy="2032970"/>
            <wp:effectExtent l="19050" t="19050" r="21641" b="24430"/>
            <wp:wrapNone/>
            <wp:docPr id="17" name="Picture 4" descr="PLintensityVSPorosit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intensityVSPorosity.BMP"/>
                    <pic:cNvPicPr>
                      <a:picLocks noChangeAspect="1" noChangeArrowheads="1"/>
                    </pic:cNvPicPr>
                  </pic:nvPicPr>
                  <pic:blipFill>
                    <a:blip r:embed="rId14" cstate="print"/>
                    <a:srcRect l="6846" t="9647" r="12253" b="3678"/>
                    <a:stretch>
                      <a:fillRect/>
                    </a:stretch>
                  </pic:blipFill>
                  <pic:spPr bwMode="auto">
                    <a:xfrm>
                      <a:off x="0" y="0"/>
                      <a:ext cx="2514482" cy="2034971"/>
                    </a:xfrm>
                    <a:prstGeom prst="rect">
                      <a:avLst/>
                    </a:prstGeom>
                    <a:noFill/>
                    <a:ln w="9525">
                      <a:solidFill>
                        <a:srgbClr val="000000"/>
                      </a:solidFill>
                      <a:miter lim="800000"/>
                      <a:headEnd/>
                      <a:tailEnd/>
                    </a:ln>
                  </pic:spPr>
                </pic:pic>
              </a:graphicData>
            </a:graphic>
          </wp:anchor>
        </w:drawing>
      </w:r>
      <w:r>
        <w:rPr>
          <w:rFonts w:ascii="Times New Roman" w:hAnsi="Times New Roman"/>
          <w:noProof/>
          <w:sz w:val="20"/>
          <w:szCs w:val="20"/>
          <w:lang w:eastAsia="en-US"/>
        </w:rPr>
        <w:drawing>
          <wp:anchor distT="0" distB="0" distL="114300" distR="114300" simplePos="0" relativeHeight="251659776" behindDoc="1" locked="0" layoutInCell="1" allowOverlap="1">
            <wp:simplePos x="0" y="0"/>
            <wp:positionH relativeFrom="column">
              <wp:posOffset>147193</wp:posOffset>
            </wp:positionH>
            <wp:positionV relativeFrom="paragraph">
              <wp:posOffset>44933</wp:posOffset>
            </wp:positionV>
            <wp:extent cx="2485339" cy="2023821"/>
            <wp:effectExtent l="19050" t="19050" r="10211" b="14529"/>
            <wp:wrapNone/>
            <wp:docPr id="18" name="Picture 6" descr="PLintensityVSWavelengh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intensityVSWavelenght.BMP"/>
                    <pic:cNvPicPr>
                      <a:picLocks noChangeAspect="1" noChangeArrowheads="1"/>
                    </pic:cNvPicPr>
                  </pic:nvPicPr>
                  <pic:blipFill>
                    <a:blip r:embed="rId15" cstate="print"/>
                    <a:srcRect l="5754" t="8438" r="9463" b="4203"/>
                    <a:stretch>
                      <a:fillRect/>
                    </a:stretch>
                  </pic:blipFill>
                  <pic:spPr bwMode="auto">
                    <a:xfrm>
                      <a:off x="0" y="0"/>
                      <a:ext cx="2485339" cy="2023821"/>
                    </a:xfrm>
                    <a:prstGeom prst="rect">
                      <a:avLst/>
                    </a:prstGeom>
                    <a:noFill/>
                    <a:ln w="9525">
                      <a:solidFill>
                        <a:srgbClr val="000000"/>
                      </a:solidFill>
                      <a:miter lim="800000"/>
                      <a:headEnd/>
                      <a:tailEnd/>
                    </a:ln>
                  </pic:spPr>
                </pic:pic>
              </a:graphicData>
            </a:graphic>
          </wp:anchor>
        </w:drawing>
      </w:r>
    </w:p>
    <w:p w:rsidR="00105A64" w:rsidRDefault="00105A64" w:rsidP="00B7472D">
      <w:pPr>
        <w:tabs>
          <w:tab w:val="left" w:pos="5253"/>
        </w:tabs>
        <w:spacing w:after="0" w:line="240" w:lineRule="auto"/>
        <w:jc w:val="both"/>
        <w:rPr>
          <w:rFonts w:ascii="Times New Roman" w:hAnsi="Times New Roman"/>
          <w:sz w:val="20"/>
          <w:szCs w:val="20"/>
        </w:rPr>
      </w:pPr>
    </w:p>
    <w:p w:rsidR="00105A64" w:rsidRDefault="00105A64" w:rsidP="00105A64">
      <w:pPr>
        <w:pStyle w:val="NoSpacing"/>
        <w:rPr>
          <w:rFonts w:ascii="Times New Roman" w:hAnsi="Times New Roman"/>
          <w:sz w:val="18"/>
          <w:szCs w:val="18"/>
        </w:rPr>
      </w:pPr>
    </w:p>
    <w:p w:rsidR="00105A64" w:rsidRDefault="00105A64" w:rsidP="00105A64">
      <w:pPr>
        <w:pStyle w:val="NoSpacing"/>
        <w:rPr>
          <w:rFonts w:ascii="Times New Roman" w:hAnsi="Times New Roman"/>
          <w:sz w:val="18"/>
          <w:szCs w:val="18"/>
        </w:rPr>
      </w:pPr>
    </w:p>
    <w:p w:rsidR="00105A64" w:rsidRDefault="00105A64" w:rsidP="00105A64">
      <w:pPr>
        <w:pStyle w:val="NoSpacing"/>
        <w:rPr>
          <w:rFonts w:ascii="Times New Roman" w:hAnsi="Times New Roman"/>
          <w:sz w:val="18"/>
          <w:szCs w:val="18"/>
        </w:rPr>
      </w:pPr>
    </w:p>
    <w:p w:rsidR="00105A64" w:rsidRDefault="00105A64" w:rsidP="00105A64">
      <w:pPr>
        <w:pStyle w:val="NoSpacing"/>
        <w:rPr>
          <w:rFonts w:ascii="Times New Roman" w:hAnsi="Times New Roman"/>
          <w:sz w:val="18"/>
          <w:szCs w:val="18"/>
        </w:rPr>
      </w:pPr>
    </w:p>
    <w:p w:rsidR="00105A64" w:rsidRDefault="00105A64" w:rsidP="00105A64">
      <w:pPr>
        <w:pStyle w:val="NoSpacing"/>
        <w:rPr>
          <w:rFonts w:ascii="Times New Roman" w:hAnsi="Times New Roman"/>
          <w:sz w:val="18"/>
          <w:szCs w:val="18"/>
        </w:rPr>
      </w:pPr>
    </w:p>
    <w:p w:rsidR="00105A64" w:rsidRDefault="00105A64" w:rsidP="00105A64">
      <w:pPr>
        <w:pStyle w:val="NoSpacing"/>
        <w:rPr>
          <w:rFonts w:ascii="Times New Roman" w:hAnsi="Times New Roman"/>
          <w:sz w:val="18"/>
          <w:szCs w:val="18"/>
        </w:rPr>
      </w:pPr>
    </w:p>
    <w:p w:rsidR="00105A64" w:rsidRDefault="00105A64" w:rsidP="00105A64">
      <w:pPr>
        <w:pStyle w:val="NoSpacing"/>
        <w:rPr>
          <w:rFonts w:ascii="Times New Roman" w:hAnsi="Times New Roman"/>
          <w:sz w:val="18"/>
          <w:szCs w:val="18"/>
        </w:rPr>
      </w:pPr>
    </w:p>
    <w:p w:rsidR="00105A64" w:rsidRDefault="00105A64" w:rsidP="00105A64">
      <w:pPr>
        <w:pStyle w:val="NoSpacing"/>
        <w:rPr>
          <w:rFonts w:ascii="Times New Roman" w:hAnsi="Times New Roman"/>
          <w:sz w:val="18"/>
          <w:szCs w:val="18"/>
        </w:rPr>
      </w:pPr>
    </w:p>
    <w:p w:rsidR="00105A64" w:rsidRDefault="00105A64" w:rsidP="00105A64">
      <w:pPr>
        <w:pStyle w:val="NoSpacing"/>
        <w:rPr>
          <w:rFonts w:ascii="Times New Roman" w:hAnsi="Times New Roman"/>
          <w:sz w:val="18"/>
          <w:szCs w:val="18"/>
        </w:rPr>
      </w:pPr>
    </w:p>
    <w:p w:rsidR="00105A64" w:rsidRDefault="00105A64" w:rsidP="00105A64">
      <w:pPr>
        <w:pStyle w:val="NoSpacing"/>
        <w:rPr>
          <w:rFonts w:ascii="Times New Roman" w:hAnsi="Times New Roman"/>
          <w:sz w:val="18"/>
          <w:szCs w:val="18"/>
        </w:rPr>
      </w:pPr>
    </w:p>
    <w:p w:rsidR="00105A64" w:rsidRDefault="00105A64" w:rsidP="00105A64">
      <w:pPr>
        <w:pStyle w:val="NoSpacing"/>
        <w:rPr>
          <w:rFonts w:ascii="Times New Roman" w:hAnsi="Times New Roman"/>
          <w:sz w:val="18"/>
          <w:szCs w:val="18"/>
        </w:rPr>
      </w:pPr>
    </w:p>
    <w:p w:rsidR="00105A64" w:rsidRDefault="00105A64" w:rsidP="00105A64">
      <w:pPr>
        <w:pStyle w:val="NoSpacing"/>
        <w:rPr>
          <w:rFonts w:ascii="Times New Roman" w:hAnsi="Times New Roman"/>
          <w:sz w:val="18"/>
          <w:szCs w:val="18"/>
        </w:rPr>
      </w:pPr>
    </w:p>
    <w:p w:rsidR="00105A64" w:rsidRDefault="00105A64" w:rsidP="00105A64">
      <w:pPr>
        <w:pStyle w:val="NoSpacing"/>
        <w:rPr>
          <w:rFonts w:ascii="Times New Roman" w:hAnsi="Times New Roman"/>
          <w:sz w:val="18"/>
          <w:szCs w:val="18"/>
        </w:rPr>
      </w:pPr>
    </w:p>
    <w:p w:rsidR="00105A64" w:rsidRDefault="00105A64" w:rsidP="00105A64">
      <w:pPr>
        <w:pStyle w:val="NoSpacing"/>
        <w:rPr>
          <w:rFonts w:ascii="Times New Roman" w:hAnsi="Times New Roman"/>
          <w:sz w:val="18"/>
          <w:szCs w:val="18"/>
        </w:rPr>
      </w:pPr>
    </w:p>
    <w:p w:rsidR="00105A64" w:rsidRPr="00CE5885" w:rsidRDefault="00105A64" w:rsidP="00CE5885">
      <w:pPr>
        <w:pStyle w:val="NoSpacing"/>
        <w:rPr>
          <w:rFonts w:ascii="Times New Roman" w:hAnsi="Times New Roman"/>
          <w:sz w:val="18"/>
          <w:szCs w:val="18"/>
        </w:rPr>
        <w:sectPr w:rsidR="00105A64" w:rsidRPr="00CE5885" w:rsidSect="00FD11C1">
          <w:pgSz w:w="11907" w:h="16839" w:code="9"/>
          <w:pgMar w:top="1872" w:right="1411" w:bottom="1584" w:left="1411" w:header="720" w:footer="720" w:gutter="0"/>
          <w:cols w:space="720"/>
          <w:docGrid w:linePitch="299"/>
        </w:sectPr>
      </w:pPr>
      <w:r>
        <w:rPr>
          <w:rFonts w:ascii="Times New Roman" w:hAnsi="Times New Roman"/>
          <w:sz w:val="18"/>
          <w:szCs w:val="18"/>
        </w:rPr>
        <w:t xml:space="preserve"> </w:t>
      </w:r>
      <w:r w:rsidR="00CE5885">
        <w:rPr>
          <w:rFonts w:ascii="Times New Roman" w:hAnsi="Times New Roman"/>
          <w:sz w:val="18"/>
          <w:szCs w:val="18"/>
        </w:rPr>
        <w:t xml:space="preserve">  </w:t>
      </w:r>
      <w:r>
        <w:rPr>
          <w:rFonts w:ascii="Times New Roman" w:hAnsi="Times New Roman"/>
          <w:sz w:val="18"/>
          <w:szCs w:val="18"/>
        </w:rPr>
        <w:t xml:space="preserve">  </w:t>
      </w:r>
      <w:r w:rsidRPr="00A86BBB">
        <w:rPr>
          <w:rFonts w:ascii="Times New Roman" w:hAnsi="Times New Roman"/>
          <w:sz w:val="18"/>
          <w:szCs w:val="18"/>
        </w:rPr>
        <w:t>Figure 5: The Photoluminescen</w:t>
      </w:r>
      <w:r>
        <w:rPr>
          <w:rFonts w:ascii="Times New Roman" w:hAnsi="Times New Roman"/>
          <w:sz w:val="18"/>
          <w:szCs w:val="18"/>
        </w:rPr>
        <w:t xml:space="preserve">ce Spectrum of the PS     </w:t>
      </w:r>
      <w:r w:rsidRPr="00A86BBB">
        <w:rPr>
          <w:rFonts w:ascii="Times New Roman" w:hAnsi="Times New Roman"/>
          <w:sz w:val="18"/>
          <w:szCs w:val="18"/>
        </w:rPr>
        <w:t xml:space="preserve">  </w:t>
      </w:r>
      <w:r>
        <w:rPr>
          <w:rFonts w:ascii="Times New Roman" w:hAnsi="Times New Roman"/>
          <w:sz w:val="18"/>
          <w:szCs w:val="18"/>
        </w:rPr>
        <w:t xml:space="preserve"> </w:t>
      </w:r>
      <w:r w:rsidR="00FC31BA">
        <w:rPr>
          <w:rFonts w:ascii="Times New Roman" w:hAnsi="Times New Roman"/>
          <w:sz w:val="18"/>
          <w:szCs w:val="18"/>
        </w:rPr>
        <w:t xml:space="preserve"> </w:t>
      </w:r>
      <w:r w:rsidRPr="00A86BBB">
        <w:rPr>
          <w:rFonts w:ascii="Times New Roman" w:hAnsi="Times New Roman"/>
          <w:sz w:val="18"/>
          <w:szCs w:val="18"/>
        </w:rPr>
        <w:t xml:space="preserve"> Figure 6: Relationship between PL</w:t>
      </w:r>
      <w:r w:rsidR="00FC31BA">
        <w:rPr>
          <w:rFonts w:ascii="Times New Roman" w:hAnsi="Times New Roman"/>
          <w:sz w:val="18"/>
          <w:szCs w:val="18"/>
        </w:rPr>
        <w:t xml:space="preserve"> Peak</w:t>
      </w:r>
      <w:r w:rsidRPr="00A86BBB">
        <w:rPr>
          <w:rFonts w:ascii="Times New Roman" w:hAnsi="Times New Roman"/>
          <w:sz w:val="18"/>
          <w:szCs w:val="18"/>
        </w:rPr>
        <w:t xml:space="preserve"> Intensity and Porosity    </w:t>
      </w:r>
    </w:p>
    <w:p w:rsidR="008E5852" w:rsidRPr="00CE5885" w:rsidRDefault="002A35A4" w:rsidP="00270C0A">
      <w:pPr>
        <w:pStyle w:val="NoSpacing"/>
        <w:rPr>
          <w:rFonts w:ascii="Times New Roman" w:hAnsi="Times New Roman"/>
          <w:sz w:val="20"/>
          <w:szCs w:val="20"/>
        </w:rPr>
      </w:pPr>
      <w:r>
        <w:rPr>
          <w:rFonts w:ascii="Times New Roman" w:hAnsi="Times New Roman"/>
          <w:noProof/>
          <w:sz w:val="24"/>
          <w:szCs w:val="24"/>
          <w:lang w:eastAsia="en-US"/>
        </w:rPr>
        <w:lastRenderedPageBreak/>
        <w:drawing>
          <wp:anchor distT="0" distB="0" distL="114300" distR="114300" simplePos="0" relativeHeight="251662848" behindDoc="1" locked="0" layoutInCell="1" allowOverlap="1">
            <wp:simplePos x="0" y="0"/>
            <wp:positionH relativeFrom="column">
              <wp:posOffset>2992806</wp:posOffset>
            </wp:positionH>
            <wp:positionV relativeFrom="paragraph">
              <wp:posOffset>14249</wp:posOffset>
            </wp:positionV>
            <wp:extent cx="2773147" cy="2104314"/>
            <wp:effectExtent l="19050" t="19050" r="27203" b="10236"/>
            <wp:wrapNone/>
            <wp:docPr id="16" name="Picture 6" descr="EnergyGapVSPorosit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ergyGapVSPorosity.BMP"/>
                    <pic:cNvPicPr>
                      <a:picLocks noChangeAspect="1" noChangeArrowheads="1"/>
                    </pic:cNvPicPr>
                  </pic:nvPicPr>
                  <pic:blipFill>
                    <a:blip r:embed="rId16" cstate="print"/>
                    <a:srcRect l="1769" t="9078" r="12351" b="3634"/>
                    <a:stretch>
                      <a:fillRect/>
                    </a:stretch>
                  </pic:blipFill>
                  <pic:spPr bwMode="auto">
                    <a:xfrm>
                      <a:off x="0" y="0"/>
                      <a:ext cx="2773147" cy="2104314"/>
                    </a:xfrm>
                    <a:prstGeom prst="rect">
                      <a:avLst/>
                    </a:prstGeom>
                    <a:noFill/>
                    <a:ln w="9525">
                      <a:solidFill>
                        <a:srgbClr val="000000"/>
                      </a:solidFill>
                      <a:miter lim="800000"/>
                      <a:headEnd/>
                      <a:tailEnd/>
                    </a:ln>
                  </pic:spPr>
                </pic:pic>
              </a:graphicData>
            </a:graphic>
          </wp:anchor>
        </w:drawing>
      </w:r>
      <w:r w:rsidR="0023411D">
        <w:rPr>
          <w:rFonts w:ascii="Times New Roman" w:hAnsi="Times New Roman"/>
          <w:noProof/>
          <w:sz w:val="24"/>
          <w:szCs w:val="24"/>
          <w:lang w:eastAsia="en-US"/>
        </w:rPr>
        <w:drawing>
          <wp:anchor distT="0" distB="0" distL="114300" distR="114300" simplePos="0" relativeHeight="251661824" behindDoc="1" locked="0" layoutInCell="1" allowOverlap="1">
            <wp:simplePos x="0" y="0"/>
            <wp:positionH relativeFrom="column">
              <wp:posOffset>889</wp:posOffset>
            </wp:positionH>
            <wp:positionV relativeFrom="paragraph">
              <wp:posOffset>14249</wp:posOffset>
            </wp:positionV>
            <wp:extent cx="2766797" cy="2100479"/>
            <wp:effectExtent l="19050" t="19050" r="14503" b="14071"/>
            <wp:wrapNone/>
            <wp:docPr id="15" name="Picture 5" descr="PLPeakwavelengthVSTim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PeakwavelengthVSTime.BMP"/>
                    <pic:cNvPicPr>
                      <a:picLocks noChangeAspect="1" noChangeArrowheads="1"/>
                    </pic:cNvPicPr>
                  </pic:nvPicPr>
                  <pic:blipFill>
                    <a:blip r:embed="rId17" cstate="print"/>
                    <a:srcRect t="10697" r="12690" b="3562"/>
                    <a:stretch>
                      <a:fillRect/>
                    </a:stretch>
                  </pic:blipFill>
                  <pic:spPr bwMode="auto">
                    <a:xfrm>
                      <a:off x="0" y="0"/>
                      <a:ext cx="2766797" cy="2100479"/>
                    </a:xfrm>
                    <a:prstGeom prst="rect">
                      <a:avLst/>
                    </a:prstGeom>
                    <a:noFill/>
                    <a:ln w="9525">
                      <a:solidFill>
                        <a:srgbClr val="000000"/>
                      </a:solidFill>
                      <a:miter lim="800000"/>
                      <a:headEnd/>
                      <a:tailEnd/>
                    </a:ln>
                  </pic:spPr>
                </pic:pic>
              </a:graphicData>
            </a:graphic>
          </wp:anchor>
        </w:drawing>
      </w:r>
    </w:p>
    <w:p w:rsidR="00A86BBB" w:rsidRDefault="00A86BBB" w:rsidP="00270C0A">
      <w:pPr>
        <w:pStyle w:val="NoSpacing"/>
        <w:rPr>
          <w:rFonts w:ascii="Times New Roman" w:hAnsi="Times New Roman"/>
          <w:sz w:val="24"/>
          <w:szCs w:val="24"/>
        </w:rPr>
      </w:pPr>
    </w:p>
    <w:p w:rsidR="00D83046" w:rsidRPr="00866B1D" w:rsidRDefault="00D83046" w:rsidP="00270C0A">
      <w:pPr>
        <w:pStyle w:val="NoSpacing"/>
        <w:rPr>
          <w:rFonts w:ascii="Times New Roman" w:hAnsi="Times New Roman"/>
          <w:sz w:val="24"/>
          <w:szCs w:val="24"/>
        </w:rPr>
      </w:pPr>
    </w:p>
    <w:p w:rsidR="00D83046" w:rsidRPr="00866B1D" w:rsidRDefault="00D83046" w:rsidP="00270C0A">
      <w:pPr>
        <w:pStyle w:val="NoSpacing"/>
        <w:rPr>
          <w:rFonts w:ascii="Times New Roman" w:hAnsi="Times New Roman"/>
          <w:sz w:val="24"/>
          <w:szCs w:val="24"/>
        </w:rPr>
      </w:pPr>
    </w:p>
    <w:p w:rsidR="00D83046" w:rsidRPr="00866B1D" w:rsidRDefault="00D83046" w:rsidP="00270C0A">
      <w:pPr>
        <w:pStyle w:val="NoSpacing"/>
        <w:rPr>
          <w:rFonts w:ascii="Times New Roman" w:hAnsi="Times New Roman"/>
          <w:sz w:val="24"/>
          <w:szCs w:val="24"/>
        </w:rPr>
      </w:pPr>
    </w:p>
    <w:p w:rsidR="00D83046" w:rsidRPr="00866B1D" w:rsidRDefault="00D83046" w:rsidP="00270C0A">
      <w:pPr>
        <w:pStyle w:val="NoSpacing"/>
        <w:rPr>
          <w:rFonts w:ascii="Times New Roman" w:hAnsi="Times New Roman"/>
          <w:sz w:val="24"/>
          <w:szCs w:val="24"/>
        </w:rPr>
      </w:pPr>
    </w:p>
    <w:p w:rsidR="00D83046" w:rsidRPr="00866B1D" w:rsidRDefault="00D83046" w:rsidP="00270C0A">
      <w:pPr>
        <w:pStyle w:val="NoSpacing"/>
        <w:rPr>
          <w:rFonts w:ascii="Times New Roman" w:hAnsi="Times New Roman"/>
          <w:sz w:val="24"/>
          <w:szCs w:val="24"/>
        </w:rPr>
      </w:pPr>
    </w:p>
    <w:p w:rsidR="00D83046" w:rsidRPr="00866B1D" w:rsidRDefault="00D83046" w:rsidP="00270C0A">
      <w:pPr>
        <w:pStyle w:val="NoSpacing"/>
        <w:rPr>
          <w:rFonts w:ascii="Times New Roman" w:hAnsi="Times New Roman"/>
          <w:sz w:val="24"/>
          <w:szCs w:val="24"/>
        </w:rPr>
      </w:pPr>
    </w:p>
    <w:p w:rsidR="00D83046" w:rsidRPr="00866B1D" w:rsidRDefault="00D83046" w:rsidP="00270C0A">
      <w:pPr>
        <w:pStyle w:val="NoSpacing"/>
        <w:rPr>
          <w:rFonts w:ascii="Times New Roman" w:hAnsi="Times New Roman"/>
          <w:sz w:val="24"/>
          <w:szCs w:val="24"/>
        </w:rPr>
      </w:pPr>
    </w:p>
    <w:p w:rsidR="00D83046" w:rsidRPr="00866B1D" w:rsidRDefault="00D83046" w:rsidP="00270C0A">
      <w:pPr>
        <w:pStyle w:val="NoSpacing"/>
        <w:rPr>
          <w:rFonts w:ascii="Times New Roman" w:hAnsi="Times New Roman"/>
          <w:sz w:val="24"/>
          <w:szCs w:val="24"/>
        </w:rPr>
      </w:pPr>
    </w:p>
    <w:p w:rsidR="00D83046" w:rsidRPr="00866B1D" w:rsidRDefault="00D83046" w:rsidP="00270C0A">
      <w:pPr>
        <w:tabs>
          <w:tab w:val="left" w:pos="5253"/>
        </w:tabs>
        <w:spacing w:after="0" w:line="240" w:lineRule="auto"/>
        <w:rPr>
          <w:rFonts w:ascii="Times New Roman" w:hAnsi="Times New Roman"/>
          <w:sz w:val="24"/>
          <w:szCs w:val="24"/>
        </w:rPr>
      </w:pPr>
    </w:p>
    <w:p w:rsidR="00EB6A05" w:rsidRPr="00866B1D" w:rsidRDefault="00EB6A05" w:rsidP="00270C0A">
      <w:pPr>
        <w:tabs>
          <w:tab w:val="left" w:pos="5253"/>
        </w:tabs>
        <w:spacing w:after="0" w:line="240" w:lineRule="auto"/>
        <w:rPr>
          <w:rFonts w:ascii="Times New Roman" w:hAnsi="Times New Roman"/>
          <w:sz w:val="24"/>
          <w:szCs w:val="24"/>
        </w:rPr>
      </w:pPr>
    </w:p>
    <w:p w:rsidR="00CE5885" w:rsidRDefault="00EB6A05" w:rsidP="00CE5885">
      <w:pPr>
        <w:tabs>
          <w:tab w:val="left" w:pos="5490"/>
        </w:tabs>
        <w:spacing w:after="0" w:line="240" w:lineRule="auto"/>
        <w:ind w:left="5040" w:hanging="5040"/>
        <w:jc w:val="both"/>
        <w:rPr>
          <w:rFonts w:ascii="Times New Roman" w:hAnsi="Times New Roman"/>
          <w:sz w:val="20"/>
          <w:szCs w:val="20"/>
        </w:rPr>
      </w:pPr>
      <w:r w:rsidRPr="008E5852">
        <w:rPr>
          <w:rFonts w:ascii="Times New Roman" w:hAnsi="Times New Roman"/>
          <w:sz w:val="20"/>
          <w:szCs w:val="20"/>
        </w:rPr>
        <w:t xml:space="preserve">      </w:t>
      </w:r>
    </w:p>
    <w:p w:rsidR="008E5852" w:rsidRDefault="00CE5885" w:rsidP="00270C0A">
      <w:pPr>
        <w:tabs>
          <w:tab w:val="left" w:pos="5490"/>
        </w:tabs>
        <w:spacing w:after="0" w:line="240" w:lineRule="auto"/>
        <w:ind w:left="5040" w:hanging="5040"/>
        <w:jc w:val="both"/>
        <w:rPr>
          <w:rFonts w:ascii="Times New Roman" w:hAnsi="Times New Roman"/>
          <w:sz w:val="18"/>
          <w:szCs w:val="18"/>
        </w:rPr>
      </w:pPr>
      <w:r>
        <w:rPr>
          <w:rFonts w:ascii="Times New Roman" w:hAnsi="Times New Roman"/>
          <w:sz w:val="20"/>
          <w:szCs w:val="20"/>
        </w:rPr>
        <w:t xml:space="preserve">    </w:t>
      </w:r>
      <w:r w:rsidR="00DC50D1">
        <w:rPr>
          <w:rFonts w:ascii="Times New Roman" w:hAnsi="Times New Roman"/>
          <w:sz w:val="20"/>
          <w:szCs w:val="20"/>
        </w:rPr>
        <w:t xml:space="preserve">  </w:t>
      </w:r>
      <w:r w:rsidR="00EB6A05" w:rsidRPr="008E5852">
        <w:rPr>
          <w:rFonts w:ascii="Times New Roman" w:hAnsi="Times New Roman"/>
          <w:sz w:val="20"/>
          <w:szCs w:val="20"/>
        </w:rPr>
        <w:t>F</w:t>
      </w:r>
      <w:r w:rsidR="00EB6A05" w:rsidRPr="00DC50D1">
        <w:rPr>
          <w:rFonts w:ascii="Times New Roman" w:hAnsi="Times New Roman"/>
          <w:sz w:val="18"/>
          <w:szCs w:val="18"/>
        </w:rPr>
        <w:t>igure 7: PL Peak wavelength aga</w:t>
      </w:r>
      <w:r w:rsidR="00DC50D1" w:rsidRPr="00DC50D1">
        <w:rPr>
          <w:rFonts w:ascii="Times New Roman" w:hAnsi="Times New Roman"/>
          <w:sz w:val="18"/>
          <w:szCs w:val="18"/>
        </w:rPr>
        <w:t>inst Etching Time.</w:t>
      </w:r>
      <w:r w:rsidR="00EB6A05" w:rsidRPr="00DC50D1">
        <w:rPr>
          <w:rFonts w:ascii="Times New Roman" w:hAnsi="Times New Roman"/>
          <w:sz w:val="18"/>
          <w:szCs w:val="18"/>
        </w:rPr>
        <w:t xml:space="preserve">   </w:t>
      </w:r>
      <w:r>
        <w:rPr>
          <w:rFonts w:ascii="Times New Roman" w:hAnsi="Times New Roman"/>
          <w:sz w:val="18"/>
          <w:szCs w:val="18"/>
        </w:rPr>
        <w:t xml:space="preserve">                    </w:t>
      </w:r>
      <w:r w:rsidR="00DC50D1">
        <w:rPr>
          <w:rFonts w:ascii="Times New Roman" w:hAnsi="Times New Roman"/>
          <w:sz w:val="18"/>
          <w:szCs w:val="18"/>
        </w:rPr>
        <w:t xml:space="preserve">   </w:t>
      </w:r>
      <w:r w:rsidR="00EB6A05" w:rsidRPr="00DC50D1">
        <w:rPr>
          <w:rFonts w:ascii="Times New Roman" w:hAnsi="Times New Roman"/>
          <w:sz w:val="18"/>
          <w:szCs w:val="18"/>
        </w:rPr>
        <w:t xml:space="preserve">Figure 8: </w:t>
      </w:r>
      <w:r w:rsidR="00FC31BA">
        <w:rPr>
          <w:rFonts w:ascii="Times New Roman" w:hAnsi="Times New Roman"/>
          <w:sz w:val="18"/>
          <w:szCs w:val="18"/>
        </w:rPr>
        <w:t xml:space="preserve">PS </w:t>
      </w:r>
      <w:r w:rsidR="00EB6A05" w:rsidRPr="00DC50D1">
        <w:rPr>
          <w:rFonts w:ascii="Times New Roman" w:hAnsi="Times New Roman"/>
          <w:sz w:val="18"/>
          <w:szCs w:val="18"/>
        </w:rPr>
        <w:t>Energy Gap against Porosity</w:t>
      </w:r>
    </w:p>
    <w:p w:rsidR="00DC50D1" w:rsidRPr="008E5852" w:rsidRDefault="00DC50D1" w:rsidP="00270C0A">
      <w:pPr>
        <w:tabs>
          <w:tab w:val="left" w:pos="5490"/>
        </w:tabs>
        <w:spacing w:after="0" w:line="240" w:lineRule="auto"/>
        <w:ind w:left="5040" w:hanging="5040"/>
        <w:jc w:val="both"/>
        <w:rPr>
          <w:rFonts w:ascii="Times New Roman" w:hAnsi="Times New Roman"/>
          <w:sz w:val="20"/>
          <w:szCs w:val="20"/>
        </w:rPr>
      </w:pPr>
    </w:p>
    <w:p w:rsidR="008E5852" w:rsidRPr="00DC50D1" w:rsidRDefault="00DC50D1" w:rsidP="00DC50D1">
      <w:pPr>
        <w:spacing w:after="0" w:line="240" w:lineRule="auto"/>
        <w:jc w:val="center"/>
        <w:rPr>
          <w:rFonts w:ascii="Times New Roman" w:hAnsi="Times New Roman"/>
          <w:b/>
          <w:sz w:val="20"/>
          <w:szCs w:val="20"/>
        </w:rPr>
      </w:pPr>
      <w:r>
        <w:rPr>
          <w:rFonts w:ascii="Times New Roman" w:hAnsi="Times New Roman"/>
          <w:b/>
          <w:sz w:val="20"/>
          <w:szCs w:val="20"/>
        </w:rPr>
        <w:t>C</w:t>
      </w:r>
      <w:r w:rsidRPr="00DC50D1">
        <w:rPr>
          <w:rFonts w:ascii="Times New Roman" w:hAnsi="Times New Roman"/>
          <w:b/>
          <w:sz w:val="20"/>
          <w:szCs w:val="20"/>
        </w:rPr>
        <w:t>onclusion</w:t>
      </w:r>
    </w:p>
    <w:p w:rsidR="008E5852" w:rsidRDefault="008822B4" w:rsidP="00270C0A">
      <w:pPr>
        <w:spacing w:after="0" w:line="240" w:lineRule="auto"/>
        <w:jc w:val="both"/>
        <w:rPr>
          <w:rFonts w:ascii="Times New Roman" w:hAnsi="Times New Roman"/>
          <w:sz w:val="20"/>
          <w:szCs w:val="20"/>
        </w:rPr>
      </w:pPr>
      <w:r w:rsidRPr="00DC50D1">
        <w:rPr>
          <w:rFonts w:ascii="Times New Roman" w:hAnsi="Times New Roman"/>
          <w:sz w:val="20"/>
          <w:szCs w:val="20"/>
        </w:rPr>
        <w:t>In conclusion, the PS has been successfully fabricated</w:t>
      </w:r>
      <w:r w:rsidR="00BC04FD">
        <w:rPr>
          <w:rFonts w:ascii="Times New Roman" w:hAnsi="Times New Roman"/>
          <w:sz w:val="20"/>
          <w:szCs w:val="20"/>
        </w:rPr>
        <w:t xml:space="preserve"> by chemical etching.</w:t>
      </w:r>
      <w:r w:rsidRPr="00DC50D1">
        <w:rPr>
          <w:rFonts w:ascii="Times New Roman" w:hAnsi="Times New Roman"/>
          <w:sz w:val="20"/>
          <w:szCs w:val="20"/>
        </w:rPr>
        <w:t xml:space="preserve"> The results obtain form chemical etching </w:t>
      </w:r>
      <w:r w:rsidR="003B385A" w:rsidRPr="00DC50D1">
        <w:rPr>
          <w:rFonts w:ascii="Times New Roman" w:hAnsi="Times New Roman"/>
          <w:sz w:val="20"/>
          <w:szCs w:val="20"/>
        </w:rPr>
        <w:t>PS</w:t>
      </w:r>
      <w:r w:rsidR="00665250" w:rsidRPr="00DC50D1">
        <w:rPr>
          <w:rFonts w:ascii="Times New Roman" w:hAnsi="Times New Roman"/>
          <w:sz w:val="20"/>
          <w:szCs w:val="20"/>
        </w:rPr>
        <w:t xml:space="preserve">, </w:t>
      </w:r>
      <w:r w:rsidRPr="00DC50D1">
        <w:rPr>
          <w:rFonts w:ascii="Times New Roman" w:hAnsi="Times New Roman"/>
          <w:sz w:val="20"/>
          <w:szCs w:val="20"/>
        </w:rPr>
        <w:t>show the effect of different etching</w:t>
      </w:r>
      <w:r w:rsidR="00665250" w:rsidRPr="00DC50D1">
        <w:rPr>
          <w:rFonts w:ascii="Times New Roman" w:hAnsi="Times New Roman"/>
          <w:sz w:val="20"/>
          <w:szCs w:val="20"/>
        </w:rPr>
        <w:t xml:space="preserve"> time</w:t>
      </w:r>
      <w:r w:rsidRPr="00DC50D1">
        <w:rPr>
          <w:rFonts w:ascii="Times New Roman" w:hAnsi="Times New Roman"/>
          <w:sz w:val="20"/>
          <w:szCs w:val="20"/>
        </w:rPr>
        <w:t xml:space="preserve"> on the morphology, porosity, PL spectrum and </w:t>
      </w:r>
      <w:r w:rsidR="00665250" w:rsidRPr="00DC50D1">
        <w:rPr>
          <w:rFonts w:ascii="Times New Roman" w:hAnsi="Times New Roman"/>
          <w:sz w:val="20"/>
          <w:szCs w:val="20"/>
        </w:rPr>
        <w:t>energy gaps of the PS. The porosity formed by t</w:t>
      </w:r>
      <w:r w:rsidR="00BC04FD">
        <w:rPr>
          <w:rFonts w:ascii="Times New Roman" w:hAnsi="Times New Roman"/>
          <w:sz w:val="20"/>
          <w:szCs w:val="20"/>
        </w:rPr>
        <w:t xml:space="preserve">his method </w:t>
      </w:r>
      <w:r w:rsidR="007732BE">
        <w:rPr>
          <w:rFonts w:ascii="Times New Roman" w:hAnsi="Times New Roman"/>
          <w:sz w:val="20"/>
          <w:szCs w:val="20"/>
        </w:rPr>
        <w:t xml:space="preserve">increases with etching time </w:t>
      </w:r>
      <w:r w:rsidR="00BC04FD">
        <w:rPr>
          <w:rFonts w:ascii="Times New Roman" w:hAnsi="Times New Roman"/>
          <w:sz w:val="20"/>
          <w:szCs w:val="20"/>
        </w:rPr>
        <w:t>are</w:t>
      </w:r>
      <w:r w:rsidR="004B30B1">
        <w:rPr>
          <w:rFonts w:ascii="Times New Roman" w:hAnsi="Times New Roman"/>
          <w:sz w:val="20"/>
          <w:szCs w:val="20"/>
        </w:rPr>
        <w:t xml:space="preserve"> in the range of (</w:t>
      </w:r>
      <w:r w:rsidR="00787237">
        <w:rPr>
          <w:rFonts w:ascii="Times New Roman" w:hAnsi="Times New Roman"/>
          <w:sz w:val="20"/>
          <w:szCs w:val="20"/>
        </w:rPr>
        <w:t>49-80</w:t>
      </w:r>
      <w:r w:rsidR="00665250" w:rsidRPr="00DC50D1">
        <w:rPr>
          <w:rFonts w:ascii="Times New Roman" w:hAnsi="Times New Roman"/>
          <w:sz w:val="20"/>
          <w:szCs w:val="20"/>
        </w:rPr>
        <w:t>) %</w:t>
      </w:r>
      <w:r w:rsidR="00BC04FD">
        <w:rPr>
          <w:rFonts w:ascii="Times New Roman" w:hAnsi="Times New Roman"/>
          <w:sz w:val="20"/>
          <w:szCs w:val="20"/>
        </w:rPr>
        <w:t>. The crystallite</w:t>
      </w:r>
      <w:r w:rsidR="00916529" w:rsidRPr="00DC50D1">
        <w:rPr>
          <w:rFonts w:ascii="Times New Roman" w:hAnsi="Times New Roman"/>
          <w:sz w:val="20"/>
          <w:szCs w:val="20"/>
        </w:rPr>
        <w:t xml:space="preserve"> size decrease</w:t>
      </w:r>
      <w:r w:rsidR="00BC04FD">
        <w:rPr>
          <w:rFonts w:ascii="Times New Roman" w:hAnsi="Times New Roman"/>
          <w:sz w:val="20"/>
          <w:szCs w:val="20"/>
        </w:rPr>
        <w:t>s with etching time, hence this behavior con</w:t>
      </w:r>
      <w:r w:rsidR="00916529" w:rsidRPr="00DC50D1">
        <w:rPr>
          <w:rFonts w:ascii="Times New Roman" w:hAnsi="Times New Roman"/>
          <w:sz w:val="20"/>
          <w:szCs w:val="20"/>
        </w:rPr>
        <w:t xml:space="preserve">tributes to the blue shift and the increase of energy gaps. The PL produced by the PS </w:t>
      </w:r>
      <w:r w:rsidR="00FC6164" w:rsidRPr="00DC50D1">
        <w:rPr>
          <w:rFonts w:ascii="Times New Roman" w:hAnsi="Times New Roman"/>
          <w:sz w:val="20"/>
          <w:szCs w:val="20"/>
        </w:rPr>
        <w:t>is</w:t>
      </w:r>
      <w:r w:rsidR="00916529" w:rsidRPr="00DC50D1">
        <w:rPr>
          <w:rFonts w:ascii="Times New Roman" w:hAnsi="Times New Roman"/>
          <w:sz w:val="20"/>
          <w:szCs w:val="20"/>
        </w:rPr>
        <w:t xml:space="preserve"> in orange red </w:t>
      </w:r>
      <w:r w:rsidR="004B30B1">
        <w:rPr>
          <w:rFonts w:ascii="Times New Roman" w:hAnsi="Times New Roman"/>
          <w:sz w:val="20"/>
          <w:szCs w:val="20"/>
        </w:rPr>
        <w:t>light.</w:t>
      </w:r>
    </w:p>
    <w:p w:rsidR="004B30B1" w:rsidRPr="00866B1D" w:rsidRDefault="004B30B1" w:rsidP="00270C0A">
      <w:pPr>
        <w:spacing w:after="0" w:line="240" w:lineRule="auto"/>
        <w:jc w:val="both"/>
        <w:rPr>
          <w:rFonts w:ascii="Times New Roman" w:hAnsi="Times New Roman"/>
          <w:sz w:val="24"/>
          <w:szCs w:val="24"/>
        </w:rPr>
      </w:pPr>
    </w:p>
    <w:p w:rsidR="008E5852" w:rsidRPr="00DC50D1" w:rsidRDefault="00EB6A05" w:rsidP="00DC50D1">
      <w:pPr>
        <w:spacing w:after="0" w:line="240" w:lineRule="auto"/>
        <w:jc w:val="center"/>
        <w:rPr>
          <w:rFonts w:ascii="Times New Roman" w:hAnsi="Times New Roman"/>
          <w:b/>
          <w:bCs/>
          <w:sz w:val="20"/>
          <w:szCs w:val="20"/>
        </w:rPr>
      </w:pPr>
      <w:r w:rsidRPr="00DC50D1">
        <w:rPr>
          <w:rFonts w:ascii="Times New Roman" w:hAnsi="Times New Roman"/>
          <w:b/>
          <w:bCs/>
          <w:sz w:val="20"/>
          <w:szCs w:val="20"/>
        </w:rPr>
        <w:t>A</w:t>
      </w:r>
      <w:r w:rsidR="00DC50D1" w:rsidRPr="00DC50D1">
        <w:rPr>
          <w:rFonts w:ascii="Times New Roman" w:hAnsi="Times New Roman"/>
          <w:b/>
          <w:bCs/>
          <w:sz w:val="20"/>
          <w:szCs w:val="20"/>
        </w:rPr>
        <w:t>cknowledgement</w:t>
      </w:r>
    </w:p>
    <w:p w:rsidR="00EB6A05" w:rsidRPr="00DC50D1" w:rsidRDefault="00EB6A05" w:rsidP="00270C0A">
      <w:pPr>
        <w:spacing w:after="0" w:line="240" w:lineRule="auto"/>
        <w:jc w:val="both"/>
        <w:rPr>
          <w:rFonts w:ascii="Times New Roman" w:hAnsi="Times New Roman"/>
          <w:sz w:val="20"/>
          <w:szCs w:val="20"/>
        </w:rPr>
      </w:pPr>
      <w:r w:rsidRPr="00DC50D1">
        <w:rPr>
          <w:rFonts w:ascii="Times New Roman" w:hAnsi="Times New Roman"/>
          <w:sz w:val="20"/>
          <w:szCs w:val="20"/>
        </w:rPr>
        <w:t xml:space="preserve">The authors would like to thank Physical Sciences Department of University Malaysia Terengganu for the helps and </w:t>
      </w:r>
      <w:r w:rsidR="00FC6164" w:rsidRPr="00DC50D1">
        <w:rPr>
          <w:rFonts w:ascii="Times New Roman" w:hAnsi="Times New Roman"/>
          <w:sz w:val="20"/>
          <w:szCs w:val="20"/>
        </w:rPr>
        <w:t xml:space="preserve">financial </w:t>
      </w:r>
      <w:r w:rsidRPr="00DC50D1">
        <w:rPr>
          <w:rFonts w:ascii="Times New Roman" w:hAnsi="Times New Roman"/>
          <w:sz w:val="20"/>
          <w:szCs w:val="20"/>
        </w:rPr>
        <w:t>support of this work.</w:t>
      </w:r>
    </w:p>
    <w:p w:rsidR="007F1860" w:rsidRPr="00866B1D" w:rsidRDefault="007F1860" w:rsidP="00270C0A">
      <w:pPr>
        <w:spacing w:after="0" w:line="240" w:lineRule="auto"/>
        <w:jc w:val="both"/>
        <w:rPr>
          <w:rFonts w:ascii="Times New Roman" w:hAnsi="Times New Roman"/>
          <w:sz w:val="24"/>
          <w:szCs w:val="24"/>
        </w:rPr>
      </w:pPr>
    </w:p>
    <w:p w:rsidR="00EB6A05" w:rsidRPr="006706E9" w:rsidRDefault="00EB6A05" w:rsidP="006706E9">
      <w:pPr>
        <w:spacing w:after="0" w:line="240" w:lineRule="auto"/>
        <w:jc w:val="center"/>
        <w:rPr>
          <w:rFonts w:ascii="Times New Roman" w:hAnsi="Times New Roman"/>
          <w:b/>
          <w:sz w:val="20"/>
          <w:szCs w:val="20"/>
        </w:rPr>
      </w:pPr>
      <w:r w:rsidRPr="00DC50D1">
        <w:rPr>
          <w:rFonts w:ascii="Times New Roman" w:hAnsi="Times New Roman"/>
          <w:b/>
          <w:sz w:val="20"/>
          <w:szCs w:val="20"/>
        </w:rPr>
        <w:t>R</w:t>
      </w:r>
      <w:r w:rsidR="00DC50D1" w:rsidRPr="00DC50D1">
        <w:rPr>
          <w:rFonts w:ascii="Times New Roman" w:hAnsi="Times New Roman"/>
          <w:b/>
          <w:sz w:val="20"/>
          <w:szCs w:val="20"/>
        </w:rPr>
        <w:t>eferences</w:t>
      </w:r>
    </w:p>
    <w:p w:rsidR="008A1C2B" w:rsidRPr="00DC50D1" w:rsidRDefault="00EB6A05" w:rsidP="000836E8">
      <w:pPr>
        <w:pStyle w:val="NoSpacing"/>
        <w:tabs>
          <w:tab w:val="left" w:pos="360"/>
        </w:tabs>
        <w:ind w:left="360" w:hanging="360"/>
        <w:jc w:val="both"/>
        <w:rPr>
          <w:rFonts w:ascii="Times New Roman" w:hAnsi="Times New Roman"/>
          <w:sz w:val="18"/>
          <w:szCs w:val="18"/>
        </w:rPr>
      </w:pPr>
      <w:r w:rsidRPr="00DC50D1">
        <w:rPr>
          <w:rFonts w:ascii="Times New Roman" w:hAnsi="Times New Roman"/>
          <w:sz w:val="18"/>
          <w:szCs w:val="18"/>
        </w:rPr>
        <w:t>[1]</w:t>
      </w:r>
      <w:r w:rsidR="000836E8">
        <w:rPr>
          <w:rFonts w:ascii="Times New Roman" w:hAnsi="Times New Roman"/>
          <w:sz w:val="18"/>
          <w:szCs w:val="18"/>
        </w:rPr>
        <w:tab/>
      </w:r>
      <w:r w:rsidR="000836E8" w:rsidRPr="000836E8">
        <w:rPr>
          <w:rFonts w:ascii="Times New Roman" w:hAnsi="Times New Roman"/>
          <w:sz w:val="18"/>
          <w:szCs w:val="18"/>
        </w:rPr>
        <w:t>Canham, L.T. 1990. Silicon quantum wire array fabricated by electrochemical and chemical dissolution of wafers. Appl</w:t>
      </w:r>
      <w:r w:rsidR="000836E8">
        <w:rPr>
          <w:rFonts w:ascii="Times New Roman" w:hAnsi="Times New Roman"/>
          <w:sz w:val="18"/>
          <w:szCs w:val="18"/>
        </w:rPr>
        <w:t>ied Physics Letter 57:1046-1048</w:t>
      </w:r>
    </w:p>
    <w:p w:rsidR="00EB6A05" w:rsidRPr="00DC50D1" w:rsidRDefault="00EB6A05" w:rsidP="000836E8">
      <w:pPr>
        <w:pStyle w:val="NoSpacing"/>
        <w:tabs>
          <w:tab w:val="left" w:pos="360"/>
        </w:tabs>
        <w:ind w:left="360" w:hanging="360"/>
        <w:jc w:val="both"/>
        <w:rPr>
          <w:rFonts w:ascii="Times New Roman" w:hAnsi="Times New Roman"/>
          <w:sz w:val="18"/>
          <w:szCs w:val="18"/>
        </w:rPr>
      </w:pPr>
      <w:r w:rsidRPr="00DC50D1">
        <w:rPr>
          <w:rFonts w:ascii="Times New Roman" w:hAnsi="Times New Roman"/>
          <w:sz w:val="18"/>
          <w:szCs w:val="18"/>
        </w:rPr>
        <w:t xml:space="preserve">[2] </w:t>
      </w:r>
      <w:r w:rsidR="000836E8">
        <w:rPr>
          <w:rFonts w:ascii="Times New Roman" w:hAnsi="Times New Roman"/>
          <w:sz w:val="18"/>
          <w:szCs w:val="18"/>
        </w:rPr>
        <w:tab/>
      </w:r>
      <w:r w:rsidR="000836E8" w:rsidRPr="000836E8">
        <w:rPr>
          <w:rFonts w:ascii="Times New Roman" w:hAnsi="Times New Roman"/>
          <w:sz w:val="18"/>
          <w:szCs w:val="18"/>
        </w:rPr>
        <w:t>Lemus, R.G., Rodriguez, C.H., Hander, F.B. and Duart, J.M.M. 2002. Anodic and optical characterisation of stain-etched porous silicon antireflection coatings Solar Energy Materials &amp; Solar Cell 72:495-501</w:t>
      </w:r>
    </w:p>
    <w:p w:rsidR="00EB6A05" w:rsidRPr="00DC50D1" w:rsidRDefault="000836E8" w:rsidP="000836E8">
      <w:pPr>
        <w:tabs>
          <w:tab w:val="left" w:pos="360"/>
        </w:tabs>
        <w:spacing w:after="0" w:line="240" w:lineRule="auto"/>
        <w:ind w:left="360" w:hanging="360"/>
        <w:jc w:val="both"/>
        <w:rPr>
          <w:rFonts w:ascii="Times New Roman" w:hAnsi="Times New Roman"/>
          <w:sz w:val="18"/>
          <w:szCs w:val="18"/>
        </w:rPr>
      </w:pPr>
      <w:r>
        <w:rPr>
          <w:rFonts w:ascii="Times New Roman" w:hAnsi="Times New Roman"/>
          <w:sz w:val="18"/>
          <w:szCs w:val="18"/>
        </w:rPr>
        <w:t>[3]</w:t>
      </w:r>
      <w:r>
        <w:rPr>
          <w:rFonts w:ascii="Times New Roman" w:hAnsi="Times New Roman"/>
          <w:sz w:val="18"/>
          <w:szCs w:val="18"/>
        </w:rPr>
        <w:tab/>
      </w:r>
      <w:r w:rsidRPr="000836E8">
        <w:rPr>
          <w:rFonts w:ascii="Times New Roman" w:hAnsi="Times New Roman"/>
          <w:sz w:val="18"/>
          <w:szCs w:val="18"/>
        </w:rPr>
        <w:t xml:space="preserve">Shih, S., Jung, K. H., Hsieh, T. Y., Sarathy, J., Campbell, J. C., Kwong, D. L. 1992. </w:t>
      </w:r>
      <w:r>
        <w:rPr>
          <w:rFonts w:ascii="Times New Roman" w:hAnsi="Times New Roman"/>
          <w:sz w:val="18"/>
          <w:szCs w:val="18"/>
        </w:rPr>
        <w:t xml:space="preserve">Photoluminescence and formation </w:t>
      </w:r>
      <w:r w:rsidRPr="000836E8">
        <w:rPr>
          <w:rFonts w:ascii="Times New Roman" w:hAnsi="Times New Roman"/>
          <w:sz w:val="18"/>
          <w:szCs w:val="18"/>
        </w:rPr>
        <w:t>mechanism of chemically etched silicon. Applied Physics Letters 60:1863</w:t>
      </w:r>
    </w:p>
    <w:p w:rsidR="000836E8" w:rsidRDefault="00EB6A05" w:rsidP="000836E8">
      <w:pPr>
        <w:tabs>
          <w:tab w:val="left" w:pos="360"/>
        </w:tabs>
        <w:spacing w:after="0" w:line="240" w:lineRule="auto"/>
        <w:ind w:left="360" w:hanging="360"/>
        <w:jc w:val="both"/>
        <w:rPr>
          <w:rFonts w:ascii="Times New Roman" w:hAnsi="Times New Roman"/>
          <w:sz w:val="18"/>
          <w:szCs w:val="18"/>
        </w:rPr>
      </w:pPr>
      <w:r w:rsidRPr="00DC50D1">
        <w:rPr>
          <w:rFonts w:ascii="Times New Roman" w:hAnsi="Times New Roman"/>
          <w:sz w:val="18"/>
          <w:szCs w:val="18"/>
        </w:rPr>
        <w:t xml:space="preserve">[4] </w:t>
      </w:r>
      <w:r w:rsidR="000836E8">
        <w:rPr>
          <w:rFonts w:ascii="Times New Roman" w:hAnsi="Times New Roman"/>
          <w:sz w:val="18"/>
          <w:szCs w:val="18"/>
        </w:rPr>
        <w:tab/>
      </w:r>
      <w:r w:rsidR="000836E8" w:rsidRPr="000836E8">
        <w:rPr>
          <w:rFonts w:ascii="Times New Roman" w:hAnsi="Times New Roman"/>
          <w:sz w:val="18"/>
          <w:szCs w:val="18"/>
        </w:rPr>
        <w:t xml:space="preserve">Gfroerer, T.H. 2000. Photoluminescenc in Analysis of Surfaces and Interfaces. In Encyclopedia of Analytical Chemistry, ed. R.A. Meyer, pp 9209-9231. Chichester: John Wiley &amp; Sons Ltd. </w:t>
      </w:r>
    </w:p>
    <w:p w:rsidR="00FC2188" w:rsidRDefault="00EB6A05" w:rsidP="000836E8">
      <w:pPr>
        <w:tabs>
          <w:tab w:val="left" w:pos="360"/>
        </w:tabs>
        <w:spacing w:after="0" w:line="240" w:lineRule="auto"/>
        <w:ind w:left="360" w:hanging="360"/>
        <w:jc w:val="both"/>
        <w:rPr>
          <w:rFonts w:ascii="Times New Roman" w:hAnsi="Times New Roman"/>
          <w:sz w:val="18"/>
          <w:szCs w:val="18"/>
        </w:rPr>
      </w:pPr>
      <w:r w:rsidRPr="00DC50D1">
        <w:rPr>
          <w:rFonts w:ascii="Times New Roman" w:hAnsi="Times New Roman"/>
          <w:sz w:val="18"/>
          <w:szCs w:val="18"/>
        </w:rPr>
        <w:t>[5]</w:t>
      </w:r>
      <w:r w:rsidRPr="00DC50D1">
        <w:rPr>
          <w:rFonts w:ascii="Times New Roman" w:hAnsi="Times New Roman"/>
          <w:sz w:val="18"/>
          <w:szCs w:val="18"/>
        </w:rPr>
        <w:tab/>
      </w:r>
      <w:r w:rsidR="002C3F77" w:rsidRPr="002C3F77">
        <w:rPr>
          <w:rFonts w:ascii="Times New Roman" w:hAnsi="Times New Roman"/>
          <w:sz w:val="18"/>
          <w:szCs w:val="18"/>
        </w:rPr>
        <w:t>Kern, W. 1993. Overview and Evolution of Semiconductor Wafer Contamination and Cleaning Technology. In Handbook of Semiconductor Wafer Cleaning Technology, ed. W. Kern, pp 3-57. Park Ridge, New Jersey: Noyes Publishing.</w:t>
      </w:r>
      <w:r w:rsidR="00FC2188" w:rsidRPr="00DC50D1">
        <w:rPr>
          <w:rFonts w:ascii="Times New Roman" w:hAnsi="Times New Roman"/>
          <w:sz w:val="18"/>
          <w:szCs w:val="18"/>
        </w:rPr>
        <w:t xml:space="preserve"> </w:t>
      </w:r>
    </w:p>
    <w:p w:rsidR="006018E9" w:rsidRDefault="006018E9" w:rsidP="002C3F77">
      <w:pPr>
        <w:tabs>
          <w:tab w:val="left" w:pos="360"/>
        </w:tabs>
        <w:autoSpaceDE w:val="0"/>
        <w:adjustRightInd w:val="0"/>
        <w:spacing w:after="0" w:line="240" w:lineRule="auto"/>
        <w:ind w:left="360" w:hanging="360"/>
        <w:rPr>
          <w:rFonts w:ascii="Times New Roman" w:hAnsi="Times New Roman"/>
          <w:sz w:val="18"/>
          <w:szCs w:val="18"/>
        </w:rPr>
      </w:pPr>
      <w:r>
        <w:rPr>
          <w:rFonts w:ascii="Times New Roman" w:hAnsi="Times New Roman"/>
          <w:sz w:val="18"/>
          <w:szCs w:val="18"/>
        </w:rPr>
        <w:t xml:space="preserve">[6] </w:t>
      </w:r>
      <w:r w:rsidR="002C3F77">
        <w:rPr>
          <w:rFonts w:ascii="Times New Roman" w:hAnsi="Times New Roman"/>
          <w:sz w:val="18"/>
          <w:szCs w:val="18"/>
        </w:rPr>
        <w:tab/>
        <w:t xml:space="preserve">Canham, </w:t>
      </w:r>
      <w:r w:rsidR="0085382D">
        <w:rPr>
          <w:rFonts w:ascii="Times New Roman" w:hAnsi="Times New Roman"/>
          <w:sz w:val="18"/>
          <w:szCs w:val="18"/>
        </w:rPr>
        <w:t>L.T.</w:t>
      </w:r>
      <w:r w:rsidR="002C3F77">
        <w:rPr>
          <w:rFonts w:ascii="Times New Roman" w:hAnsi="Times New Roman"/>
          <w:sz w:val="18"/>
          <w:szCs w:val="18"/>
        </w:rPr>
        <w:t xml:space="preserve"> 1997.</w:t>
      </w:r>
      <w:r w:rsidR="0085382D">
        <w:rPr>
          <w:rFonts w:ascii="Times New Roman" w:hAnsi="Times New Roman"/>
          <w:sz w:val="18"/>
          <w:szCs w:val="18"/>
        </w:rPr>
        <w:t xml:space="preserve"> </w:t>
      </w:r>
      <w:r w:rsidR="002C3F77">
        <w:rPr>
          <w:rFonts w:ascii="Times New Roman" w:hAnsi="Times New Roman"/>
          <w:sz w:val="18"/>
          <w:szCs w:val="18"/>
        </w:rPr>
        <w:t>‘</w:t>
      </w:r>
      <w:r w:rsidR="0085382D" w:rsidRPr="003C7796">
        <w:rPr>
          <w:rFonts w:ascii="Times New Roman" w:hAnsi="Times New Roman"/>
          <w:sz w:val="18"/>
          <w:szCs w:val="18"/>
        </w:rPr>
        <w:t>Drying of porous silicon’, in Properti</w:t>
      </w:r>
      <w:r w:rsidR="0085382D">
        <w:rPr>
          <w:rFonts w:ascii="Times New Roman" w:hAnsi="Times New Roman"/>
          <w:sz w:val="18"/>
          <w:szCs w:val="18"/>
        </w:rPr>
        <w:t xml:space="preserve">es of Porous Silicon, </w:t>
      </w:r>
      <w:r w:rsidR="0085382D" w:rsidRPr="003C7796">
        <w:rPr>
          <w:rFonts w:ascii="Times New Roman" w:hAnsi="Times New Roman"/>
          <w:sz w:val="18"/>
          <w:szCs w:val="18"/>
        </w:rPr>
        <w:t>Institution of Engineering an</w:t>
      </w:r>
      <w:r w:rsidR="0085382D">
        <w:rPr>
          <w:rFonts w:ascii="Times New Roman" w:hAnsi="Times New Roman"/>
          <w:sz w:val="18"/>
          <w:szCs w:val="18"/>
        </w:rPr>
        <w:t>d Technology, London:</w:t>
      </w:r>
      <w:r w:rsidR="0085382D" w:rsidRPr="003C7796">
        <w:rPr>
          <w:rFonts w:ascii="Times New Roman" w:hAnsi="Times New Roman"/>
          <w:sz w:val="18"/>
          <w:szCs w:val="18"/>
        </w:rPr>
        <w:t>43.</w:t>
      </w:r>
    </w:p>
    <w:p w:rsidR="003C7796" w:rsidRDefault="006018E9" w:rsidP="00AE45AE">
      <w:pPr>
        <w:tabs>
          <w:tab w:val="left" w:pos="360"/>
        </w:tabs>
        <w:autoSpaceDE w:val="0"/>
        <w:adjustRightInd w:val="0"/>
        <w:spacing w:after="0" w:line="240" w:lineRule="auto"/>
        <w:ind w:left="360" w:hanging="360"/>
        <w:rPr>
          <w:rFonts w:ascii="Times New Roman" w:hAnsi="Times New Roman"/>
          <w:sz w:val="18"/>
          <w:szCs w:val="18"/>
        </w:rPr>
      </w:pPr>
      <w:r>
        <w:rPr>
          <w:rFonts w:ascii="Times New Roman" w:hAnsi="Times New Roman"/>
          <w:sz w:val="18"/>
          <w:szCs w:val="18"/>
        </w:rPr>
        <w:t>[7</w:t>
      </w:r>
      <w:r w:rsidR="003C7796">
        <w:rPr>
          <w:rFonts w:ascii="Times New Roman" w:hAnsi="Times New Roman"/>
          <w:sz w:val="18"/>
          <w:szCs w:val="18"/>
        </w:rPr>
        <w:t xml:space="preserve">] </w:t>
      </w:r>
      <w:r w:rsidR="00AE45AE">
        <w:rPr>
          <w:rFonts w:ascii="Times New Roman" w:hAnsi="Times New Roman"/>
          <w:sz w:val="18"/>
          <w:szCs w:val="18"/>
        </w:rPr>
        <w:tab/>
      </w:r>
      <w:r w:rsidR="001D3F9D">
        <w:rPr>
          <w:rFonts w:ascii="Times New Roman" w:hAnsi="Times New Roman"/>
          <w:sz w:val="18"/>
          <w:szCs w:val="18"/>
        </w:rPr>
        <w:t>Lehman</w:t>
      </w:r>
      <w:r w:rsidR="00863114">
        <w:rPr>
          <w:rFonts w:ascii="Times New Roman" w:hAnsi="Times New Roman"/>
          <w:sz w:val="18"/>
          <w:szCs w:val="18"/>
        </w:rPr>
        <w:t>n</w:t>
      </w:r>
      <w:r w:rsidR="001D3F9D">
        <w:rPr>
          <w:rFonts w:ascii="Times New Roman" w:hAnsi="Times New Roman"/>
          <w:sz w:val="18"/>
          <w:szCs w:val="18"/>
        </w:rPr>
        <w:t xml:space="preserve">, </w:t>
      </w:r>
      <w:r w:rsidR="00AE45AE">
        <w:rPr>
          <w:rFonts w:ascii="Times New Roman" w:hAnsi="Times New Roman"/>
          <w:sz w:val="18"/>
          <w:szCs w:val="18"/>
        </w:rPr>
        <w:t xml:space="preserve">V., Foll, </w:t>
      </w:r>
      <w:r w:rsidR="001D3F9D">
        <w:rPr>
          <w:rFonts w:ascii="Times New Roman" w:hAnsi="Times New Roman"/>
          <w:sz w:val="18"/>
          <w:szCs w:val="18"/>
        </w:rPr>
        <w:t>H.</w:t>
      </w:r>
      <w:r w:rsidR="00352C33">
        <w:rPr>
          <w:rFonts w:ascii="Times New Roman" w:hAnsi="Times New Roman"/>
          <w:sz w:val="18"/>
          <w:szCs w:val="18"/>
        </w:rPr>
        <w:t xml:space="preserve"> </w:t>
      </w:r>
      <w:r w:rsidR="001D3F9D">
        <w:rPr>
          <w:rFonts w:ascii="Times New Roman" w:hAnsi="Times New Roman"/>
          <w:sz w:val="18"/>
          <w:szCs w:val="18"/>
        </w:rPr>
        <w:t xml:space="preserve">1990. </w:t>
      </w:r>
      <w:r w:rsidR="00A908EB" w:rsidRPr="00A908EB">
        <w:rPr>
          <w:rFonts w:ascii="Times New Roman" w:hAnsi="Times New Roman"/>
          <w:sz w:val="18"/>
          <w:szCs w:val="18"/>
        </w:rPr>
        <w:t>Formation Mechanism and Properties of Electrochemically Et</w:t>
      </w:r>
      <w:r w:rsidR="00A908EB">
        <w:rPr>
          <w:rFonts w:ascii="Times New Roman" w:hAnsi="Times New Roman"/>
          <w:sz w:val="18"/>
          <w:szCs w:val="18"/>
        </w:rPr>
        <w:t>ched Trenches in n-Type Silicon.</w:t>
      </w:r>
      <w:r w:rsidR="00A908EB" w:rsidRPr="00A908EB">
        <w:rPr>
          <w:rFonts w:ascii="Times New Roman" w:hAnsi="Times New Roman"/>
          <w:sz w:val="18"/>
          <w:szCs w:val="18"/>
        </w:rPr>
        <w:t xml:space="preserve"> </w:t>
      </w:r>
      <w:r w:rsidR="00DC1318">
        <w:rPr>
          <w:rFonts w:ascii="Times New Roman" w:hAnsi="Times New Roman"/>
          <w:sz w:val="18"/>
          <w:szCs w:val="18"/>
        </w:rPr>
        <w:t>Journal of  the Electrochemical Society .</w:t>
      </w:r>
      <w:r w:rsidR="001D3F9D">
        <w:rPr>
          <w:rFonts w:ascii="Times New Roman" w:hAnsi="Times New Roman"/>
          <w:sz w:val="18"/>
          <w:szCs w:val="18"/>
        </w:rPr>
        <w:t>137:653</w:t>
      </w:r>
      <w:r w:rsidR="00DC1318">
        <w:rPr>
          <w:rFonts w:ascii="Times New Roman" w:hAnsi="Times New Roman"/>
          <w:sz w:val="18"/>
          <w:szCs w:val="18"/>
        </w:rPr>
        <w:t>-658</w:t>
      </w:r>
    </w:p>
    <w:p w:rsidR="003C7796" w:rsidRDefault="006018E9" w:rsidP="002C3F77">
      <w:pPr>
        <w:tabs>
          <w:tab w:val="left" w:pos="360"/>
        </w:tabs>
        <w:autoSpaceDE w:val="0"/>
        <w:adjustRightInd w:val="0"/>
        <w:spacing w:after="0" w:line="240" w:lineRule="auto"/>
        <w:ind w:left="369" w:hanging="369"/>
        <w:rPr>
          <w:rFonts w:ascii="Times New Roman" w:hAnsi="Times New Roman"/>
          <w:sz w:val="18"/>
          <w:szCs w:val="18"/>
        </w:rPr>
      </w:pPr>
      <w:r>
        <w:rPr>
          <w:rFonts w:ascii="Times New Roman" w:hAnsi="Times New Roman"/>
          <w:sz w:val="18"/>
          <w:szCs w:val="18"/>
        </w:rPr>
        <w:t>[8</w:t>
      </w:r>
      <w:r w:rsidR="0085382D">
        <w:rPr>
          <w:rFonts w:ascii="Times New Roman" w:hAnsi="Times New Roman"/>
          <w:sz w:val="18"/>
          <w:szCs w:val="18"/>
        </w:rPr>
        <w:t>]</w:t>
      </w:r>
      <w:r w:rsidR="002C3F77">
        <w:rPr>
          <w:rFonts w:ascii="Times New Roman" w:hAnsi="Times New Roman"/>
          <w:sz w:val="18"/>
          <w:szCs w:val="18"/>
        </w:rPr>
        <w:tab/>
      </w:r>
      <w:r w:rsidR="002C3F77" w:rsidRPr="002C3F77">
        <w:rPr>
          <w:rFonts w:ascii="Times New Roman" w:hAnsi="Times New Roman"/>
          <w:sz w:val="18"/>
          <w:szCs w:val="18"/>
        </w:rPr>
        <w:t>Lehmann, V., Gosele, U. 1991. Porous silicon formation: A quantum wire effect. Applied Physics Letters 58:856-858</w:t>
      </w:r>
    </w:p>
    <w:p w:rsidR="00352C33" w:rsidRDefault="00352C33" w:rsidP="003F0D37">
      <w:pPr>
        <w:tabs>
          <w:tab w:val="left" w:pos="360"/>
        </w:tabs>
        <w:autoSpaceDE w:val="0"/>
        <w:adjustRightInd w:val="0"/>
        <w:spacing w:after="0" w:line="240" w:lineRule="auto"/>
        <w:ind w:left="360" w:hanging="360"/>
        <w:rPr>
          <w:rFonts w:ascii="Times New Roman" w:hAnsi="Times New Roman"/>
          <w:sz w:val="18"/>
          <w:szCs w:val="18"/>
        </w:rPr>
      </w:pPr>
      <w:r>
        <w:rPr>
          <w:rFonts w:ascii="Times New Roman" w:hAnsi="Times New Roman"/>
          <w:sz w:val="18"/>
          <w:szCs w:val="18"/>
        </w:rPr>
        <w:t xml:space="preserve">[9] </w:t>
      </w:r>
      <w:r w:rsidR="003F0D37">
        <w:rPr>
          <w:rFonts w:ascii="Times New Roman" w:hAnsi="Times New Roman"/>
          <w:sz w:val="18"/>
          <w:szCs w:val="18"/>
        </w:rPr>
        <w:tab/>
        <w:t xml:space="preserve">Kim, </w:t>
      </w:r>
      <w:r>
        <w:rPr>
          <w:rFonts w:ascii="Times New Roman" w:hAnsi="Times New Roman"/>
          <w:sz w:val="18"/>
          <w:szCs w:val="18"/>
        </w:rPr>
        <w:t>D</w:t>
      </w:r>
      <w:r w:rsidR="003F0D37">
        <w:rPr>
          <w:rFonts w:ascii="Times New Roman" w:hAnsi="Times New Roman"/>
          <w:sz w:val="18"/>
          <w:szCs w:val="18"/>
        </w:rPr>
        <w:t xml:space="preserve">.-A., Shim, J.-H., Cho, N.-H. 2004. </w:t>
      </w:r>
      <w:r w:rsidR="003F0D37" w:rsidRPr="003F0D37">
        <w:rPr>
          <w:rFonts w:ascii="Times New Roman" w:hAnsi="Times New Roman"/>
          <w:sz w:val="18"/>
          <w:szCs w:val="18"/>
        </w:rPr>
        <w:t>PL and EL features of p-type porous silicon prepared by electrochemical anodic etching</w:t>
      </w:r>
      <w:r w:rsidR="003F0D37">
        <w:rPr>
          <w:rFonts w:ascii="Times New Roman" w:hAnsi="Times New Roman"/>
          <w:sz w:val="18"/>
          <w:szCs w:val="18"/>
        </w:rPr>
        <w:t xml:space="preserve">. </w:t>
      </w:r>
      <w:r>
        <w:rPr>
          <w:rFonts w:ascii="Times New Roman" w:hAnsi="Times New Roman"/>
          <w:sz w:val="18"/>
          <w:szCs w:val="18"/>
        </w:rPr>
        <w:t xml:space="preserve">Applied Surface </w:t>
      </w:r>
      <w:r w:rsidR="00AE45AE">
        <w:rPr>
          <w:rFonts w:ascii="Times New Roman" w:hAnsi="Times New Roman"/>
          <w:sz w:val="18"/>
          <w:szCs w:val="18"/>
        </w:rPr>
        <w:t>Science</w:t>
      </w:r>
      <w:r>
        <w:rPr>
          <w:rFonts w:ascii="Times New Roman" w:hAnsi="Times New Roman"/>
          <w:sz w:val="18"/>
          <w:szCs w:val="18"/>
        </w:rPr>
        <w:t>. 234:256-261</w:t>
      </w:r>
    </w:p>
    <w:p w:rsidR="0054175E" w:rsidRPr="00DC50D1" w:rsidRDefault="00352C33" w:rsidP="000836E8">
      <w:pPr>
        <w:tabs>
          <w:tab w:val="left" w:pos="270"/>
        </w:tabs>
        <w:autoSpaceDE w:val="0"/>
        <w:adjustRightInd w:val="0"/>
        <w:spacing w:after="0" w:line="240" w:lineRule="auto"/>
        <w:ind w:left="360" w:hanging="360"/>
        <w:rPr>
          <w:rFonts w:ascii="Times New Roman" w:hAnsi="Times New Roman"/>
          <w:sz w:val="18"/>
          <w:szCs w:val="18"/>
        </w:rPr>
      </w:pPr>
      <w:r>
        <w:rPr>
          <w:rFonts w:ascii="Times New Roman" w:hAnsi="Times New Roman"/>
          <w:sz w:val="18"/>
          <w:szCs w:val="18"/>
        </w:rPr>
        <w:t>[10</w:t>
      </w:r>
      <w:r w:rsidR="0054175E">
        <w:rPr>
          <w:rFonts w:ascii="Times New Roman" w:hAnsi="Times New Roman"/>
          <w:sz w:val="18"/>
          <w:szCs w:val="18"/>
        </w:rPr>
        <w:t>]</w:t>
      </w:r>
      <w:r w:rsidR="003F0D37">
        <w:rPr>
          <w:rFonts w:ascii="Times New Roman" w:hAnsi="Times New Roman"/>
          <w:sz w:val="18"/>
          <w:szCs w:val="18"/>
        </w:rPr>
        <w:t xml:space="preserve"> </w:t>
      </w:r>
      <w:r w:rsidR="003F0D37">
        <w:rPr>
          <w:rFonts w:ascii="Times New Roman" w:hAnsi="Times New Roman"/>
          <w:sz w:val="18"/>
          <w:szCs w:val="18"/>
        </w:rPr>
        <w:tab/>
      </w:r>
      <w:r w:rsidR="00DC1318">
        <w:rPr>
          <w:rFonts w:ascii="Times New Roman" w:hAnsi="Times New Roman"/>
          <w:sz w:val="18"/>
          <w:szCs w:val="18"/>
        </w:rPr>
        <w:t>Gelloz,</w:t>
      </w:r>
      <w:r w:rsidR="0054175E">
        <w:rPr>
          <w:rFonts w:ascii="Times New Roman" w:hAnsi="Times New Roman"/>
          <w:sz w:val="18"/>
          <w:szCs w:val="18"/>
        </w:rPr>
        <w:t>B.</w:t>
      </w:r>
      <w:r w:rsidR="00DC1318">
        <w:rPr>
          <w:rFonts w:ascii="Times New Roman" w:hAnsi="Times New Roman"/>
          <w:sz w:val="18"/>
          <w:szCs w:val="18"/>
        </w:rPr>
        <w:t xml:space="preserve"> </w:t>
      </w:r>
      <w:r w:rsidR="00105A64">
        <w:rPr>
          <w:rFonts w:ascii="Times New Roman" w:hAnsi="Times New Roman"/>
          <w:sz w:val="18"/>
          <w:szCs w:val="18"/>
        </w:rPr>
        <w:t>1997.</w:t>
      </w:r>
      <w:r w:rsidR="00DC1318" w:rsidRPr="00DC1318">
        <w:t xml:space="preserve"> </w:t>
      </w:r>
      <w:r w:rsidR="00DC1318" w:rsidRPr="00DC1318">
        <w:rPr>
          <w:rFonts w:ascii="Times New Roman" w:hAnsi="Times New Roman"/>
          <w:sz w:val="18"/>
          <w:szCs w:val="18"/>
        </w:rPr>
        <w:t>Possible explanation of the contradictory results on the porous silicon photoluminescence evolution after low temperature treatments</w:t>
      </w:r>
      <w:r w:rsidR="00DC1318">
        <w:rPr>
          <w:rFonts w:ascii="Times New Roman" w:hAnsi="Times New Roman"/>
          <w:sz w:val="18"/>
          <w:szCs w:val="18"/>
        </w:rPr>
        <w:t>.</w:t>
      </w:r>
      <w:r w:rsidR="00105A64">
        <w:rPr>
          <w:rFonts w:ascii="Times New Roman" w:hAnsi="Times New Roman"/>
          <w:sz w:val="18"/>
          <w:szCs w:val="18"/>
        </w:rPr>
        <w:t xml:space="preserve"> </w:t>
      </w:r>
      <w:r w:rsidR="00DC1318">
        <w:rPr>
          <w:rFonts w:ascii="Times New Roman" w:hAnsi="Times New Roman"/>
          <w:sz w:val="18"/>
          <w:szCs w:val="18"/>
        </w:rPr>
        <w:t>Applied Surface Science</w:t>
      </w:r>
      <w:r w:rsidR="00105A64">
        <w:rPr>
          <w:rFonts w:ascii="Times New Roman" w:hAnsi="Times New Roman"/>
          <w:sz w:val="18"/>
          <w:szCs w:val="18"/>
        </w:rPr>
        <w:t>. 108:449</w:t>
      </w:r>
      <w:r w:rsidR="00DC1318">
        <w:rPr>
          <w:rFonts w:ascii="Times New Roman" w:hAnsi="Times New Roman"/>
          <w:sz w:val="18"/>
          <w:szCs w:val="18"/>
        </w:rPr>
        <w:t>-454</w:t>
      </w:r>
      <w:r w:rsidR="00105A64">
        <w:rPr>
          <w:rFonts w:ascii="Times New Roman" w:hAnsi="Times New Roman"/>
          <w:sz w:val="18"/>
          <w:szCs w:val="18"/>
        </w:rPr>
        <w:t>.</w:t>
      </w:r>
    </w:p>
    <w:p w:rsidR="00EB6A05" w:rsidRPr="00866B1D" w:rsidRDefault="00EB6A05" w:rsidP="00270C0A">
      <w:pPr>
        <w:tabs>
          <w:tab w:val="left" w:pos="5253"/>
        </w:tabs>
        <w:spacing w:after="0" w:line="240" w:lineRule="auto"/>
        <w:rPr>
          <w:rFonts w:ascii="Times New Roman" w:hAnsi="Times New Roman"/>
          <w:sz w:val="24"/>
          <w:szCs w:val="24"/>
        </w:rPr>
      </w:pPr>
    </w:p>
    <w:sectPr w:rsidR="00EB6A05" w:rsidRPr="00866B1D" w:rsidSect="00D079B4">
      <w:pgSz w:w="11907" w:h="16839" w:code="9"/>
      <w:pgMar w:top="1701" w:right="1411" w:bottom="1701" w:left="1411" w:header="720" w:footer="72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0547" w:rsidRDefault="00660547" w:rsidP="00C03E6E">
      <w:pPr>
        <w:spacing w:after="0" w:line="240" w:lineRule="auto"/>
      </w:pPr>
      <w:r>
        <w:separator/>
      </w:r>
    </w:p>
  </w:endnote>
  <w:endnote w:type="continuationSeparator" w:id="1">
    <w:p w:rsidR="00660547" w:rsidRDefault="00660547" w:rsidP="00C03E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0547" w:rsidRDefault="00660547" w:rsidP="00C03E6E">
      <w:pPr>
        <w:spacing w:after="0" w:line="240" w:lineRule="auto"/>
      </w:pPr>
      <w:r w:rsidRPr="00C03E6E">
        <w:rPr>
          <w:color w:val="000000"/>
        </w:rPr>
        <w:separator/>
      </w:r>
    </w:p>
  </w:footnote>
  <w:footnote w:type="continuationSeparator" w:id="1">
    <w:p w:rsidR="00660547" w:rsidRDefault="00660547" w:rsidP="00C03E6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E87B33"/>
    <w:multiLevelType w:val="hybridMultilevel"/>
    <w:tmpl w:val="8B302CC4"/>
    <w:lvl w:ilvl="0" w:tplc="EB9C54CC">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
    <w:nsid w:val="14762470"/>
    <w:multiLevelType w:val="hybridMultilevel"/>
    <w:tmpl w:val="0DCCA324"/>
    <w:lvl w:ilvl="0" w:tplc="4B124756">
      <w:start w:val="1"/>
      <w:numFmt w:val="lowerLetter"/>
      <w:lvlText w:val="(%1)"/>
      <w:lvlJc w:val="left"/>
      <w:pPr>
        <w:ind w:left="6750" w:hanging="4515"/>
      </w:pPr>
      <w:rPr>
        <w:rFonts w:hint="default"/>
      </w:rPr>
    </w:lvl>
    <w:lvl w:ilvl="1" w:tplc="04090019" w:tentative="1">
      <w:start w:val="1"/>
      <w:numFmt w:val="lowerLetter"/>
      <w:lvlText w:val="%2."/>
      <w:lvlJc w:val="left"/>
      <w:pPr>
        <w:ind w:left="3315" w:hanging="360"/>
      </w:pPr>
    </w:lvl>
    <w:lvl w:ilvl="2" w:tplc="0409001B" w:tentative="1">
      <w:start w:val="1"/>
      <w:numFmt w:val="lowerRoman"/>
      <w:lvlText w:val="%3."/>
      <w:lvlJc w:val="right"/>
      <w:pPr>
        <w:ind w:left="4035" w:hanging="180"/>
      </w:pPr>
    </w:lvl>
    <w:lvl w:ilvl="3" w:tplc="0409000F" w:tentative="1">
      <w:start w:val="1"/>
      <w:numFmt w:val="decimal"/>
      <w:lvlText w:val="%4."/>
      <w:lvlJc w:val="left"/>
      <w:pPr>
        <w:ind w:left="4755" w:hanging="360"/>
      </w:pPr>
    </w:lvl>
    <w:lvl w:ilvl="4" w:tplc="04090019" w:tentative="1">
      <w:start w:val="1"/>
      <w:numFmt w:val="lowerLetter"/>
      <w:lvlText w:val="%5."/>
      <w:lvlJc w:val="left"/>
      <w:pPr>
        <w:ind w:left="5475" w:hanging="360"/>
      </w:pPr>
    </w:lvl>
    <w:lvl w:ilvl="5" w:tplc="0409001B" w:tentative="1">
      <w:start w:val="1"/>
      <w:numFmt w:val="lowerRoman"/>
      <w:lvlText w:val="%6."/>
      <w:lvlJc w:val="right"/>
      <w:pPr>
        <w:ind w:left="6195" w:hanging="180"/>
      </w:pPr>
    </w:lvl>
    <w:lvl w:ilvl="6" w:tplc="0409000F" w:tentative="1">
      <w:start w:val="1"/>
      <w:numFmt w:val="decimal"/>
      <w:lvlText w:val="%7."/>
      <w:lvlJc w:val="left"/>
      <w:pPr>
        <w:ind w:left="6915" w:hanging="360"/>
      </w:pPr>
    </w:lvl>
    <w:lvl w:ilvl="7" w:tplc="04090019" w:tentative="1">
      <w:start w:val="1"/>
      <w:numFmt w:val="lowerLetter"/>
      <w:lvlText w:val="%8."/>
      <w:lvlJc w:val="left"/>
      <w:pPr>
        <w:ind w:left="7635" w:hanging="360"/>
      </w:pPr>
    </w:lvl>
    <w:lvl w:ilvl="8" w:tplc="0409001B" w:tentative="1">
      <w:start w:val="1"/>
      <w:numFmt w:val="lowerRoman"/>
      <w:lvlText w:val="%9."/>
      <w:lvlJc w:val="right"/>
      <w:pPr>
        <w:ind w:left="8355" w:hanging="180"/>
      </w:pPr>
    </w:lvl>
  </w:abstractNum>
  <w:abstractNum w:abstractNumId="2">
    <w:nsid w:val="161C5A4A"/>
    <w:multiLevelType w:val="hybridMultilevel"/>
    <w:tmpl w:val="07EE9866"/>
    <w:lvl w:ilvl="0" w:tplc="9FA859CA">
      <w:start w:val="1"/>
      <w:numFmt w:val="lowerLetter"/>
      <w:lvlText w:val="(%1)"/>
      <w:lvlJc w:val="left"/>
      <w:pPr>
        <w:ind w:left="6870" w:hanging="4860"/>
      </w:pPr>
      <w:rPr>
        <w:rFonts w:hint="default"/>
      </w:rPr>
    </w:lvl>
    <w:lvl w:ilvl="1" w:tplc="04090019" w:tentative="1">
      <w:start w:val="1"/>
      <w:numFmt w:val="lowerLetter"/>
      <w:lvlText w:val="%2."/>
      <w:lvlJc w:val="left"/>
      <w:pPr>
        <w:ind w:left="3090" w:hanging="360"/>
      </w:pPr>
    </w:lvl>
    <w:lvl w:ilvl="2" w:tplc="0409001B" w:tentative="1">
      <w:start w:val="1"/>
      <w:numFmt w:val="lowerRoman"/>
      <w:lvlText w:val="%3."/>
      <w:lvlJc w:val="right"/>
      <w:pPr>
        <w:ind w:left="3810" w:hanging="180"/>
      </w:pPr>
    </w:lvl>
    <w:lvl w:ilvl="3" w:tplc="0409000F" w:tentative="1">
      <w:start w:val="1"/>
      <w:numFmt w:val="decimal"/>
      <w:lvlText w:val="%4."/>
      <w:lvlJc w:val="left"/>
      <w:pPr>
        <w:ind w:left="4530" w:hanging="360"/>
      </w:pPr>
    </w:lvl>
    <w:lvl w:ilvl="4" w:tplc="04090019" w:tentative="1">
      <w:start w:val="1"/>
      <w:numFmt w:val="lowerLetter"/>
      <w:lvlText w:val="%5."/>
      <w:lvlJc w:val="left"/>
      <w:pPr>
        <w:ind w:left="5250" w:hanging="360"/>
      </w:pPr>
    </w:lvl>
    <w:lvl w:ilvl="5" w:tplc="0409001B" w:tentative="1">
      <w:start w:val="1"/>
      <w:numFmt w:val="lowerRoman"/>
      <w:lvlText w:val="%6."/>
      <w:lvlJc w:val="right"/>
      <w:pPr>
        <w:ind w:left="5970" w:hanging="180"/>
      </w:pPr>
    </w:lvl>
    <w:lvl w:ilvl="6" w:tplc="0409000F" w:tentative="1">
      <w:start w:val="1"/>
      <w:numFmt w:val="decimal"/>
      <w:lvlText w:val="%7."/>
      <w:lvlJc w:val="left"/>
      <w:pPr>
        <w:ind w:left="6690" w:hanging="360"/>
      </w:pPr>
    </w:lvl>
    <w:lvl w:ilvl="7" w:tplc="04090019" w:tentative="1">
      <w:start w:val="1"/>
      <w:numFmt w:val="lowerLetter"/>
      <w:lvlText w:val="%8."/>
      <w:lvlJc w:val="left"/>
      <w:pPr>
        <w:ind w:left="7410" w:hanging="360"/>
      </w:pPr>
    </w:lvl>
    <w:lvl w:ilvl="8" w:tplc="0409001B" w:tentative="1">
      <w:start w:val="1"/>
      <w:numFmt w:val="lowerRoman"/>
      <w:lvlText w:val="%9."/>
      <w:lvlJc w:val="right"/>
      <w:pPr>
        <w:ind w:left="8130" w:hanging="180"/>
      </w:pPr>
    </w:lvl>
  </w:abstractNum>
  <w:abstractNum w:abstractNumId="3">
    <w:nsid w:val="38D040FF"/>
    <w:multiLevelType w:val="hybridMultilevel"/>
    <w:tmpl w:val="FC38A2D6"/>
    <w:lvl w:ilvl="0" w:tplc="775467C8">
      <w:start w:val="1"/>
      <w:numFmt w:val="lowerLetter"/>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
    <w:nsid w:val="53D83DC1"/>
    <w:multiLevelType w:val="hybridMultilevel"/>
    <w:tmpl w:val="6B609C84"/>
    <w:lvl w:ilvl="0" w:tplc="A0F0C80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nsid w:val="57872C17"/>
    <w:multiLevelType w:val="hybridMultilevel"/>
    <w:tmpl w:val="B06A5674"/>
    <w:lvl w:ilvl="0" w:tplc="798C90A0">
      <w:start w:val="1"/>
      <w:numFmt w:val="lowerLetter"/>
      <w:lvlText w:val="(%1)"/>
      <w:lvlJc w:val="left"/>
      <w:pPr>
        <w:ind w:left="3780" w:hanging="720"/>
      </w:pPr>
      <w:rPr>
        <w:rFonts w:hint="default"/>
      </w:r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6">
    <w:nsid w:val="5AC500E7"/>
    <w:multiLevelType w:val="hybridMultilevel"/>
    <w:tmpl w:val="18003892"/>
    <w:lvl w:ilvl="0" w:tplc="66A68588">
      <w:start w:val="1"/>
      <w:numFmt w:val="lowerLetter"/>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num w:numId="1">
    <w:abstractNumId w:val="6"/>
  </w:num>
  <w:num w:numId="2">
    <w:abstractNumId w:val="0"/>
  </w:num>
  <w:num w:numId="3">
    <w:abstractNumId w:val="4"/>
  </w:num>
  <w:num w:numId="4">
    <w:abstractNumId w:val="3"/>
  </w:num>
  <w:num w:numId="5">
    <w:abstractNumId w:val="5"/>
  </w:num>
  <w:num w:numId="6">
    <w:abstractNumId w:val="2"/>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autoHyphenation/>
  <w:drawingGridHorizontalSpacing w:val="110"/>
  <w:displayHorizontalDrawingGridEvery w:val="2"/>
  <w:characterSpacingControl w:val="doNotCompress"/>
  <w:footnotePr>
    <w:footnote w:id="0"/>
    <w:footnote w:id="1"/>
  </w:footnotePr>
  <w:endnotePr>
    <w:endnote w:id="0"/>
    <w:endnote w:id="1"/>
  </w:endnotePr>
  <w:compat>
    <w:useFELayout/>
  </w:compat>
  <w:rsids>
    <w:rsidRoot w:val="00C03E6E"/>
    <w:rsid w:val="00003586"/>
    <w:rsid w:val="00013D43"/>
    <w:rsid w:val="0004405C"/>
    <w:rsid w:val="000454CA"/>
    <w:rsid w:val="00064076"/>
    <w:rsid w:val="000836E8"/>
    <w:rsid w:val="00093046"/>
    <w:rsid w:val="000A4DD9"/>
    <w:rsid w:val="00101552"/>
    <w:rsid w:val="001040D8"/>
    <w:rsid w:val="00105A64"/>
    <w:rsid w:val="00107671"/>
    <w:rsid w:val="0011034B"/>
    <w:rsid w:val="00117A03"/>
    <w:rsid w:val="00134336"/>
    <w:rsid w:val="0018417B"/>
    <w:rsid w:val="00193735"/>
    <w:rsid w:val="001A1270"/>
    <w:rsid w:val="001A68B1"/>
    <w:rsid w:val="001B3A6C"/>
    <w:rsid w:val="001B6CDF"/>
    <w:rsid w:val="001C3836"/>
    <w:rsid w:val="001D3F9D"/>
    <w:rsid w:val="001D5717"/>
    <w:rsid w:val="00203CCD"/>
    <w:rsid w:val="002054E1"/>
    <w:rsid w:val="0021260D"/>
    <w:rsid w:val="00221297"/>
    <w:rsid w:val="0023411D"/>
    <w:rsid w:val="00236BEF"/>
    <w:rsid w:val="00270C0A"/>
    <w:rsid w:val="00281CB7"/>
    <w:rsid w:val="002A35A4"/>
    <w:rsid w:val="002C3F77"/>
    <w:rsid w:val="002D77AC"/>
    <w:rsid w:val="002E00CB"/>
    <w:rsid w:val="003071EC"/>
    <w:rsid w:val="00316875"/>
    <w:rsid w:val="0034649B"/>
    <w:rsid w:val="00352C33"/>
    <w:rsid w:val="003700B9"/>
    <w:rsid w:val="003A5180"/>
    <w:rsid w:val="003A6CEF"/>
    <w:rsid w:val="003B385A"/>
    <w:rsid w:val="003C7796"/>
    <w:rsid w:val="003F0D37"/>
    <w:rsid w:val="003F722B"/>
    <w:rsid w:val="003F799D"/>
    <w:rsid w:val="00403021"/>
    <w:rsid w:val="00411CB4"/>
    <w:rsid w:val="00420C45"/>
    <w:rsid w:val="004407A6"/>
    <w:rsid w:val="0044290C"/>
    <w:rsid w:val="0045275A"/>
    <w:rsid w:val="00470C83"/>
    <w:rsid w:val="004727CA"/>
    <w:rsid w:val="00487825"/>
    <w:rsid w:val="00496E81"/>
    <w:rsid w:val="004B30B1"/>
    <w:rsid w:val="004C06C7"/>
    <w:rsid w:val="004E782C"/>
    <w:rsid w:val="00504E18"/>
    <w:rsid w:val="00520FEB"/>
    <w:rsid w:val="0054175E"/>
    <w:rsid w:val="0059190E"/>
    <w:rsid w:val="00593454"/>
    <w:rsid w:val="005A2623"/>
    <w:rsid w:val="005B46DB"/>
    <w:rsid w:val="005E060F"/>
    <w:rsid w:val="006018E9"/>
    <w:rsid w:val="00602FBA"/>
    <w:rsid w:val="00606DB5"/>
    <w:rsid w:val="00622FBD"/>
    <w:rsid w:val="00632014"/>
    <w:rsid w:val="00637076"/>
    <w:rsid w:val="00646E51"/>
    <w:rsid w:val="00652A2C"/>
    <w:rsid w:val="00656E6C"/>
    <w:rsid w:val="00656E71"/>
    <w:rsid w:val="00660547"/>
    <w:rsid w:val="00665250"/>
    <w:rsid w:val="006706E9"/>
    <w:rsid w:val="00671F0F"/>
    <w:rsid w:val="00681138"/>
    <w:rsid w:val="006B5D7B"/>
    <w:rsid w:val="006E2807"/>
    <w:rsid w:val="006E5CA0"/>
    <w:rsid w:val="00706536"/>
    <w:rsid w:val="00720CC0"/>
    <w:rsid w:val="00723B32"/>
    <w:rsid w:val="007248BD"/>
    <w:rsid w:val="0073056F"/>
    <w:rsid w:val="0073086D"/>
    <w:rsid w:val="00731EA4"/>
    <w:rsid w:val="0074183F"/>
    <w:rsid w:val="007732BE"/>
    <w:rsid w:val="00775AB1"/>
    <w:rsid w:val="00787237"/>
    <w:rsid w:val="00795DE0"/>
    <w:rsid w:val="007A51FA"/>
    <w:rsid w:val="007B37D0"/>
    <w:rsid w:val="007D165A"/>
    <w:rsid w:val="007E1EBF"/>
    <w:rsid w:val="007E7083"/>
    <w:rsid w:val="007F07CF"/>
    <w:rsid w:val="007F1860"/>
    <w:rsid w:val="007F7971"/>
    <w:rsid w:val="00836D67"/>
    <w:rsid w:val="008374E5"/>
    <w:rsid w:val="008431A9"/>
    <w:rsid w:val="0085382D"/>
    <w:rsid w:val="00854B9C"/>
    <w:rsid w:val="00863114"/>
    <w:rsid w:val="00866B1D"/>
    <w:rsid w:val="008822B4"/>
    <w:rsid w:val="00886B6A"/>
    <w:rsid w:val="0089795B"/>
    <w:rsid w:val="008A1C2B"/>
    <w:rsid w:val="008A39A1"/>
    <w:rsid w:val="008E2C6C"/>
    <w:rsid w:val="008E5852"/>
    <w:rsid w:val="00903BD4"/>
    <w:rsid w:val="00915C38"/>
    <w:rsid w:val="00916529"/>
    <w:rsid w:val="00952A16"/>
    <w:rsid w:val="009709E1"/>
    <w:rsid w:val="00991568"/>
    <w:rsid w:val="009A0511"/>
    <w:rsid w:val="009C798D"/>
    <w:rsid w:val="009F01E6"/>
    <w:rsid w:val="009F7E1A"/>
    <w:rsid w:val="00A02896"/>
    <w:rsid w:val="00A21ADB"/>
    <w:rsid w:val="00A30C72"/>
    <w:rsid w:val="00A544C9"/>
    <w:rsid w:val="00A6499C"/>
    <w:rsid w:val="00A728FF"/>
    <w:rsid w:val="00A86BBB"/>
    <w:rsid w:val="00A9012C"/>
    <w:rsid w:val="00A908EB"/>
    <w:rsid w:val="00AE45AE"/>
    <w:rsid w:val="00B21D49"/>
    <w:rsid w:val="00B330EA"/>
    <w:rsid w:val="00B627A9"/>
    <w:rsid w:val="00B73A7E"/>
    <w:rsid w:val="00B7472D"/>
    <w:rsid w:val="00B9020B"/>
    <w:rsid w:val="00B94A11"/>
    <w:rsid w:val="00BA0178"/>
    <w:rsid w:val="00BC04FD"/>
    <w:rsid w:val="00BC2EC1"/>
    <w:rsid w:val="00BD466B"/>
    <w:rsid w:val="00C03E6E"/>
    <w:rsid w:val="00C111F0"/>
    <w:rsid w:val="00C42D65"/>
    <w:rsid w:val="00C54901"/>
    <w:rsid w:val="00C660A1"/>
    <w:rsid w:val="00CA2386"/>
    <w:rsid w:val="00CA4499"/>
    <w:rsid w:val="00CB424D"/>
    <w:rsid w:val="00CC0DE8"/>
    <w:rsid w:val="00CC298D"/>
    <w:rsid w:val="00CC3198"/>
    <w:rsid w:val="00CD1123"/>
    <w:rsid w:val="00CE5885"/>
    <w:rsid w:val="00D05B1D"/>
    <w:rsid w:val="00D079B4"/>
    <w:rsid w:val="00D30513"/>
    <w:rsid w:val="00D83046"/>
    <w:rsid w:val="00DC1318"/>
    <w:rsid w:val="00DC50D1"/>
    <w:rsid w:val="00E25E08"/>
    <w:rsid w:val="00E464DF"/>
    <w:rsid w:val="00E57883"/>
    <w:rsid w:val="00E604C3"/>
    <w:rsid w:val="00E96D87"/>
    <w:rsid w:val="00EB281C"/>
    <w:rsid w:val="00EB6A05"/>
    <w:rsid w:val="00EB764C"/>
    <w:rsid w:val="00F00575"/>
    <w:rsid w:val="00F11EA7"/>
    <w:rsid w:val="00F1386C"/>
    <w:rsid w:val="00F14304"/>
    <w:rsid w:val="00F17BD7"/>
    <w:rsid w:val="00F20D60"/>
    <w:rsid w:val="00F215A9"/>
    <w:rsid w:val="00F43B46"/>
    <w:rsid w:val="00F80AFE"/>
    <w:rsid w:val="00FC2188"/>
    <w:rsid w:val="00FC31BA"/>
    <w:rsid w:val="00FC6164"/>
    <w:rsid w:val="00FD11C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03E6E"/>
    <w:pPr>
      <w:suppressAutoHyphens/>
      <w:autoSpaceDN w:val="0"/>
      <w:spacing w:after="200" w:line="276" w:lineRule="auto"/>
      <w:textAlignment w:val="baseline"/>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03E6E"/>
    <w:pPr>
      <w:spacing w:before="100" w:after="100" w:line="240" w:lineRule="auto"/>
    </w:pPr>
    <w:rPr>
      <w:rFonts w:ascii="Times New Roman" w:eastAsia="Times New Roman" w:hAnsi="Times New Roman"/>
      <w:sz w:val="24"/>
      <w:szCs w:val="24"/>
      <w:lang w:val="fr-CA" w:eastAsia="fr-CA"/>
    </w:rPr>
  </w:style>
  <w:style w:type="paragraph" w:styleId="BalloonText">
    <w:name w:val="Balloon Text"/>
    <w:basedOn w:val="Normal"/>
    <w:rsid w:val="00C03E6E"/>
    <w:pPr>
      <w:spacing w:after="0" w:line="240" w:lineRule="auto"/>
    </w:pPr>
    <w:rPr>
      <w:rFonts w:ascii="Tahoma" w:hAnsi="Tahoma" w:cs="Tahoma"/>
      <w:sz w:val="16"/>
      <w:szCs w:val="16"/>
    </w:rPr>
  </w:style>
  <w:style w:type="character" w:customStyle="1" w:styleId="BalloonTextChar">
    <w:name w:val="Balloon Text Char"/>
    <w:basedOn w:val="DefaultParagraphFont"/>
    <w:rsid w:val="00C03E6E"/>
    <w:rPr>
      <w:rFonts w:ascii="Tahoma" w:hAnsi="Tahoma" w:cs="Tahoma"/>
      <w:sz w:val="16"/>
      <w:szCs w:val="16"/>
    </w:rPr>
  </w:style>
  <w:style w:type="paragraph" w:styleId="ListParagraph">
    <w:name w:val="List Paragraph"/>
    <w:basedOn w:val="Normal"/>
    <w:uiPriority w:val="34"/>
    <w:qFormat/>
    <w:rsid w:val="007B37D0"/>
    <w:pPr>
      <w:ind w:left="720"/>
      <w:contextualSpacing/>
    </w:pPr>
  </w:style>
  <w:style w:type="paragraph" w:styleId="NoSpacing">
    <w:name w:val="No Spacing"/>
    <w:uiPriority w:val="1"/>
    <w:qFormat/>
    <w:rsid w:val="00117A03"/>
    <w:pPr>
      <w:suppressAutoHyphens/>
      <w:autoSpaceDN w:val="0"/>
      <w:textAlignment w:val="baseline"/>
    </w:pPr>
    <w:rPr>
      <w:sz w:val="22"/>
      <w:szCs w:val="22"/>
    </w:rPr>
  </w:style>
  <w:style w:type="paragraph" w:styleId="Header">
    <w:name w:val="header"/>
    <w:basedOn w:val="Normal"/>
    <w:link w:val="HeaderChar"/>
    <w:uiPriority w:val="99"/>
    <w:semiHidden/>
    <w:unhideWhenUsed/>
    <w:rsid w:val="00107671"/>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107671"/>
    <w:rPr>
      <w:sz w:val="22"/>
      <w:szCs w:val="22"/>
    </w:rPr>
  </w:style>
  <w:style w:type="paragraph" w:styleId="Footer">
    <w:name w:val="footer"/>
    <w:basedOn w:val="Normal"/>
    <w:link w:val="FooterChar"/>
    <w:uiPriority w:val="99"/>
    <w:semiHidden/>
    <w:unhideWhenUsed/>
    <w:rsid w:val="00107671"/>
    <w:pPr>
      <w:tabs>
        <w:tab w:val="center" w:pos="4320"/>
        <w:tab w:val="right" w:pos="8640"/>
      </w:tabs>
      <w:spacing w:after="0" w:line="240" w:lineRule="auto"/>
    </w:pPr>
  </w:style>
  <w:style w:type="character" w:customStyle="1" w:styleId="FooterChar">
    <w:name w:val="Footer Char"/>
    <w:basedOn w:val="DefaultParagraphFont"/>
    <w:link w:val="Footer"/>
    <w:uiPriority w:val="99"/>
    <w:semiHidden/>
    <w:rsid w:val="00107671"/>
    <w:rPr>
      <w:sz w:val="22"/>
      <w:szCs w:val="22"/>
    </w:rPr>
  </w:style>
  <w:style w:type="paragraph" w:customStyle="1" w:styleId="abstract">
    <w:name w:val="abstract"/>
    <w:basedOn w:val="Normal"/>
    <w:rsid w:val="00866B1D"/>
    <w:pPr>
      <w:tabs>
        <w:tab w:val="left" w:pos="720"/>
      </w:tabs>
      <w:spacing w:after="0"/>
      <w:jc w:val="center"/>
    </w:pPr>
    <w:rPr>
      <w:rFonts w:ascii="Times New Roman" w:hAnsi="Times New Roman"/>
      <w:b/>
      <w:sz w:val="24"/>
      <w:szCs w:val="24"/>
      <w:lang w:val="en-CA"/>
    </w:rPr>
  </w:style>
  <w:style w:type="character" w:styleId="Hyperlink">
    <w:name w:val="Hyperlink"/>
    <w:basedOn w:val="DefaultParagraphFont"/>
    <w:uiPriority w:val="99"/>
    <w:unhideWhenUsed/>
    <w:rsid w:val="00064076"/>
    <w:rPr>
      <w:color w:val="0000FF"/>
      <w:u w:val="single"/>
    </w:rPr>
  </w:style>
  <w:style w:type="character" w:styleId="LineNumber">
    <w:name w:val="line number"/>
    <w:basedOn w:val="DefaultParagraphFont"/>
    <w:uiPriority w:val="99"/>
    <w:semiHidden/>
    <w:unhideWhenUsed/>
    <w:rsid w:val="007A51FA"/>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5317F8-CE34-46E1-BD00-107087633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1697</Words>
  <Characters>9679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UMT</Company>
  <LinksUpToDate>false</LinksUpToDate>
  <CharactersWithSpaces>11354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Ikedwight</dc:creator>
  <cp:lastModifiedBy>Prof Pauzi</cp:lastModifiedBy>
  <cp:revision>2</cp:revision>
  <cp:lastPrinted>2010-08-30T03:33:00Z</cp:lastPrinted>
  <dcterms:created xsi:type="dcterms:W3CDTF">2011-10-12T15:54:00Z</dcterms:created>
  <dcterms:modified xsi:type="dcterms:W3CDTF">2011-10-12T15:54:00Z</dcterms:modified>
</cp:coreProperties>
</file>